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703F9" w14:textId="77777777" w:rsidR="00853927" w:rsidRDefault="00853927" w:rsidP="00787AD2">
      <w:pPr>
        <w:rPr>
          <w:rFonts w:cs="B Mitra"/>
          <w:rtl/>
          <w:lang w:bidi="fa-IR"/>
        </w:rPr>
      </w:pPr>
    </w:p>
    <w:p w14:paraId="49A8A1C0" w14:textId="77777777" w:rsidR="00853927" w:rsidRPr="00CC6F59" w:rsidRDefault="00853927" w:rsidP="001044F0">
      <w:pPr>
        <w:jc w:val="center"/>
        <w:rPr>
          <w:rFonts w:cs="B Mitra"/>
          <w:lang w:bidi="fa-IR"/>
        </w:rPr>
      </w:pPr>
      <w:bookmarkStart w:id="0" w:name="_GoBack"/>
      <w:bookmarkEnd w:id="0"/>
    </w:p>
    <w:p w14:paraId="12901AFA" w14:textId="67238B1A" w:rsidR="009A5C91" w:rsidRPr="00CC6F59" w:rsidRDefault="00CC6F59" w:rsidP="00CC6F59">
      <w:pPr>
        <w:jc w:val="center"/>
        <w:rPr>
          <w:rFonts w:asciiTheme="majorBidi" w:hAnsiTheme="majorBidi" w:cstheme="majorBidi"/>
          <w:rtl/>
          <w:lang w:bidi="fa-IR"/>
        </w:rPr>
      </w:pPr>
      <w:r w:rsidRPr="00CC6F59">
        <w:rPr>
          <w:rFonts w:asciiTheme="majorBidi" w:hAnsiTheme="majorBidi" w:cstheme="majorBidi"/>
          <w:b/>
          <w:bCs/>
          <w:lang w:bidi="fa-IR"/>
        </w:rPr>
        <w:t>Comparing the Effectiveness of Emotional Self-Efficacy Therapy and Time Perspective Therapy on Self-Concealment and Post-Traumatic Growth in Women with Breast Cancer</w:t>
      </w:r>
    </w:p>
    <w:p w14:paraId="3EB9632C" w14:textId="77777777" w:rsidR="00CC6F59" w:rsidRPr="00CC6F59" w:rsidRDefault="00CC6F59" w:rsidP="001044F0">
      <w:pPr>
        <w:jc w:val="center"/>
        <w:rPr>
          <w:rFonts w:asciiTheme="majorBidi" w:hAnsiTheme="majorBidi" w:cstheme="majorBidi"/>
          <w:rtl/>
          <w:lang w:bidi="fa-IR"/>
        </w:rPr>
      </w:pPr>
    </w:p>
    <w:p w14:paraId="1B45C0E7" w14:textId="77777777" w:rsidR="00CC6F59" w:rsidRPr="00CC6F59" w:rsidRDefault="00CC6F59" w:rsidP="001044F0">
      <w:pPr>
        <w:jc w:val="center"/>
        <w:rPr>
          <w:rFonts w:asciiTheme="majorBidi" w:hAnsiTheme="majorBidi" w:cstheme="majorBidi"/>
          <w:rtl/>
          <w:lang w:bidi="fa-IR"/>
        </w:rPr>
      </w:pPr>
    </w:p>
    <w:p w14:paraId="4A932CED" w14:textId="77777777" w:rsidR="00CC6F59" w:rsidRPr="00CC6F59" w:rsidRDefault="00CC6F59" w:rsidP="00CC6F59">
      <w:pPr>
        <w:rPr>
          <w:rFonts w:asciiTheme="majorBidi" w:hAnsiTheme="majorBidi" w:cstheme="majorBidi"/>
          <w:lang w:bidi="fa-IR"/>
        </w:rPr>
      </w:pPr>
      <w:r w:rsidRPr="00CC6F59">
        <w:rPr>
          <w:rFonts w:asciiTheme="majorBidi" w:hAnsiTheme="majorBidi" w:cstheme="majorBidi"/>
          <w:b/>
          <w:bCs/>
          <w:lang w:bidi="fa-IR"/>
        </w:rPr>
        <w:t>Abstract</w:t>
      </w:r>
    </w:p>
    <w:p w14:paraId="0B2F4D81" w14:textId="43199D3B" w:rsidR="00CC6F59" w:rsidRPr="00CC6F59" w:rsidRDefault="00CC6F59" w:rsidP="00CC6F59">
      <w:pPr>
        <w:rPr>
          <w:rFonts w:asciiTheme="majorBidi" w:hAnsiTheme="majorBidi" w:cstheme="majorBidi"/>
          <w:lang w:bidi="fa-IR"/>
        </w:rPr>
      </w:pPr>
      <w:r w:rsidRPr="00CC6F59">
        <w:rPr>
          <w:rFonts w:asciiTheme="majorBidi" w:hAnsiTheme="majorBidi" w:cstheme="majorBidi"/>
          <w:lang w:bidi="fa-IR"/>
        </w:rPr>
        <w:t xml:space="preserve">The aim of this study was to compare the effectiveness of emotional self-efficacy therapy and time perspective therapy on self-concealment and post-traumatic growth in women with breast cancer. This research employed a quasi-experimental design with a pre-test-post-test framework, including two experimental groups and one control group. The statistical population consisted of all women with breast cancer referred to cancer diagnosis and treatment centers in Tehran during the first quarter of 2025. From this population, 45 individuals were selected through purposive sampling and were randomly assigned to three equal groups (n=15 each): emotional self-efficacy therapy, time perspective therapy, and a control group. The emotional self-efficacy intervention was conducted in eight 90-minute group sessions, and the time perspective therapy intervention was conducted in six 90-minute group sessions, while the control group was placed on a waiting list. Research instruments included the Self-Concealment Scale (SCS) by Larson and Chastain (1990) and the Post-Traumatic Growth Inventory (PTGI) by Tedeschi and Calhoun (1996). Data were analyzed using SPSS-28 software and multivariate analysis of </w:t>
      </w:r>
      <w:r w:rsidR="00E6496F">
        <w:rPr>
          <w:rFonts w:asciiTheme="majorBidi" w:hAnsiTheme="majorBidi" w:cstheme="majorBidi"/>
          <w:lang w:bidi="fa-IR"/>
        </w:rPr>
        <w:t>co</w:t>
      </w:r>
      <w:r w:rsidRPr="00CC6F59">
        <w:rPr>
          <w:rFonts w:asciiTheme="majorBidi" w:hAnsiTheme="majorBidi" w:cstheme="majorBidi"/>
          <w:lang w:bidi="fa-IR"/>
        </w:rPr>
        <w:t>variance (MAN</w:t>
      </w:r>
      <w:r w:rsidR="00E6496F">
        <w:rPr>
          <w:rFonts w:asciiTheme="majorBidi" w:hAnsiTheme="majorBidi" w:cstheme="majorBidi"/>
          <w:lang w:bidi="fa-IR"/>
        </w:rPr>
        <w:t>C</w:t>
      </w:r>
      <w:r w:rsidRPr="00CC6F59">
        <w:rPr>
          <w:rFonts w:asciiTheme="majorBidi" w:hAnsiTheme="majorBidi" w:cstheme="majorBidi"/>
          <w:lang w:bidi="fa-IR"/>
        </w:rPr>
        <w:t>OVA). The results indicated that both interventions had a significant effect on improving self-concealment and post-traumatic growth, including its components: relating to others, new possibilities, personal strength, spiritual change, and appreciation of life. Furthermore, emotional self-efficacy therapy demonstrated significantly greater effectiveness compared to time perspective therapy in improving the research variables (p&lt;0.05). Based on these findings, it can be concluded that emotional self-efficacy therapy is a more effective approach for enhancing the psychological well-being of women with breast cancer.</w:t>
      </w:r>
    </w:p>
    <w:p w14:paraId="30BCF354" w14:textId="72E7D1EB" w:rsidR="00CC6F59" w:rsidRPr="00CC6F59" w:rsidRDefault="00CC6F59" w:rsidP="00CC6F59">
      <w:pPr>
        <w:rPr>
          <w:rFonts w:asciiTheme="majorBidi" w:hAnsiTheme="majorBidi" w:cstheme="majorBidi"/>
          <w:lang w:bidi="fa-IR"/>
        </w:rPr>
      </w:pPr>
      <w:r w:rsidRPr="00CC6F59">
        <w:rPr>
          <w:rFonts w:asciiTheme="majorBidi" w:hAnsiTheme="majorBidi" w:cstheme="majorBidi"/>
          <w:b/>
          <w:bCs/>
          <w:lang w:bidi="fa-IR"/>
        </w:rPr>
        <w:t>Keywords:</w:t>
      </w:r>
      <w:r w:rsidRPr="00CC6F59">
        <w:rPr>
          <w:rFonts w:asciiTheme="majorBidi" w:hAnsiTheme="majorBidi" w:cstheme="majorBidi"/>
          <w:lang w:bidi="fa-IR"/>
        </w:rPr>
        <w:t> Emotional self-efficacy therapy; Time perspective therapy; Self-concealment; post-traumatic growth; Breast cancer</w:t>
      </w:r>
    </w:p>
    <w:p w14:paraId="2938087A" w14:textId="77777777" w:rsidR="00CC6F59" w:rsidRPr="00CC6F59" w:rsidRDefault="00CC6F59" w:rsidP="00CC6F59">
      <w:pPr>
        <w:rPr>
          <w:rFonts w:cs="B Mitra"/>
          <w:rtl/>
          <w:lang w:bidi="fa-IR"/>
        </w:rPr>
      </w:pPr>
    </w:p>
    <w:p w14:paraId="4FEA29D7" w14:textId="77777777" w:rsidR="00CC6F59" w:rsidRPr="00CC6F59" w:rsidRDefault="00CC6F59" w:rsidP="001044F0">
      <w:pPr>
        <w:jc w:val="center"/>
        <w:rPr>
          <w:rFonts w:cs="B Mitra"/>
          <w:lang w:bidi="fa-IR"/>
        </w:rPr>
      </w:pPr>
    </w:p>
    <w:p w14:paraId="00C67F67" w14:textId="65ECA22F" w:rsidR="009A5C91" w:rsidRPr="00CC6F59" w:rsidRDefault="004B1445" w:rsidP="004B1445">
      <w:pPr>
        <w:bidi/>
        <w:jc w:val="center"/>
        <w:rPr>
          <w:rFonts w:cs="B Mitra"/>
          <w:rtl/>
          <w:lang w:bidi="fa-IR"/>
        </w:rPr>
      </w:pPr>
      <w:r w:rsidRPr="00CC6F59">
        <w:rPr>
          <w:rFonts w:cs="B Mitra"/>
          <w:rtl/>
          <w:lang w:bidi="fa-IR"/>
        </w:rPr>
        <w:t>مقا</w:t>
      </w:r>
      <w:r w:rsidRPr="00CC6F59">
        <w:rPr>
          <w:rFonts w:cs="B Mitra" w:hint="cs"/>
          <w:rtl/>
          <w:lang w:bidi="fa-IR"/>
        </w:rPr>
        <w:t>ی</w:t>
      </w:r>
      <w:r w:rsidRPr="00CC6F59">
        <w:rPr>
          <w:rFonts w:cs="B Mitra" w:hint="eastAsia"/>
          <w:rtl/>
          <w:lang w:bidi="fa-IR"/>
        </w:rPr>
        <w:t>سه</w:t>
      </w:r>
      <w:r w:rsidRPr="00CC6F59">
        <w:rPr>
          <w:rFonts w:cs="B Mitra"/>
          <w:rtl/>
          <w:lang w:bidi="fa-IR"/>
        </w:rPr>
        <w:t xml:space="preserve"> اثربخش</w:t>
      </w:r>
      <w:r w:rsidRPr="00CC6F59">
        <w:rPr>
          <w:rFonts w:cs="B Mitra" w:hint="cs"/>
          <w:rtl/>
          <w:lang w:bidi="fa-IR"/>
        </w:rPr>
        <w:t>ی</w:t>
      </w:r>
      <w:r w:rsidRPr="00CC6F59">
        <w:rPr>
          <w:rFonts w:cs="B Mitra"/>
          <w:rtl/>
          <w:lang w:bidi="fa-IR"/>
        </w:rPr>
        <w:t xml:space="preserve"> درمان </w:t>
      </w:r>
      <w:r w:rsidR="00526AA2" w:rsidRPr="00CC6F59">
        <w:rPr>
          <w:rFonts w:cs="B Mitra"/>
          <w:rtl/>
          <w:lang w:bidi="fa-IR"/>
        </w:rPr>
        <w:t>خودکارآمد</w:t>
      </w:r>
      <w:r w:rsidR="00526AA2" w:rsidRPr="00CC6F59">
        <w:rPr>
          <w:rFonts w:cs="B Mitra" w:hint="cs"/>
          <w:rtl/>
          <w:lang w:bidi="fa-IR"/>
        </w:rPr>
        <w:t>ی</w:t>
      </w:r>
      <w:r w:rsidR="00526AA2" w:rsidRPr="00CC6F59">
        <w:rPr>
          <w:rFonts w:cs="B Mitra"/>
          <w:rtl/>
          <w:lang w:bidi="fa-IR"/>
        </w:rPr>
        <w:t xml:space="preserve"> </w:t>
      </w:r>
      <w:r w:rsidRPr="00CC6F59">
        <w:rPr>
          <w:rFonts w:cs="B Mitra"/>
          <w:rtl/>
          <w:lang w:bidi="fa-IR"/>
        </w:rPr>
        <w:t>ه</w:t>
      </w:r>
      <w:r w:rsidRPr="00CC6F59">
        <w:rPr>
          <w:rFonts w:cs="B Mitra" w:hint="cs"/>
          <w:rtl/>
          <w:lang w:bidi="fa-IR"/>
        </w:rPr>
        <w:t>ی</w:t>
      </w:r>
      <w:r w:rsidRPr="00CC6F59">
        <w:rPr>
          <w:rFonts w:cs="B Mitra" w:hint="eastAsia"/>
          <w:rtl/>
          <w:lang w:bidi="fa-IR"/>
        </w:rPr>
        <w:t>جان</w:t>
      </w:r>
      <w:r w:rsidRPr="00CC6F59">
        <w:rPr>
          <w:rFonts w:cs="B Mitra" w:hint="cs"/>
          <w:rtl/>
          <w:lang w:bidi="fa-IR"/>
        </w:rPr>
        <w:t>ی</w:t>
      </w:r>
      <w:r w:rsidRPr="00CC6F59">
        <w:rPr>
          <w:rFonts w:cs="B Mitra"/>
          <w:rtl/>
          <w:lang w:bidi="fa-IR"/>
        </w:rPr>
        <w:t xml:space="preserve"> ودرمان چشم انداز زمان بر</w:t>
      </w:r>
      <w:r w:rsidR="000443CA" w:rsidRPr="00CC6F59">
        <w:rPr>
          <w:rFonts w:cs="B Mitra" w:hint="cs"/>
          <w:rtl/>
          <w:lang w:bidi="fa-IR"/>
        </w:rPr>
        <w:t xml:space="preserve"> </w:t>
      </w:r>
      <w:r w:rsidRPr="00CC6F59">
        <w:rPr>
          <w:rFonts w:cs="B Mitra"/>
          <w:rtl/>
          <w:lang w:bidi="fa-IR"/>
        </w:rPr>
        <w:t>خودپنهان</w:t>
      </w:r>
      <w:r w:rsidR="000443CA" w:rsidRPr="00CC6F59">
        <w:rPr>
          <w:rFonts w:cs="B Mitra" w:hint="cs"/>
          <w:rtl/>
          <w:lang w:bidi="fa-IR"/>
        </w:rPr>
        <w:t>ی</w:t>
      </w:r>
      <w:r w:rsidR="00646C43" w:rsidRPr="00CC6F59">
        <w:rPr>
          <w:rFonts w:cs="B Mitra"/>
          <w:lang w:bidi="fa-IR"/>
        </w:rPr>
        <w:t xml:space="preserve"> </w:t>
      </w:r>
      <w:r w:rsidR="00646C43" w:rsidRPr="00CC6F59">
        <w:rPr>
          <w:rFonts w:cs="B Mitra" w:hint="cs"/>
          <w:rtl/>
          <w:lang w:bidi="fa-IR"/>
        </w:rPr>
        <w:t xml:space="preserve"> و</w:t>
      </w:r>
      <w:r w:rsidRPr="00CC6F59">
        <w:rPr>
          <w:rFonts w:cs="B Mitra"/>
          <w:rtl/>
          <w:lang w:bidi="fa-IR"/>
        </w:rPr>
        <w:t xml:space="preserve"> رشد</w:t>
      </w:r>
      <w:r w:rsidRPr="00CC6F59">
        <w:rPr>
          <w:rFonts w:cs="B Mitra" w:hint="cs"/>
          <w:rtl/>
          <w:lang w:bidi="fa-IR"/>
        </w:rPr>
        <w:t xml:space="preserve"> </w:t>
      </w:r>
      <w:r w:rsidRPr="00CC6F59">
        <w:rPr>
          <w:rFonts w:cs="B Mitra" w:hint="eastAsia"/>
          <w:rtl/>
          <w:lang w:bidi="fa-IR"/>
        </w:rPr>
        <w:t>پس</w:t>
      </w:r>
      <w:r w:rsidRPr="00CC6F59">
        <w:rPr>
          <w:rFonts w:cs="B Mitra"/>
          <w:rtl/>
          <w:lang w:bidi="fa-IR"/>
        </w:rPr>
        <w:t xml:space="preserve"> ازسانحه در زنان مبتلا به سرطان پستا</w:t>
      </w:r>
      <w:r w:rsidRPr="00CC6F59">
        <w:rPr>
          <w:rFonts w:cs="B Mitra" w:hint="cs"/>
          <w:rtl/>
          <w:lang w:bidi="fa-IR"/>
        </w:rPr>
        <w:t>ن</w:t>
      </w:r>
    </w:p>
    <w:p w14:paraId="5A31A5EB" w14:textId="77777777" w:rsidR="004B1445" w:rsidRPr="00CC6F59" w:rsidRDefault="004B1445" w:rsidP="004B1445">
      <w:pPr>
        <w:bidi/>
        <w:rPr>
          <w:rFonts w:cs="B Mitra"/>
          <w:rtl/>
          <w:lang w:bidi="fa-IR"/>
        </w:rPr>
      </w:pPr>
    </w:p>
    <w:p w14:paraId="3602CA4C" w14:textId="164434A2" w:rsidR="00AE4C74" w:rsidRPr="00CC6F59" w:rsidRDefault="009A5C91" w:rsidP="00CC6F59">
      <w:pPr>
        <w:jc w:val="right"/>
        <w:rPr>
          <w:rFonts w:cs="B Mitra"/>
          <w:rtl/>
          <w:lang w:bidi="fa-IR"/>
        </w:rPr>
      </w:pPr>
      <w:r w:rsidRPr="00CC6F59">
        <w:rPr>
          <w:rFonts w:cs="B Mitra" w:hint="cs"/>
          <w:rtl/>
          <w:lang w:bidi="fa-IR"/>
        </w:rPr>
        <w:lastRenderedPageBreak/>
        <w:t>چکیده</w:t>
      </w:r>
    </w:p>
    <w:p w14:paraId="521DBBF1" w14:textId="53CE7CAE" w:rsidR="00B02E05" w:rsidRPr="00B02E05" w:rsidRDefault="00B02E05" w:rsidP="00B02E05">
      <w:pPr>
        <w:bidi/>
        <w:rPr>
          <w:rFonts w:cs="B Mitra"/>
          <w:lang w:bidi="fa-IR"/>
        </w:rPr>
      </w:pPr>
      <w:r w:rsidRPr="00B02E05">
        <w:rPr>
          <w:rFonts w:cs="B Mitra"/>
          <w:rtl/>
        </w:rPr>
        <w:t>هدف پژوهش حاضر، مقایسه اثربخشی درمان خودکارآمدی هیجانی و درمان چشم‌انداز زمان‌بر بر خودپنهانی و رشد پس از سانحه در زنان مبتلا به سرطان پستان بود. این پژوهش با طرح نیمه‌آزمایشی از نوع پیش‌آزمون</w:t>
      </w:r>
      <w:r w:rsidRPr="00B02E05">
        <w:rPr>
          <w:rFonts w:ascii="Times New Roman" w:hAnsi="Times New Roman" w:cs="Times New Roman" w:hint="cs"/>
          <w:rtl/>
        </w:rPr>
        <w:t>–</w:t>
      </w:r>
      <w:r w:rsidRPr="00B02E05">
        <w:rPr>
          <w:rFonts w:cs="B Mitra" w:hint="cs"/>
          <w:rtl/>
        </w:rPr>
        <w:t>پس‌آزمون</w:t>
      </w:r>
      <w:r w:rsidRPr="00B02E05">
        <w:rPr>
          <w:rFonts w:cs="B Mitra"/>
          <w:rtl/>
        </w:rPr>
        <w:t xml:space="preserve"> </w:t>
      </w:r>
      <w:r w:rsidRPr="00B02E05">
        <w:rPr>
          <w:rFonts w:cs="B Mitra" w:hint="cs"/>
          <w:rtl/>
        </w:rPr>
        <w:t>با</w:t>
      </w:r>
      <w:r w:rsidRPr="00B02E05">
        <w:rPr>
          <w:rFonts w:cs="B Mitra"/>
          <w:rtl/>
        </w:rPr>
        <w:t xml:space="preserve"> </w:t>
      </w:r>
      <w:r w:rsidRPr="00B02E05">
        <w:rPr>
          <w:rFonts w:cs="B Mitra" w:hint="cs"/>
          <w:rtl/>
        </w:rPr>
        <w:t>دو</w:t>
      </w:r>
      <w:r w:rsidRPr="00B02E05">
        <w:rPr>
          <w:rFonts w:cs="B Mitra"/>
          <w:rtl/>
        </w:rPr>
        <w:t xml:space="preserve"> </w:t>
      </w:r>
      <w:r w:rsidRPr="00B02E05">
        <w:rPr>
          <w:rFonts w:cs="B Mitra" w:hint="cs"/>
          <w:rtl/>
        </w:rPr>
        <w:t>گروه</w:t>
      </w:r>
      <w:r w:rsidRPr="00B02E05">
        <w:rPr>
          <w:rFonts w:cs="B Mitra"/>
          <w:rtl/>
        </w:rPr>
        <w:t xml:space="preserve"> </w:t>
      </w:r>
      <w:r w:rsidRPr="00B02E05">
        <w:rPr>
          <w:rFonts w:cs="B Mitra" w:hint="cs"/>
          <w:rtl/>
        </w:rPr>
        <w:t>آزمایش</w:t>
      </w:r>
      <w:r w:rsidRPr="00B02E05">
        <w:rPr>
          <w:rFonts w:cs="B Mitra"/>
          <w:rtl/>
        </w:rPr>
        <w:t xml:space="preserve"> </w:t>
      </w:r>
      <w:r w:rsidRPr="00B02E05">
        <w:rPr>
          <w:rFonts w:cs="B Mitra" w:hint="cs"/>
          <w:rtl/>
        </w:rPr>
        <w:t>و</w:t>
      </w:r>
      <w:r w:rsidRPr="00B02E05">
        <w:rPr>
          <w:rFonts w:cs="B Mitra"/>
          <w:rtl/>
        </w:rPr>
        <w:t xml:space="preserve"> </w:t>
      </w:r>
      <w:r w:rsidRPr="00B02E05">
        <w:rPr>
          <w:rFonts w:cs="B Mitra" w:hint="cs"/>
          <w:rtl/>
        </w:rPr>
        <w:t>یک</w:t>
      </w:r>
      <w:r w:rsidRPr="00B02E05">
        <w:rPr>
          <w:rFonts w:cs="B Mitra"/>
          <w:rtl/>
        </w:rPr>
        <w:t xml:space="preserve"> </w:t>
      </w:r>
      <w:r w:rsidRPr="00B02E05">
        <w:rPr>
          <w:rFonts w:cs="B Mitra" w:hint="cs"/>
          <w:rtl/>
        </w:rPr>
        <w:t>گروه</w:t>
      </w:r>
      <w:r w:rsidRPr="00B02E05">
        <w:rPr>
          <w:rFonts w:cs="B Mitra"/>
          <w:rtl/>
        </w:rPr>
        <w:t xml:space="preserve"> </w:t>
      </w:r>
      <w:r w:rsidRPr="00B02E05">
        <w:rPr>
          <w:rFonts w:cs="B Mitra" w:hint="cs"/>
          <w:rtl/>
        </w:rPr>
        <w:t>گواه</w:t>
      </w:r>
      <w:r w:rsidRPr="00B02E05">
        <w:rPr>
          <w:rFonts w:cs="B Mitra"/>
          <w:rtl/>
        </w:rPr>
        <w:t xml:space="preserve"> </w:t>
      </w:r>
      <w:r w:rsidRPr="00B02E05">
        <w:rPr>
          <w:rFonts w:cs="B Mitra" w:hint="cs"/>
          <w:rtl/>
        </w:rPr>
        <w:t>انجام</w:t>
      </w:r>
      <w:r w:rsidRPr="00B02E05">
        <w:rPr>
          <w:rFonts w:cs="B Mitra"/>
          <w:rtl/>
        </w:rPr>
        <w:t xml:space="preserve"> </w:t>
      </w:r>
      <w:r w:rsidRPr="00B02E05">
        <w:rPr>
          <w:rFonts w:cs="B Mitra" w:hint="cs"/>
          <w:rtl/>
        </w:rPr>
        <w:t>شد</w:t>
      </w:r>
      <w:r w:rsidRPr="00B02E05">
        <w:rPr>
          <w:rFonts w:cs="B Mitra"/>
          <w:rtl/>
        </w:rPr>
        <w:t xml:space="preserve">. </w:t>
      </w:r>
      <w:r w:rsidRPr="00B02E05">
        <w:rPr>
          <w:rFonts w:cs="B Mitra" w:hint="cs"/>
          <w:rtl/>
        </w:rPr>
        <w:t>جامعه</w:t>
      </w:r>
      <w:r w:rsidRPr="00B02E05">
        <w:rPr>
          <w:rFonts w:cs="B Mitra"/>
          <w:rtl/>
        </w:rPr>
        <w:t xml:space="preserve"> </w:t>
      </w:r>
      <w:r w:rsidRPr="00B02E05">
        <w:rPr>
          <w:rFonts w:cs="B Mitra" w:hint="cs"/>
          <w:rtl/>
        </w:rPr>
        <w:t>آماری</w:t>
      </w:r>
      <w:r w:rsidRPr="00B02E05">
        <w:rPr>
          <w:rFonts w:cs="B Mitra"/>
          <w:rtl/>
        </w:rPr>
        <w:t xml:space="preserve"> </w:t>
      </w:r>
      <w:r w:rsidRPr="00B02E05">
        <w:rPr>
          <w:rFonts w:cs="B Mitra" w:hint="cs"/>
          <w:rtl/>
        </w:rPr>
        <w:t>شامل</w:t>
      </w:r>
      <w:r w:rsidRPr="00B02E05">
        <w:rPr>
          <w:rFonts w:cs="B Mitra"/>
          <w:rtl/>
        </w:rPr>
        <w:t xml:space="preserve"> </w:t>
      </w:r>
      <w:r w:rsidRPr="00B02E05">
        <w:rPr>
          <w:rFonts w:cs="B Mitra" w:hint="cs"/>
          <w:rtl/>
        </w:rPr>
        <w:t>زنان</w:t>
      </w:r>
      <w:r w:rsidRPr="00B02E05">
        <w:rPr>
          <w:rFonts w:cs="B Mitra"/>
          <w:rtl/>
        </w:rPr>
        <w:t xml:space="preserve"> </w:t>
      </w:r>
      <w:r w:rsidRPr="00B02E05">
        <w:rPr>
          <w:rFonts w:cs="B Mitra" w:hint="cs"/>
          <w:rtl/>
        </w:rPr>
        <w:t>مبتلا</w:t>
      </w:r>
      <w:r w:rsidRPr="00B02E05">
        <w:rPr>
          <w:rFonts w:cs="B Mitra"/>
          <w:rtl/>
        </w:rPr>
        <w:t xml:space="preserve"> </w:t>
      </w:r>
      <w:r w:rsidRPr="00B02E05">
        <w:rPr>
          <w:rFonts w:cs="B Mitra" w:hint="cs"/>
          <w:rtl/>
        </w:rPr>
        <w:t>به</w:t>
      </w:r>
      <w:r w:rsidRPr="00B02E05">
        <w:rPr>
          <w:rFonts w:cs="B Mitra"/>
          <w:rtl/>
        </w:rPr>
        <w:t xml:space="preserve"> </w:t>
      </w:r>
      <w:r w:rsidRPr="00B02E05">
        <w:rPr>
          <w:rFonts w:cs="B Mitra" w:hint="cs"/>
          <w:rtl/>
        </w:rPr>
        <w:t>سرطان</w:t>
      </w:r>
      <w:r w:rsidRPr="00B02E05">
        <w:rPr>
          <w:rFonts w:cs="B Mitra"/>
          <w:rtl/>
        </w:rPr>
        <w:t xml:space="preserve"> </w:t>
      </w:r>
      <w:r w:rsidRPr="00B02E05">
        <w:rPr>
          <w:rFonts w:cs="B Mitra" w:hint="cs"/>
          <w:rtl/>
        </w:rPr>
        <w:t>پستان</w:t>
      </w:r>
      <w:r w:rsidRPr="00B02E05">
        <w:rPr>
          <w:rFonts w:cs="B Mitra"/>
          <w:rtl/>
        </w:rPr>
        <w:t xml:space="preserve"> </w:t>
      </w:r>
      <w:r w:rsidRPr="00B02E05">
        <w:rPr>
          <w:rFonts w:cs="B Mitra" w:hint="cs"/>
          <w:rtl/>
        </w:rPr>
        <w:t>مراجعه‌کننده</w:t>
      </w:r>
      <w:r w:rsidRPr="00B02E05">
        <w:rPr>
          <w:rFonts w:cs="B Mitra"/>
          <w:rtl/>
        </w:rPr>
        <w:t xml:space="preserve"> </w:t>
      </w:r>
      <w:r w:rsidRPr="00B02E05">
        <w:rPr>
          <w:rFonts w:cs="B Mitra" w:hint="cs"/>
          <w:rtl/>
        </w:rPr>
        <w:t>به</w:t>
      </w:r>
      <w:r w:rsidRPr="00B02E05">
        <w:rPr>
          <w:rFonts w:cs="B Mitra"/>
          <w:rtl/>
        </w:rPr>
        <w:t xml:space="preserve"> </w:t>
      </w:r>
      <w:r w:rsidRPr="00B02E05">
        <w:rPr>
          <w:rFonts w:cs="B Mitra" w:hint="cs"/>
          <w:rtl/>
        </w:rPr>
        <w:t>مراکز</w:t>
      </w:r>
      <w:r w:rsidRPr="00B02E05">
        <w:rPr>
          <w:rFonts w:cs="B Mitra"/>
          <w:rtl/>
        </w:rPr>
        <w:t xml:space="preserve"> </w:t>
      </w:r>
      <w:r w:rsidRPr="00B02E05">
        <w:rPr>
          <w:rFonts w:cs="B Mitra" w:hint="cs"/>
          <w:rtl/>
        </w:rPr>
        <w:t>تشخیص</w:t>
      </w:r>
      <w:r w:rsidRPr="00B02E05">
        <w:rPr>
          <w:rFonts w:cs="B Mitra"/>
          <w:rtl/>
        </w:rPr>
        <w:t xml:space="preserve"> </w:t>
      </w:r>
      <w:r w:rsidRPr="00B02E05">
        <w:rPr>
          <w:rFonts w:cs="B Mitra" w:hint="cs"/>
          <w:rtl/>
        </w:rPr>
        <w:t>و</w:t>
      </w:r>
      <w:r w:rsidRPr="00B02E05">
        <w:rPr>
          <w:rFonts w:cs="B Mitra"/>
          <w:rtl/>
        </w:rPr>
        <w:t xml:space="preserve"> </w:t>
      </w:r>
      <w:r w:rsidRPr="00B02E05">
        <w:rPr>
          <w:rFonts w:cs="B Mitra" w:hint="cs"/>
          <w:rtl/>
        </w:rPr>
        <w:t>درمان</w:t>
      </w:r>
      <w:r w:rsidRPr="00B02E05">
        <w:rPr>
          <w:rFonts w:cs="B Mitra"/>
          <w:rtl/>
        </w:rPr>
        <w:t xml:space="preserve"> </w:t>
      </w:r>
      <w:r w:rsidRPr="00B02E05">
        <w:rPr>
          <w:rFonts w:cs="B Mitra" w:hint="cs"/>
          <w:rtl/>
        </w:rPr>
        <w:t>سرطان</w:t>
      </w:r>
      <w:r w:rsidRPr="00B02E05">
        <w:rPr>
          <w:rFonts w:cs="B Mitra"/>
          <w:rtl/>
        </w:rPr>
        <w:t xml:space="preserve"> </w:t>
      </w:r>
      <w:r w:rsidRPr="00B02E05">
        <w:rPr>
          <w:rFonts w:cs="B Mitra" w:hint="cs"/>
          <w:rtl/>
        </w:rPr>
        <w:t>در</w:t>
      </w:r>
      <w:r w:rsidRPr="00B02E05">
        <w:rPr>
          <w:rFonts w:cs="B Mitra"/>
          <w:rtl/>
        </w:rPr>
        <w:t xml:space="preserve"> </w:t>
      </w:r>
      <w:r w:rsidRPr="00B02E05">
        <w:rPr>
          <w:rFonts w:cs="B Mitra" w:hint="cs"/>
          <w:rtl/>
        </w:rPr>
        <w:t>شهر</w:t>
      </w:r>
      <w:r w:rsidRPr="00B02E05">
        <w:rPr>
          <w:rFonts w:cs="B Mitra"/>
          <w:rtl/>
        </w:rPr>
        <w:t xml:space="preserve"> </w:t>
      </w:r>
      <w:r w:rsidRPr="00B02E05">
        <w:rPr>
          <w:rFonts w:cs="B Mitra" w:hint="cs"/>
          <w:rtl/>
        </w:rPr>
        <w:t>تهران</w:t>
      </w:r>
      <w:r w:rsidRPr="00B02E05">
        <w:rPr>
          <w:rFonts w:cs="B Mitra"/>
          <w:rtl/>
        </w:rPr>
        <w:t xml:space="preserve"> </w:t>
      </w:r>
      <w:r w:rsidRPr="00B02E05">
        <w:rPr>
          <w:rFonts w:cs="B Mitra" w:hint="cs"/>
          <w:rtl/>
        </w:rPr>
        <w:t>در</w:t>
      </w:r>
      <w:r w:rsidRPr="00B02E05">
        <w:rPr>
          <w:rFonts w:cs="B Mitra"/>
          <w:rtl/>
        </w:rPr>
        <w:t xml:space="preserve"> </w:t>
      </w:r>
      <w:r w:rsidRPr="00B02E05">
        <w:rPr>
          <w:rFonts w:cs="B Mitra" w:hint="cs"/>
          <w:rtl/>
        </w:rPr>
        <w:t>سه‌ماهه</w:t>
      </w:r>
      <w:r w:rsidRPr="00B02E05">
        <w:rPr>
          <w:rFonts w:cs="B Mitra"/>
          <w:rtl/>
        </w:rPr>
        <w:t xml:space="preserve"> </w:t>
      </w:r>
      <w:r w:rsidRPr="00B02E05">
        <w:rPr>
          <w:rFonts w:cs="B Mitra" w:hint="cs"/>
          <w:rtl/>
        </w:rPr>
        <w:t>اول</w:t>
      </w:r>
      <w:r w:rsidRPr="00B02E05">
        <w:rPr>
          <w:rFonts w:cs="B Mitra"/>
          <w:rtl/>
        </w:rPr>
        <w:t xml:space="preserve"> </w:t>
      </w:r>
      <w:r w:rsidRPr="00B02E05">
        <w:rPr>
          <w:rFonts w:cs="B Mitra" w:hint="cs"/>
          <w:rtl/>
        </w:rPr>
        <w:t>سال</w:t>
      </w:r>
      <w:r w:rsidRPr="00B02E05">
        <w:rPr>
          <w:rFonts w:cs="B Mitra"/>
          <w:rtl/>
        </w:rPr>
        <w:t xml:space="preserve"> </w:t>
      </w:r>
      <w:r w:rsidRPr="00B02E05">
        <w:rPr>
          <w:rFonts w:cs="B Mitra"/>
          <w:rtl/>
          <w:lang w:bidi="fa-IR"/>
        </w:rPr>
        <w:t>۱۴۰۴</w:t>
      </w:r>
      <w:r w:rsidRPr="00B02E05">
        <w:rPr>
          <w:rFonts w:cs="B Mitra"/>
          <w:rtl/>
        </w:rPr>
        <w:t xml:space="preserve"> بود. از میان آن‌ها، </w:t>
      </w:r>
      <w:r w:rsidRPr="00B02E05">
        <w:rPr>
          <w:rFonts w:cs="B Mitra"/>
          <w:rtl/>
          <w:lang w:bidi="fa-IR"/>
        </w:rPr>
        <w:t>۴۵</w:t>
      </w:r>
      <w:r w:rsidRPr="00B02E05">
        <w:rPr>
          <w:rFonts w:cs="B Mitra"/>
          <w:rtl/>
        </w:rPr>
        <w:t xml:space="preserve"> نفر به روش نمونه‌گیری هدفمند انتخاب و به‌صورت تصادفی در سه گروه </w:t>
      </w:r>
      <w:r w:rsidRPr="00B02E05">
        <w:rPr>
          <w:rFonts w:cs="B Mitra"/>
          <w:rtl/>
          <w:lang w:bidi="fa-IR"/>
        </w:rPr>
        <w:t>۱۵</w:t>
      </w:r>
      <w:r w:rsidRPr="00B02E05">
        <w:rPr>
          <w:rFonts w:cs="B Mitra"/>
          <w:rtl/>
        </w:rPr>
        <w:t xml:space="preserve"> نفره شامل درمان خودکارآمدی هیجانی، درمان چشم‌انداز زمان و گروه گواه گمارده شدند</w:t>
      </w:r>
      <w:r w:rsidRPr="00CC6F59">
        <w:rPr>
          <w:rFonts w:cs="B Mitra" w:hint="cs"/>
          <w:rtl/>
          <w:lang w:bidi="fa-IR"/>
        </w:rPr>
        <w:t xml:space="preserve">. </w:t>
      </w:r>
      <w:r w:rsidRPr="00B02E05">
        <w:rPr>
          <w:rFonts w:cs="B Mitra"/>
          <w:rtl/>
        </w:rPr>
        <w:t xml:space="preserve">مداخله درمان خودکارآمدی هیجانی طی </w:t>
      </w:r>
      <w:r w:rsidRPr="00B02E05">
        <w:rPr>
          <w:rFonts w:cs="B Mitra"/>
          <w:rtl/>
          <w:lang w:bidi="fa-IR"/>
        </w:rPr>
        <w:t>۸</w:t>
      </w:r>
      <w:r w:rsidRPr="00B02E05">
        <w:rPr>
          <w:rFonts w:cs="B Mitra"/>
          <w:rtl/>
        </w:rPr>
        <w:t xml:space="preserve"> جلسه </w:t>
      </w:r>
      <w:r w:rsidRPr="00B02E05">
        <w:rPr>
          <w:rFonts w:cs="B Mitra"/>
          <w:rtl/>
          <w:lang w:bidi="fa-IR"/>
        </w:rPr>
        <w:t>۹۰</w:t>
      </w:r>
      <w:r w:rsidRPr="00B02E05">
        <w:rPr>
          <w:rFonts w:cs="B Mitra"/>
          <w:rtl/>
        </w:rPr>
        <w:t xml:space="preserve"> دقیقه‌ای و مداخله درمان چشم‌انداز زمان طی </w:t>
      </w:r>
      <w:r w:rsidRPr="00B02E05">
        <w:rPr>
          <w:rFonts w:cs="B Mitra"/>
          <w:rtl/>
          <w:lang w:bidi="fa-IR"/>
        </w:rPr>
        <w:t>۶</w:t>
      </w:r>
      <w:r w:rsidRPr="00B02E05">
        <w:rPr>
          <w:rFonts w:cs="B Mitra"/>
          <w:rtl/>
        </w:rPr>
        <w:t xml:space="preserve"> جلسه </w:t>
      </w:r>
      <w:r w:rsidRPr="00B02E05">
        <w:rPr>
          <w:rFonts w:cs="B Mitra"/>
          <w:rtl/>
          <w:lang w:bidi="fa-IR"/>
        </w:rPr>
        <w:t>۹۰</w:t>
      </w:r>
      <w:r w:rsidRPr="00B02E05">
        <w:rPr>
          <w:rFonts w:cs="B Mitra"/>
          <w:rtl/>
        </w:rPr>
        <w:t xml:space="preserve"> دقیقه‌ای به‌صورت گروهی اجرا شد و گروه گواه در فهرست انتظار قرار داشت. ابزارهای پژوهش شامل پرسشنامه خودپنهان‌سازی لارسون و کاستین (1990) و پرسشنامه رشد پس از سانحه تدسچی و کالهون (1996) بود. داده‌ها با استفاده از نرم‌افزار</w:t>
      </w:r>
      <w:r w:rsidRPr="00B02E05">
        <w:rPr>
          <w:rFonts w:cs="B Mitra"/>
          <w:lang w:bidi="fa-IR"/>
        </w:rPr>
        <w:t xml:space="preserve"> SPSS-28 </w:t>
      </w:r>
      <w:r w:rsidRPr="00B02E05">
        <w:rPr>
          <w:rFonts w:cs="B Mitra"/>
          <w:rtl/>
        </w:rPr>
        <w:t xml:space="preserve">و آزمون تحلیل </w:t>
      </w:r>
      <w:r w:rsidR="00E6496F">
        <w:rPr>
          <w:rFonts w:cs="B Mitra" w:hint="cs"/>
          <w:rtl/>
        </w:rPr>
        <w:t>ک</w:t>
      </w:r>
      <w:r w:rsidRPr="00B02E05">
        <w:rPr>
          <w:rFonts w:cs="B Mitra"/>
          <w:rtl/>
        </w:rPr>
        <w:t>واریانس چندمتغیره</w:t>
      </w:r>
      <w:r w:rsidRPr="00B02E05">
        <w:rPr>
          <w:rFonts w:cs="B Mitra"/>
          <w:lang w:bidi="fa-IR"/>
        </w:rPr>
        <w:t xml:space="preserve"> (MAN</w:t>
      </w:r>
      <w:r w:rsidR="00E6496F">
        <w:rPr>
          <w:rFonts w:cs="B Mitra"/>
          <w:lang w:bidi="fa-IR"/>
        </w:rPr>
        <w:t>C</w:t>
      </w:r>
      <w:r w:rsidRPr="00B02E05">
        <w:rPr>
          <w:rFonts w:cs="B Mitra"/>
          <w:lang w:bidi="fa-IR"/>
        </w:rPr>
        <w:t xml:space="preserve">OVA) </w:t>
      </w:r>
      <w:r w:rsidRPr="00B02E05">
        <w:rPr>
          <w:rFonts w:cs="B Mitra"/>
          <w:rtl/>
        </w:rPr>
        <w:t>تحلیل شدند</w:t>
      </w:r>
      <w:r w:rsidRPr="00CC6F59">
        <w:rPr>
          <w:rFonts w:cs="B Mitra" w:hint="cs"/>
          <w:rtl/>
          <w:lang w:bidi="fa-IR"/>
        </w:rPr>
        <w:t xml:space="preserve">. </w:t>
      </w:r>
      <w:r w:rsidRPr="00B02E05">
        <w:rPr>
          <w:rFonts w:cs="B Mitra"/>
          <w:rtl/>
        </w:rPr>
        <w:t>نتایج نشان داد که هر دو مداخله تأثیر معناداری بر بهبود خودپنهانی و رشد پس از سانحه و مؤلفه‌های آن شامل رابطه با دیگران، امکانات جدید، قدرت فردی، تغییرات معنوی و ارزش زندگی داشتند</w:t>
      </w:r>
      <w:r w:rsidRPr="00CC6F59">
        <w:rPr>
          <w:rFonts w:cs="B Mitra" w:hint="cs"/>
          <w:rtl/>
          <w:lang w:bidi="fa-IR"/>
        </w:rPr>
        <w:t xml:space="preserve">. </w:t>
      </w:r>
      <w:r w:rsidRPr="00B02E05">
        <w:rPr>
          <w:rFonts w:cs="B Mitra"/>
          <w:rtl/>
        </w:rPr>
        <w:t>همچنین، درمان خودکارآمدی هیجانی در مقایسه با درمان چشم‌انداز زمان اثربخشی معناداری بیشتری در بهبود متغیرهای پژوهش نشان داد</w:t>
      </w:r>
      <w:r w:rsidRPr="00CC6F59">
        <w:rPr>
          <w:rFonts w:cs="B Mitra" w:hint="cs"/>
          <w:rtl/>
        </w:rPr>
        <w:t>(</w:t>
      </w:r>
      <w:r w:rsidRPr="00CC6F59">
        <w:rPr>
          <w:rFonts w:cs="B Mitra"/>
        </w:rPr>
        <w:t>p&lt;0/05</w:t>
      </w:r>
      <w:r w:rsidRPr="00CC6F59">
        <w:rPr>
          <w:rFonts w:cs="B Mitra" w:hint="cs"/>
          <w:rtl/>
        </w:rPr>
        <w:t>)</w:t>
      </w:r>
      <w:r w:rsidRPr="00B02E05">
        <w:rPr>
          <w:rFonts w:cs="B Mitra"/>
          <w:rtl/>
        </w:rPr>
        <w:t>. بر این اساس، می‌توان نتیجه گرفت که درمان خودکارآمدی هیجانی رویکردی مؤثرتر برای ارتقای سلامت روان زنان مبتلا به سرطان پستان است</w:t>
      </w:r>
      <w:r w:rsidRPr="00B02E05">
        <w:rPr>
          <w:rFonts w:cs="B Mitra"/>
          <w:lang w:bidi="fa-IR"/>
        </w:rPr>
        <w:t>.</w:t>
      </w:r>
    </w:p>
    <w:p w14:paraId="59BFE4AA" w14:textId="0DBD8C8B" w:rsidR="00B02E05" w:rsidRPr="00B02E05" w:rsidRDefault="00B02E05" w:rsidP="00B02E05">
      <w:pPr>
        <w:bidi/>
        <w:rPr>
          <w:rFonts w:cs="B Mitra"/>
          <w:lang w:bidi="fa-IR"/>
        </w:rPr>
      </w:pPr>
      <w:r w:rsidRPr="00B02E05">
        <w:rPr>
          <w:rFonts w:cs="B Mitra"/>
          <w:b/>
          <w:bCs/>
          <w:rtl/>
        </w:rPr>
        <w:t>کلیدواژه‌ها</w:t>
      </w:r>
      <w:r w:rsidR="00197C3F" w:rsidRPr="00CC6F59">
        <w:rPr>
          <w:rFonts w:cs="B Mitra" w:hint="cs"/>
          <w:b/>
          <w:bCs/>
          <w:rtl/>
          <w:lang w:bidi="fa-IR"/>
        </w:rPr>
        <w:t>:</w:t>
      </w:r>
      <w:r w:rsidRPr="00B02E05">
        <w:rPr>
          <w:rFonts w:cs="B Mitra"/>
          <w:lang w:bidi="fa-IR"/>
        </w:rPr>
        <w:t xml:space="preserve"> </w:t>
      </w:r>
      <w:r w:rsidRPr="00B02E05">
        <w:rPr>
          <w:rFonts w:cs="B Mitra"/>
          <w:rtl/>
        </w:rPr>
        <w:t>درمان خودکارآمدی هیجانی؛ درمان چشم‌انداز زمان؛ خودپنهانی؛ رشد پس از سانحه؛ سرطان پستان</w:t>
      </w:r>
    </w:p>
    <w:p w14:paraId="6A5493A2" w14:textId="77777777" w:rsidR="00D34024" w:rsidRDefault="00D34024" w:rsidP="00CC6F59">
      <w:pPr>
        <w:rPr>
          <w:rFonts w:cs="B Mitra"/>
          <w:lang w:bidi="fa-IR"/>
        </w:rPr>
      </w:pPr>
    </w:p>
    <w:p w14:paraId="3DB49236" w14:textId="77777777" w:rsidR="00787AD2" w:rsidRDefault="00787AD2" w:rsidP="00CC6F59">
      <w:pPr>
        <w:rPr>
          <w:rFonts w:cs="B Mitra"/>
          <w:lang w:bidi="fa-IR"/>
        </w:rPr>
      </w:pPr>
    </w:p>
    <w:p w14:paraId="3AD78E4B" w14:textId="77777777" w:rsidR="00787AD2" w:rsidRPr="00CC6F59" w:rsidRDefault="00787AD2" w:rsidP="00CC6F59">
      <w:pPr>
        <w:rPr>
          <w:rFonts w:cs="B Mitra"/>
          <w:rtl/>
          <w:lang w:bidi="fa-IR"/>
        </w:rPr>
      </w:pPr>
    </w:p>
    <w:p w14:paraId="40C79CDE" w14:textId="7645AEEC" w:rsidR="009A5C91" w:rsidRPr="00787AD2" w:rsidRDefault="009A5C91" w:rsidP="009A5C91">
      <w:pPr>
        <w:jc w:val="right"/>
        <w:rPr>
          <w:rFonts w:cs="B Mitra"/>
          <w:b/>
          <w:bCs/>
          <w:lang w:bidi="fa-IR"/>
        </w:rPr>
      </w:pPr>
      <w:r w:rsidRPr="00787AD2">
        <w:rPr>
          <w:rFonts w:cs="B Mitra" w:hint="cs"/>
          <w:b/>
          <w:bCs/>
          <w:rtl/>
          <w:lang w:bidi="fa-IR"/>
        </w:rPr>
        <w:t>مقدمه</w:t>
      </w:r>
    </w:p>
    <w:p w14:paraId="1F71DC57" w14:textId="7FBEFBE3" w:rsidR="002209E3" w:rsidRPr="002209E3" w:rsidRDefault="002209E3" w:rsidP="00630E82">
      <w:pPr>
        <w:bidi/>
        <w:rPr>
          <w:rFonts w:cs="B Mitra"/>
          <w:lang w:bidi="fa-IR"/>
        </w:rPr>
      </w:pPr>
      <w:r w:rsidRPr="002209E3">
        <w:rPr>
          <w:rFonts w:cs="B Mitra"/>
          <w:rtl/>
        </w:rPr>
        <w:t>سرطان</w:t>
      </w:r>
      <w:r w:rsidR="00954B7E" w:rsidRPr="00CC6F59">
        <w:rPr>
          <w:rStyle w:val="FootnoteReference"/>
          <w:rFonts w:cs="B Mitra"/>
          <w:rtl/>
        </w:rPr>
        <w:footnoteReference w:id="1"/>
      </w:r>
      <w:r w:rsidRPr="002209E3">
        <w:rPr>
          <w:rFonts w:cs="B Mitra"/>
          <w:rtl/>
        </w:rPr>
        <w:t xml:space="preserve"> یکی از مهم‌ترین بیماری‌های مزمن و چالش‌برانگیز عصر حاضر است که به‌عنوان یکی از علل اصلی مرگ‌ومیر در جهان شناخته می‌شود</w:t>
      </w:r>
      <w:r w:rsidR="00954B7E" w:rsidRPr="00CC6F59">
        <w:rPr>
          <w:rFonts w:cs="B Mitra" w:hint="cs"/>
          <w:rtl/>
        </w:rPr>
        <w:t>(اسد-سوزوکی</w:t>
      </w:r>
      <w:r w:rsidR="00954B7E" w:rsidRPr="00CC6F59">
        <w:rPr>
          <w:rStyle w:val="FootnoteReference"/>
          <w:rFonts w:cs="B Mitra"/>
          <w:rtl/>
        </w:rPr>
        <w:footnoteReference w:id="2"/>
      </w:r>
      <w:r w:rsidR="00954B7E" w:rsidRPr="00CC6F59">
        <w:rPr>
          <w:rFonts w:cs="B Mitra" w:hint="cs"/>
          <w:rtl/>
        </w:rPr>
        <w:t xml:space="preserve"> و همکاران،2026)</w:t>
      </w:r>
      <w:r w:rsidRPr="002209E3">
        <w:rPr>
          <w:rFonts w:cs="B Mitra"/>
          <w:rtl/>
        </w:rPr>
        <w:t xml:space="preserve">. این بیماری با رشد کنترل‌نشده سلول‌ها، تهاجم به بافت‌های مجاور و متاستاز مشخص می‌گردد و علاوه بر پیامدهای </w:t>
      </w:r>
      <w:r w:rsidRPr="002209E3">
        <w:rPr>
          <w:rFonts w:cs="B Mitra"/>
          <w:rtl/>
        </w:rPr>
        <w:lastRenderedPageBreak/>
        <w:t>جسمانی، آثار روان‌شناختی عمیقی بر بیماران برجای می‌گذارد</w:t>
      </w:r>
      <w:r w:rsidR="00954B7E" w:rsidRPr="00CC6F59">
        <w:rPr>
          <w:rFonts w:cs="B Mitra" w:hint="cs"/>
          <w:rtl/>
        </w:rPr>
        <w:t>(وو</w:t>
      </w:r>
      <w:r w:rsidR="001A1520" w:rsidRPr="00CC6F59">
        <w:rPr>
          <w:rStyle w:val="FootnoteReference"/>
          <w:rFonts w:cs="B Mitra"/>
          <w:rtl/>
        </w:rPr>
        <w:footnoteReference w:id="3"/>
      </w:r>
      <w:r w:rsidR="00954B7E" w:rsidRPr="00CC6F59">
        <w:rPr>
          <w:rFonts w:cs="B Mitra" w:hint="cs"/>
          <w:rtl/>
        </w:rPr>
        <w:t xml:space="preserve"> و همکاران،2026)</w:t>
      </w:r>
      <w:r w:rsidRPr="002209E3">
        <w:rPr>
          <w:rFonts w:cs="B Mitra"/>
          <w:rtl/>
        </w:rPr>
        <w:t>. پیش‌بینی‌ها نشان می‌دهد با افزایش امید به زندگی و پیرشدن جمعیت، شیوع سرطان در سال‌های آینده روندی صعودی خواهد داشت که توجه به ابعاد روان‌شناختی آن را بیش از پیش ضروری می‌سازد</w:t>
      </w:r>
      <w:r w:rsidR="001A1520" w:rsidRPr="00CC6F59">
        <w:rPr>
          <w:rFonts w:cs="B Mitra" w:hint="cs"/>
          <w:rtl/>
        </w:rPr>
        <w:t>(حسامی و همکاران،2025)</w:t>
      </w:r>
      <w:r w:rsidRPr="00CC6F59">
        <w:rPr>
          <w:rFonts w:cs="B Mitra" w:hint="cs"/>
          <w:rtl/>
        </w:rPr>
        <w:t>.</w:t>
      </w:r>
      <w:r w:rsidR="00630E82">
        <w:rPr>
          <w:rFonts w:cs="B Mitra" w:hint="cs"/>
          <w:rtl/>
          <w:lang w:bidi="fa-IR"/>
        </w:rPr>
        <w:t xml:space="preserve"> </w:t>
      </w:r>
      <w:r w:rsidRPr="002209E3">
        <w:rPr>
          <w:rFonts w:cs="B Mitra"/>
          <w:rtl/>
        </w:rPr>
        <w:t>در این میان، سرطان پستان به‌عنوان شایع‌ترین سرطان در میان زنان، یکی از مهم‌ترین چالش‌های سلامت زنان محسوب می‌شود</w:t>
      </w:r>
      <w:r w:rsidR="001A1520" w:rsidRPr="00CC6F59">
        <w:rPr>
          <w:rFonts w:cs="B Mitra" w:hint="cs"/>
          <w:rtl/>
        </w:rPr>
        <w:t>(العقاد</w:t>
      </w:r>
      <w:r w:rsidR="001A1520" w:rsidRPr="00CC6F59">
        <w:rPr>
          <w:rStyle w:val="FootnoteReference"/>
          <w:rFonts w:cs="B Mitra"/>
          <w:rtl/>
        </w:rPr>
        <w:footnoteReference w:id="4"/>
      </w:r>
      <w:r w:rsidR="001A1520" w:rsidRPr="00CC6F59">
        <w:rPr>
          <w:rFonts w:cs="B Mitra" w:hint="cs"/>
          <w:rtl/>
        </w:rPr>
        <w:t xml:space="preserve"> و همکاران،2026)</w:t>
      </w:r>
      <w:r w:rsidRPr="002209E3">
        <w:rPr>
          <w:rFonts w:cs="B Mitra"/>
          <w:rtl/>
        </w:rPr>
        <w:t>. تشخیص این بیماری اغلب با تغییر تصویر بدنی، نگرانی از آینده، ترس از مرگ و فشار ناشی از درمان‌های طولانی‌مدت همراه است و می‌تواند به‌طور جدی بهزیستی روان‌شناختی بیماران را تحت تأثیر قرار دهد</w:t>
      </w:r>
      <w:r w:rsidR="001A1520" w:rsidRPr="00CC6F59">
        <w:rPr>
          <w:rFonts w:cs="B Mitra" w:hint="cs"/>
          <w:rtl/>
        </w:rPr>
        <w:t>(</w:t>
      </w:r>
      <w:r w:rsidR="00CC6F59" w:rsidRPr="00CC6F59">
        <w:rPr>
          <w:rFonts w:cs="B Mitra" w:hint="cs"/>
          <w:rtl/>
        </w:rPr>
        <w:t>کارسون</w:t>
      </w:r>
      <w:r w:rsidR="00CC6F59" w:rsidRPr="00CC6F59">
        <w:rPr>
          <w:rStyle w:val="FootnoteReference"/>
          <w:rFonts w:cs="B Mitra"/>
          <w:rtl/>
        </w:rPr>
        <w:footnoteReference w:id="5"/>
      </w:r>
      <w:r w:rsidR="00CC6F59" w:rsidRPr="00CC6F59">
        <w:rPr>
          <w:rFonts w:cs="B Mitra" w:hint="cs"/>
          <w:rtl/>
        </w:rPr>
        <w:t xml:space="preserve"> و همکاران،2026</w:t>
      </w:r>
      <w:r w:rsidR="001A1520" w:rsidRPr="00CC6F59">
        <w:rPr>
          <w:rFonts w:cs="B Mitra" w:hint="cs"/>
          <w:rtl/>
        </w:rPr>
        <w:t>)</w:t>
      </w:r>
      <w:r w:rsidRPr="002209E3">
        <w:rPr>
          <w:rFonts w:cs="B Mitra"/>
          <w:rtl/>
        </w:rPr>
        <w:t>. شواهد پژوهشی نشان می‌دهد درصد قابل‌توجهی از زنان مبتلا به سرطان پستان هم‌زمان با اختلالات روان‌شناختی نظیر اضطراب، افسردگی و درماندگی روانی مواجه هستند</w:t>
      </w:r>
      <w:r w:rsidR="00CC6F59" w:rsidRPr="00CC6F59">
        <w:rPr>
          <w:rFonts w:cs="B Mitra" w:hint="cs"/>
          <w:rtl/>
        </w:rPr>
        <w:t>(</w:t>
      </w:r>
      <w:r w:rsidR="00CC6F59" w:rsidRPr="00CC6F59">
        <w:rPr>
          <w:rFonts w:cs="B Mitra"/>
          <w:rtl/>
        </w:rPr>
        <w:t>حسام</w:t>
      </w:r>
      <w:r w:rsidR="00CC6F59" w:rsidRPr="00CC6F59">
        <w:rPr>
          <w:rFonts w:cs="B Mitra" w:hint="cs"/>
          <w:rtl/>
        </w:rPr>
        <w:t>ی</w:t>
      </w:r>
      <w:r w:rsidR="00CC6F59" w:rsidRPr="00CC6F59">
        <w:rPr>
          <w:rFonts w:cs="B Mitra"/>
          <w:rtl/>
        </w:rPr>
        <w:t xml:space="preserve"> و همکاران،2025</w:t>
      </w:r>
      <w:r w:rsidR="00CC6F59" w:rsidRPr="00CC6F59">
        <w:rPr>
          <w:rFonts w:cs="B Mitra" w:hint="cs"/>
          <w:rtl/>
        </w:rPr>
        <w:t>)</w:t>
      </w:r>
      <w:r w:rsidRPr="00CC6F59">
        <w:rPr>
          <w:rFonts w:cs="B Mitra" w:hint="cs"/>
          <w:rtl/>
          <w:lang w:bidi="fa-IR"/>
        </w:rPr>
        <w:t>.</w:t>
      </w:r>
    </w:p>
    <w:p w14:paraId="2E2EA3EB" w14:textId="4347749D" w:rsidR="002209E3" w:rsidRPr="002209E3" w:rsidRDefault="002209E3" w:rsidP="00630E82">
      <w:pPr>
        <w:bidi/>
        <w:rPr>
          <w:rFonts w:cs="B Mitra"/>
        </w:rPr>
      </w:pPr>
      <w:r w:rsidRPr="002209E3">
        <w:rPr>
          <w:rFonts w:cs="B Mitra"/>
          <w:rtl/>
        </w:rPr>
        <w:t>یکی از متغیرهای روان‌شناختی مهم در این بیماران، خودپنهانی</w:t>
      </w:r>
      <w:r w:rsidR="00CC6F59">
        <w:rPr>
          <w:rStyle w:val="FootnoteReference"/>
          <w:rFonts w:cs="B Mitra"/>
          <w:rtl/>
        </w:rPr>
        <w:footnoteReference w:id="6"/>
      </w:r>
      <w:r w:rsidRPr="002209E3">
        <w:rPr>
          <w:rFonts w:cs="B Mitra"/>
          <w:rtl/>
        </w:rPr>
        <w:t xml:space="preserve"> است که به تمایل فرد برای پنهان‌کردن افکار، احساسات و تجارب ناراحت‌کننده از دیگران اشاره دارد</w:t>
      </w:r>
      <w:r w:rsidR="00CC6F59" w:rsidRPr="00CC6F59">
        <w:rPr>
          <w:rFonts w:cs="B Mitra" w:hint="cs"/>
          <w:rtl/>
        </w:rPr>
        <w:t>(</w:t>
      </w:r>
      <w:r w:rsidR="002074B3">
        <w:rPr>
          <w:rFonts w:cs="B Mitra" w:hint="cs"/>
          <w:rtl/>
        </w:rPr>
        <w:t>فان</w:t>
      </w:r>
      <w:r w:rsidR="002074B3">
        <w:rPr>
          <w:rStyle w:val="FootnoteReference"/>
          <w:rFonts w:cs="B Mitra"/>
          <w:rtl/>
        </w:rPr>
        <w:footnoteReference w:id="7"/>
      </w:r>
      <w:r w:rsidR="002074B3">
        <w:rPr>
          <w:rFonts w:cs="B Mitra" w:hint="cs"/>
          <w:rtl/>
        </w:rPr>
        <w:t xml:space="preserve"> وهمکاران،2024</w:t>
      </w:r>
      <w:r w:rsidR="00CC6F59" w:rsidRPr="00CC6F59">
        <w:rPr>
          <w:rFonts w:cs="B Mitra" w:hint="cs"/>
          <w:rtl/>
        </w:rPr>
        <w:t>)</w:t>
      </w:r>
      <w:r w:rsidRPr="002209E3">
        <w:rPr>
          <w:rFonts w:cs="B Mitra"/>
          <w:rtl/>
        </w:rPr>
        <w:t>. بیماران مبتلا به سرطان پستان به دلایلی نظیر ترس از قضاوت اجتماعی، انگ بیماری، تغییرات ظاهری و نگرانی از واکنش اطرافیان، اغلب از ابراز هیجان‌ها و نیازهای روانی خود اجتناب می‌کنند</w:t>
      </w:r>
      <w:r w:rsidR="00CC6F59">
        <w:rPr>
          <w:rFonts w:cs="B Mitra" w:hint="cs"/>
          <w:rtl/>
        </w:rPr>
        <w:t>(کین</w:t>
      </w:r>
      <w:r w:rsidR="00CC6F59">
        <w:rPr>
          <w:rStyle w:val="FootnoteReference"/>
          <w:rFonts w:cs="B Mitra"/>
          <w:rtl/>
        </w:rPr>
        <w:footnoteReference w:id="8"/>
      </w:r>
      <w:r w:rsidR="00CC6F59">
        <w:rPr>
          <w:rFonts w:cs="B Mitra" w:hint="cs"/>
          <w:rtl/>
        </w:rPr>
        <w:t xml:space="preserve"> و همکاران،2023)</w:t>
      </w:r>
      <w:r w:rsidRPr="002209E3">
        <w:rPr>
          <w:rFonts w:cs="B Mitra"/>
          <w:rtl/>
        </w:rPr>
        <w:t>. این امر می‌تواند مانعی جدی در دریافت حمایت اجتماعی، برقراری ارتباط مؤثر با خانواده و تیم درمان و در نهایت سازگاری با بیماری ایجاد کند</w:t>
      </w:r>
      <w:r w:rsidR="00CC6F59">
        <w:rPr>
          <w:rFonts w:cs="B Mitra" w:hint="cs"/>
          <w:rtl/>
        </w:rPr>
        <w:t>(شای</w:t>
      </w:r>
      <w:r w:rsidR="00CC6F59">
        <w:rPr>
          <w:rStyle w:val="FootnoteReference"/>
          <w:rFonts w:cs="B Mitra"/>
          <w:rtl/>
        </w:rPr>
        <w:footnoteReference w:id="9"/>
      </w:r>
      <w:r w:rsidR="00CC6F59">
        <w:rPr>
          <w:rFonts w:cs="B Mitra" w:hint="cs"/>
          <w:rtl/>
        </w:rPr>
        <w:t xml:space="preserve"> و همکاران،2024)</w:t>
      </w:r>
      <w:r w:rsidRPr="00CC6F59">
        <w:rPr>
          <w:rFonts w:cs="B Mitra" w:hint="cs"/>
          <w:rtl/>
          <w:lang w:bidi="fa-IR"/>
        </w:rPr>
        <w:t>.</w:t>
      </w:r>
      <w:r w:rsidR="00630E82">
        <w:rPr>
          <w:rFonts w:cs="B Mitra" w:hint="cs"/>
          <w:rtl/>
        </w:rPr>
        <w:t xml:space="preserve"> </w:t>
      </w:r>
      <w:r w:rsidRPr="002209E3">
        <w:rPr>
          <w:rFonts w:cs="B Mitra"/>
          <w:rtl/>
        </w:rPr>
        <w:t>در مقابل، مفهوم رشد پس از سانحه</w:t>
      </w:r>
      <w:r w:rsidR="00A439DC">
        <w:rPr>
          <w:rStyle w:val="FootnoteReference"/>
          <w:rFonts w:cs="B Mitra"/>
          <w:rtl/>
        </w:rPr>
        <w:footnoteReference w:id="10"/>
      </w:r>
      <w:r w:rsidRPr="002209E3">
        <w:rPr>
          <w:rFonts w:cs="B Mitra"/>
          <w:rtl/>
        </w:rPr>
        <w:t xml:space="preserve"> به تغییرات روان‌شناختی مثبت اشاره دارد که در پی مقابله با رویدادهای شدید و تهدیدکننده زندگی شکل می‌گیرد</w:t>
      </w:r>
      <w:r w:rsidR="00A439DC">
        <w:rPr>
          <w:rFonts w:cs="B Mitra" w:hint="cs"/>
          <w:rtl/>
          <w:lang w:bidi="fa-IR"/>
        </w:rPr>
        <w:t>(لوفان</w:t>
      </w:r>
      <w:r w:rsidR="00A439DC">
        <w:rPr>
          <w:rStyle w:val="FootnoteReference"/>
          <w:rFonts w:cs="B Mitra"/>
          <w:rtl/>
          <w:lang w:bidi="fa-IR"/>
        </w:rPr>
        <w:footnoteReference w:id="11"/>
      </w:r>
      <w:r w:rsidR="00A439DC">
        <w:rPr>
          <w:rFonts w:cs="B Mitra" w:hint="cs"/>
          <w:rtl/>
          <w:lang w:bidi="fa-IR"/>
        </w:rPr>
        <w:t xml:space="preserve"> و همکاران،2026)</w:t>
      </w:r>
      <w:r w:rsidRPr="002209E3">
        <w:rPr>
          <w:rFonts w:cs="B Mitra"/>
          <w:rtl/>
        </w:rPr>
        <w:t>. این رشد می‌تواند در قالب بهبود روابط بین‌فردی، افزایش احساس قدرت شخصی، تغییرات معنوی، کشف امکانات جدید و ارزش‌گذاری عمیق‌تر نسبت به زندگی بروز یابد. پژوهش‌ها نشان داده‌اند که تجربه سرطان، در کنار پیامدهای منفی، می‌تواند زمینه‌ساز رشد و تحول روان‌شناختی نیز باشد</w:t>
      </w:r>
      <w:r w:rsidR="00A439DC">
        <w:rPr>
          <w:rFonts w:cs="B Mitra" w:hint="cs"/>
          <w:rtl/>
        </w:rPr>
        <w:t>(حسن پور دهکردی و رحیمیان بوگر،1404)</w:t>
      </w:r>
      <w:r w:rsidRPr="00CC6F59">
        <w:rPr>
          <w:rFonts w:cs="B Mitra" w:hint="cs"/>
          <w:rtl/>
          <w:lang w:bidi="fa-IR"/>
        </w:rPr>
        <w:t>.</w:t>
      </w:r>
    </w:p>
    <w:p w14:paraId="672C4928" w14:textId="5EC93F8A" w:rsidR="002209E3" w:rsidRPr="002209E3" w:rsidRDefault="002209E3" w:rsidP="00630E82">
      <w:pPr>
        <w:bidi/>
        <w:rPr>
          <w:rFonts w:cs="B Mitra"/>
          <w:lang w:bidi="fa-IR"/>
        </w:rPr>
      </w:pPr>
      <w:r w:rsidRPr="002209E3">
        <w:rPr>
          <w:rFonts w:cs="B Mitra"/>
          <w:rtl/>
        </w:rPr>
        <w:t xml:space="preserve">با توجه به نقش تعیین‌کننده متغیرهای روان‌شناختی در سازگاری بیماران مبتلا به سرطان پستان، طراحی و اجرای مداخلات روان‌شناختی مؤثر اهمیت </w:t>
      </w:r>
      <w:r w:rsidRPr="002209E3">
        <w:rPr>
          <w:rFonts w:cs="B Mitra"/>
          <w:rtl/>
        </w:rPr>
        <w:lastRenderedPageBreak/>
        <w:t>ویژه‌ای دارد</w:t>
      </w:r>
      <w:r w:rsidR="00A439DC">
        <w:rPr>
          <w:rFonts w:cs="B Mitra" w:hint="cs"/>
          <w:rtl/>
          <w:lang w:bidi="fa-IR"/>
        </w:rPr>
        <w:t>.</w:t>
      </w:r>
      <w:r w:rsidRPr="002209E3">
        <w:rPr>
          <w:rFonts w:cs="B Mitra"/>
          <w:lang w:bidi="fa-IR"/>
        </w:rPr>
        <w:t xml:space="preserve"> </w:t>
      </w:r>
      <w:r w:rsidRPr="002209E3">
        <w:rPr>
          <w:rFonts w:cs="B Mitra"/>
          <w:rtl/>
        </w:rPr>
        <w:t>درمان خودکارآمدی هیجانی</w:t>
      </w:r>
      <w:r w:rsidR="00A439DC">
        <w:rPr>
          <w:rStyle w:val="FootnoteReference"/>
          <w:rFonts w:cs="B Mitra"/>
          <w:rtl/>
        </w:rPr>
        <w:footnoteReference w:id="12"/>
      </w:r>
      <w:r w:rsidRPr="002209E3">
        <w:rPr>
          <w:rFonts w:cs="B Mitra"/>
          <w:rtl/>
        </w:rPr>
        <w:t xml:space="preserve"> یکی از رویکردهای نوین در این حوزه است که با تمرکز بر تقویت باور فرد نسبت به توانایی خود در شناسایی، تنظیم و مدیریت هیجان‌ها، می‌تواند به کاهش خودپنهانی و ارتقای سازگاری روان‌شناختی کمک کند</w:t>
      </w:r>
      <w:r w:rsidR="00A439DC">
        <w:rPr>
          <w:rFonts w:cs="B Mitra" w:hint="cs"/>
          <w:rtl/>
        </w:rPr>
        <w:t>(</w:t>
      </w:r>
      <w:r w:rsidR="00A51DA2">
        <w:rPr>
          <w:rFonts w:cs="B Mitra" w:hint="cs"/>
          <w:rtl/>
        </w:rPr>
        <w:t>شهرونی و همکاران،1403</w:t>
      </w:r>
      <w:r w:rsidR="00A439DC">
        <w:rPr>
          <w:rFonts w:cs="B Mitra" w:hint="cs"/>
          <w:rtl/>
        </w:rPr>
        <w:t>)</w:t>
      </w:r>
      <w:r w:rsidRPr="002209E3">
        <w:rPr>
          <w:rFonts w:cs="B Mitra"/>
          <w:rtl/>
        </w:rPr>
        <w:t>. این درمان، بیماران را قادر می‌سازد هیجان‌های منفی مرتبط با بیماری را به شیوه‌ای سازگارانه مدیریت کنند</w:t>
      </w:r>
      <w:r w:rsidR="00A51DA2">
        <w:rPr>
          <w:rFonts w:cs="B Mitra" w:hint="cs"/>
          <w:rtl/>
        </w:rPr>
        <w:t>(گوئرونی</w:t>
      </w:r>
      <w:r w:rsidR="00A51DA2">
        <w:rPr>
          <w:rStyle w:val="FootnoteReference"/>
          <w:rFonts w:cs="B Mitra"/>
          <w:rtl/>
        </w:rPr>
        <w:footnoteReference w:id="13"/>
      </w:r>
      <w:r w:rsidR="00A51DA2">
        <w:rPr>
          <w:rFonts w:cs="B Mitra" w:hint="cs"/>
          <w:rtl/>
        </w:rPr>
        <w:t xml:space="preserve"> و همکاران،2024).</w:t>
      </w:r>
      <w:r w:rsidR="00630E82">
        <w:rPr>
          <w:rFonts w:cs="B Mitra" w:hint="cs"/>
          <w:rtl/>
          <w:lang w:bidi="fa-IR"/>
        </w:rPr>
        <w:t xml:space="preserve"> </w:t>
      </w:r>
      <w:r w:rsidRPr="002209E3">
        <w:rPr>
          <w:rFonts w:cs="B Mitra"/>
          <w:rtl/>
        </w:rPr>
        <w:t>از سوی دیگر، درمان چشم‌انداز زمان</w:t>
      </w:r>
      <w:r w:rsidR="00C763DE">
        <w:rPr>
          <w:rStyle w:val="FootnoteReference"/>
          <w:rFonts w:cs="B Mitra"/>
          <w:rtl/>
        </w:rPr>
        <w:footnoteReference w:id="14"/>
      </w:r>
      <w:r w:rsidR="00C763DE">
        <w:rPr>
          <w:rFonts w:cs="B Mitra" w:hint="cs"/>
          <w:rtl/>
        </w:rPr>
        <w:t xml:space="preserve"> </w:t>
      </w:r>
      <w:r w:rsidRPr="002209E3">
        <w:rPr>
          <w:rFonts w:cs="B Mitra"/>
          <w:rtl/>
        </w:rPr>
        <w:t>‌بر با تأکید بر بازسازی نگرش فرد نسبت به گذشته، حال و آینده، تلاش می‌کند تعادل زمانی سالم‌تری در زندگی ایجاد کند</w:t>
      </w:r>
      <w:r w:rsidR="00A51DA2">
        <w:rPr>
          <w:rFonts w:cs="B Mitra" w:hint="cs"/>
          <w:rtl/>
        </w:rPr>
        <w:t>(</w:t>
      </w:r>
      <w:r w:rsidR="00C763DE">
        <w:rPr>
          <w:rFonts w:cs="B Mitra" w:hint="cs"/>
          <w:rtl/>
        </w:rPr>
        <w:t>ولی زاده و همکاران،1403</w:t>
      </w:r>
      <w:r w:rsidR="00A51DA2">
        <w:rPr>
          <w:rFonts w:cs="B Mitra" w:hint="cs"/>
          <w:rtl/>
        </w:rPr>
        <w:t>)</w:t>
      </w:r>
      <w:r w:rsidRPr="002209E3">
        <w:rPr>
          <w:rFonts w:cs="B Mitra"/>
          <w:rtl/>
        </w:rPr>
        <w:t>. این رویکرد با کاهش تمرکز بر گذشته منفی و تقویت جهت‌گیری مثبت به حال و آینده، می‌تواند در کاهش ناراحتی روان‌شناختی و افزایش معنا و رشد پس از سانحه مؤثر باشد</w:t>
      </w:r>
      <w:r w:rsidR="00C763DE">
        <w:rPr>
          <w:rFonts w:cs="B Mitra" w:hint="cs"/>
          <w:rtl/>
        </w:rPr>
        <w:t>(</w:t>
      </w:r>
      <w:r w:rsidR="00257D23">
        <w:rPr>
          <w:rFonts w:cs="B Mitra" w:hint="cs"/>
          <w:rtl/>
        </w:rPr>
        <w:t>میرزانیا</w:t>
      </w:r>
      <w:r w:rsidR="004870A6">
        <w:rPr>
          <w:rFonts w:cs="B Mitra" w:hint="cs"/>
          <w:rtl/>
        </w:rPr>
        <w:t xml:space="preserve"> و همکاران،</w:t>
      </w:r>
      <w:r w:rsidR="00257D23">
        <w:rPr>
          <w:rFonts w:cs="B Mitra" w:hint="cs"/>
          <w:rtl/>
        </w:rPr>
        <w:t>2021</w:t>
      </w:r>
      <w:r w:rsidR="00C763DE">
        <w:rPr>
          <w:rFonts w:cs="B Mitra" w:hint="cs"/>
          <w:rtl/>
        </w:rPr>
        <w:t>)</w:t>
      </w:r>
      <w:r w:rsidRPr="00CC6F59">
        <w:rPr>
          <w:rFonts w:cs="B Mitra" w:hint="cs"/>
          <w:rtl/>
          <w:lang w:bidi="fa-IR"/>
        </w:rPr>
        <w:t>.</w:t>
      </w:r>
    </w:p>
    <w:p w14:paraId="69F27D0F" w14:textId="50A07460" w:rsidR="002209E3" w:rsidRPr="002209E3" w:rsidRDefault="002209E3" w:rsidP="00630E82">
      <w:pPr>
        <w:bidi/>
        <w:rPr>
          <w:rFonts w:cs="B Mitra"/>
          <w:lang w:bidi="fa-IR"/>
        </w:rPr>
      </w:pPr>
      <w:r w:rsidRPr="002209E3">
        <w:rPr>
          <w:rFonts w:cs="B Mitra"/>
          <w:rtl/>
        </w:rPr>
        <w:t>با وجود شواهد پژوهشی درباره اثربخشی هر یک از این مداخلات به‌صورت جداگانه، مطالعات مقایسه‌ای اندکی به بررسی هم‌زمان اثر این دو رویکرد بر خودپنهانی و رشد پس از سانحه، به‌ویژه در زنان مبتلا به سرطان پستان، پرداخته‌اند. این خلأ پژوهشی، ضرورت انجام مطالعات مقایسه‌ای مبتنی بر شواهد را برجسته می‌سازد</w:t>
      </w:r>
      <w:r w:rsidRPr="00CC6F59">
        <w:rPr>
          <w:rFonts w:cs="B Mitra" w:hint="cs"/>
          <w:rtl/>
          <w:lang w:bidi="fa-IR"/>
        </w:rPr>
        <w:t>.</w:t>
      </w:r>
      <w:r w:rsidR="00630E82">
        <w:rPr>
          <w:rFonts w:cs="B Mitra" w:hint="cs"/>
          <w:rtl/>
          <w:lang w:bidi="fa-IR"/>
        </w:rPr>
        <w:t xml:space="preserve"> </w:t>
      </w:r>
      <w:r w:rsidRPr="002209E3">
        <w:rPr>
          <w:rFonts w:cs="B Mitra"/>
          <w:rtl/>
        </w:rPr>
        <w:t>بر این اساس، پژوهش حاضر با هدف مقایسه اثربخشی درمان خودکارآمدی هیجانی و درمان چشم‌انداز زمان‌بر بر خودپنهانی و رشد پس از سانحه در زنان مبتلا به سرطان پستان انجام شد تا ضمن گسترش دانش موجود، راهنمایی عملی برای انتخاب مداخلات روان‌شناختی مؤثرتر در ارتقای سلامت روان این بیماران فراهم آورد</w:t>
      </w:r>
      <w:r w:rsidRPr="00CC6F59">
        <w:rPr>
          <w:rFonts w:cs="B Mitra" w:hint="cs"/>
          <w:rtl/>
          <w:lang w:bidi="fa-IR"/>
        </w:rPr>
        <w:t>.</w:t>
      </w:r>
    </w:p>
    <w:p w14:paraId="0B8A37E7" w14:textId="77777777" w:rsidR="009A5C91" w:rsidRPr="00CC6F59" w:rsidRDefault="009A5C91" w:rsidP="009A5C91">
      <w:pPr>
        <w:jc w:val="right"/>
        <w:rPr>
          <w:rFonts w:cs="B Mitra"/>
          <w:rtl/>
          <w:lang w:bidi="fa-IR"/>
        </w:rPr>
      </w:pPr>
    </w:p>
    <w:p w14:paraId="268EF80D" w14:textId="224C7987" w:rsidR="009A5C91" w:rsidRPr="00787AD2" w:rsidRDefault="009A5C91" w:rsidP="009A5C91">
      <w:pPr>
        <w:jc w:val="right"/>
        <w:rPr>
          <w:rFonts w:cs="B Mitra"/>
          <w:b/>
          <w:bCs/>
          <w:rtl/>
          <w:lang w:bidi="fa-IR"/>
        </w:rPr>
      </w:pPr>
      <w:r w:rsidRPr="00787AD2">
        <w:rPr>
          <w:rFonts w:cs="B Mitra" w:hint="cs"/>
          <w:b/>
          <w:bCs/>
          <w:rtl/>
          <w:lang w:bidi="fa-IR"/>
        </w:rPr>
        <w:t>روش</w:t>
      </w:r>
    </w:p>
    <w:p w14:paraId="369200D1" w14:textId="35CEE74F" w:rsidR="00FA61FA" w:rsidRPr="00CC6F59" w:rsidRDefault="005D45FF" w:rsidP="00356112">
      <w:pPr>
        <w:bidi/>
        <w:rPr>
          <w:rFonts w:cs="B Mitra"/>
          <w:rtl/>
        </w:rPr>
      </w:pPr>
      <w:r w:rsidRPr="005D45FF">
        <w:rPr>
          <w:rFonts w:cs="B Mitra"/>
          <w:rtl/>
        </w:rPr>
        <w:t xml:space="preserve">پژوهش حاضر از نظر هدف، کاربردی و از نظر روش اجرا، در زمره طرح‌های نیمه‌آزمایشی از نوع پیش‌آزمون-پس‌آزمون با دو گروه آزمایش و یک گروه کنترل قرار می‌گیرد. جامعه آماری پژوهش را تمامی زنان مبتلا به سرطان پستان مراجعه‌کننده به مراکز تشخیص، درمان و بستری سرطان در شهر تهران در سه‌ماهه اول سال </w:t>
      </w:r>
      <w:r w:rsidRPr="005D45FF">
        <w:rPr>
          <w:rFonts w:cs="B Mitra"/>
          <w:rtl/>
          <w:lang w:bidi="fa-IR"/>
        </w:rPr>
        <w:t>۱۴۰۴</w:t>
      </w:r>
      <w:r w:rsidRPr="005D45FF">
        <w:rPr>
          <w:rFonts w:cs="B Mitra"/>
          <w:rtl/>
        </w:rPr>
        <w:t xml:space="preserve"> تشکیل می‌دادند. از این جامعه، نمونه‌ای به حجم </w:t>
      </w:r>
      <w:r w:rsidRPr="005D45FF">
        <w:rPr>
          <w:rFonts w:cs="B Mitra"/>
          <w:rtl/>
          <w:lang w:bidi="fa-IR"/>
        </w:rPr>
        <w:t>۴۵</w:t>
      </w:r>
      <w:r w:rsidRPr="005D45FF">
        <w:rPr>
          <w:rFonts w:cs="B Mitra"/>
          <w:rtl/>
        </w:rPr>
        <w:t xml:space="preserve"> نفر با استفاده از روش نمونه‌گیری هدفمند انتخاب شدند. ملاک‌های ورود به پژوهش شامل: تشخیص قطعی سرطان پستان توسط پزشک متخصص، دامنه سنی </w:t>
      </w:r>
      <w:r w:rsidR="00630E82">
        <w:rPr>
          <w:rFonts w:cs="B Mitra" w:hint="cs"/>
          <w:rtl/>
          <w:lang w:bidi="fa-IR"/>
        </w:rPr>
        <w:t>20</w:t>
      </w:r>
      <w:r w:rsidRPr="005D45FF">
        <w:rPr>
          <w:rFonts w:cs="B Mitra"/>
          <w:rtl/>
        </w:rPr>
        <w:t xml:space="preserve"> تا </w:t>
      </w:r>
      <w:r w:rsidR="00630E82">
        <w:rPr>
          <w:rFonts w:cs="B Mitra" w:hint="cs"/>
          <w:rtl/>
          <w:lang w:bidi="fa-IR"/>
        </w:rPr>
        <w:t>55</w:t>
      </w:r>
      <w:r w:rsidRPr="005D45FF">
        <w:rPr>
          <w:rFonts w:cs="B Mitra"/>
          <w:rtl/>
        </w:rPr>
        <w:t xml:space="preserve"> سال، عدم ابتلا به اختلالات روان‌پزشکی حاد بر اساس مصاحبه بالینی و پرونده پزشکی، عدم شرکت هم‌زمان در سایر مداخلات روان‌شناختی و تمایل به همکاری بود. ملاک‌های خروج نیز شامل: غیبت بیش از دو جلسه در مداخلات، تشدید بیماری جسمی نیازمند </w:t>
      </w:r>
      <w:r w:rsidRPr="005D45FF">
        <w:rPr>
          <w:rFonts w:cs="B Mitra"/>
          <w:rtl/>
        </w:rPr>
        <w:lastRenderedPageBreak/>
        <w:t xml:space="preserve">بستری طولانی‌مدت و انصراف داوطلبانه از همکاری تعیین شد. پس از انتخاب نمونه، آزمودنی‌ها به شیوه تصادفی ساده در سه گروه </w:t>
      </w:r>
      <w:r w:rsidRPr="005D45FF">
        <w:rPr>
          <w:rFonts w:cs="B Mitra"/>
          <w:rtl/>
          <w:lang w:bidi="fa-IR"/>
        </w:rPr>
        <w:t>۱۵</w:t>
      </w:r>
      <w:r w:rsidRPr="005D45FF">
        <w:rPr>
          <w:rFonts w:cs="B Mitra"/>
          <w:rtl/>
        </w:rPr>
        <w:t xml:space="preserve"> نفره (گروه درمان خودکارآمدی هیجانی، گروه درمان چشم‌انداز زمان و گروه کنترل) گمارده شدند. برای رعایت ملاحظات اخلاقی، پیش از شروع پژوهش، اهداف و نحوه اجرای مطالعه برای تمامی شرکت‌کنندگان توضیح داده شد و رضایت‌نامه کتبی آگاهانه از آنان اخذ گردید. همچنین به شرکت‌کنندگان اطمینان داده شد که اطلاعات آنان محرمانه باقی مانده و می‌توانند در هر مرحله از پژوهش انصراف دهند. این پژوهش با کد اخلاق</w:t>
      </w:r>
      <w:r w:rsidRPr="005D45FF">
        <w:rPr>
          <w:rFonts w:cs="B Mitra"/>
        </w:rPr>
        <w:t xml:space="preserve"> IR</w:t>
      </w:r>
      <w:r w:rsidRPr="00CC6F59">
        <w:rPr>
          <w:rFonts w:cs="B Mitra"/>
        </w:rPr>
        <w:t xml:space="preserve">.IAU.ARAK.REC.1404.111 </w:t>
      </w:r>
      <w:r w:rsidRPr="00CC6F59">
        <w:rPr>
          <w:rFonts w:cs="B Mitra" w:hint="cs"/>
          <w:rtl/>
          <w:lang w:bidi="fa-IR"/>
        </w:rPr>
        <w:t xml:space="preserve"> به</w:t>
      </w:r>
      <w:r w:rsidRPr="005D45FF">
        <w:rPr>
          <w:rFonts w:cs="B Mitra"/>
          <w:rtl/>
        </w:rPr>
        <w:t xml:space="preserve"> تصویب کمیته اخلاق دانشگاه </w:t>
      </w:r>
      <w:r w:rsidRPr="00CC6F59">
        <w:rPr>
          <w:rFonts w:cs="B Mitra" w:hint="cs"/>
          <w:rtl/>
        </w:rPr>
        <w:t>دانشگاه آزاد اسلامی واحد اراک</w:t>
      </w:r>
      <w:r w:rsidRPr="005D45FF">
        <w:rPr>
          <w:rFonts w:cs="B Mitra"/>
          <w:rtl/>
        </w:rPr>
        <w:t xml:space="preserve"> رسیده بود. در طول پژوهش هیچ مورد ریزش نمونه گزارش نشد</w:t>
      </w:r>
      <w:r w:rsidRPr="00CC6F59">
        <w:rPr>
          <w:rFonts w:cs="B Mitra" w:hint="cs"/>
          <w:rtl/>
        </w:rPr>
        <w:t xml:space="preserve">. </w:t>
      </w:r>
      <w:r w:rsidR="005172BF" w:rsidRPr="00CC6F59">
        <w:rPr>
          <w:rFonts w:cs="B Mitra" w:hint="cs"/>
          <w:rtl/>
        </w:rPr>
        <w:t xml:space="preserve">پیش و پس از اجرای درمان، گروه های آزمایش و گروه کنترل با </w:t>
      </w:r>
      <w:r w:rsidR="005172BF" w:rsidRPr="00CC6F59">
        <w:rPr>
          <w:rFonts w:cs="B Mitra"/>
          <w:rtl/>
        </w:rPr>
        <w:t>پرسشنامه خودپنهان‌ساز</w:t>
      </w:r>
      <w:r w:rsidR="005172BF" w:rsidRPr="00CC6F59">
        <w:rPr>
          <w:rFonts w:cs="B Mitra" w:hint="cs"/>
          <w:rtl/>
        </w:rPr>
        <w:t>ی</w:t>
      </w:r>
      <w:r w:rsidR="005172BF" w:rsidRPr="00CC6F59">
        <w:rPr>
          <w:rFonts w:cs="B Mitra"/>
          <w:rtl/>
        </w:rPr>
        <w:t xml:space="preserve"> لارسون و کاست</w:t>
      </w:r>
      <w:r w:rsidR="005172BF" w:rsidRPr="00CC6F59">
        <w:rPr>
          <w:rFonts w:cs="B Mitra" w:hint="cs"/>
          <w:rtl/>
        </w:rPr>
        <w:t>ی</w:t>
      </w:r>
      <w:r w:rsidR="005172BF" w:rsidRPr="00CC6F59">
        <w:rPr>
          <w:rFonts w:cs="B Mitra" w:hint="eastAsia"/>
          <w:rtl/>
        </w:rPr>
        <w:t>ن</w:t>
      </w:r>
      <w:r w:rsidR="005172BF" w:rsidRPr="00CC6F59">
        <w:rPr>
          <w:rFonts w:cs="B Mitra"/>
          <w:rtl/>
        </w:rPr>
        <w:t xml:space="preserve"> (1990) و پرسشنامه رشد پس از سانحه تدسچ</w:t>
      </w:r>
      <w:r w:rsidR="005172BF" w:rsidRPr="00CC6F59">
        <w:rPr>
          <w:rFonts w:cs="B Mitra" w:hint="cs"/>
          <w:rtl/>
        </w:rPr>
        <w:t>ی</w:t>
      </w:r>
      <w:r w:rsidR="005172BF" w:rsidRPr="00CC6F59">
        <w:rPr>
          <w:rFonts w:cs="B Mitra"/>
          <w:rtl/>
        </w:rPr>
        <w:t xml:space="preserve"> و کالهون (1996) </w:t>
      </w:r>
      <w:r w:rsidR="005172BF" w:rsidRPr="00CC6F59">
        <w:rPr>
          <w:rFonts w:cs="B Mitra" w:hint="cs"/>
          <w:rtl/>
        </w:rPr>
        <w:t xml:space="preserve">سنجیده شدند. </w:t>
      </w:r>
    </w:p>
    <w:p w14:paraId="2BEC07DC" w14:textId="77777777" w:rsidR="00FA61FA" w:rsidRPr="00CC6F59" w:rsidRDefault="005D45FF" w:rsidP="00FA61FA">
      <w:pPr>
        <w:bidi/>
        <w:rPr>
          <w:rFonts w:cs="B Mitra"/>
          <w:rtl/>
        </w:rPr>
      </w:pPr>
      <w:r w:rsidRPr="005D45FF">
        <w:rPr>
          <w:rFonts w:cs="B Mitra"/>
          <w:rtl/>
        </w:rPr>
        <w:t>برای سنجش خودپنهانی از پرسشنامه خودپنهان‌سازی لارسون و کاستین (</w:t>
      </w:r>
      <w:r w:rsidRPr="005D45FF">
        <w:rPr>
          <w:rFonts w:cs="B Mitra"/>
          <w:rtl/>
          <w:lang w:bidi="fa-IR"/>
        </w:rPr>
        <w:t xml:space="preserve">۱۹۹۰) </w:t>
      </w:r>
      <w:r w:rsidRPr="005D45FF">
        <w:rPr>
          <w:rFonts w:cs="B Mitra"/>
          <w:rtl/>
        </w:rPr>
        <w:t xml:space="preserve">استفاده شد. این مقیاس دارای </w:t>
      </w:r>
      <w:r w:rsidRPr="005D45FF">
        <w:rPr>
          <w:rFonts w:cs="B Mitra"/>
          <w:rtl/>
          <w:lang w:bidi="fa-IR"/>
        </w:rPr>
        <w:t>۱۰</w:t>
      </w:r>
      <w:r w:rsidRPr="005D45FF">
        <w:rPr>
          <w:rFonts w:cs="B Mitra"/>
          <w:rtl/>
        </w:rPr>
        <w:t xml:space="preserve"> گویه است که تمایل فرد را برای پنهان‌کردن اطلاعات شخصی ناراحت‌کننده از دیگران در طیف لیکرت </w:t>
      </w:r>
      <w:r w:rsidRPr="005D45FF">
        <w:rPr>
          <w:rFonts w:cs="B Mitra"/>
          <w:rtl/>
          <w:lang w:bidi="fa-IR"/>
        </w:rPr>
        <w:t>۵</w:t>
      </w:r>
      <w:r w:rsidRPr="005D45FF">
        <w:rPr>
          <w:rFonts w:cs="B Mitra"/>
          <w:rtl/>
        </w:rPr>
        <w:t xml:space="preserve"> درجه‌ای (از کاملاً مخالف تا کاملاً موافق) می‌سنجد. روایی این پرسشنامه در پژوهش‌های متعدد داخلی و خارجی تأیید شده است. لارسون و کاستین (</w:t>
      </w:r>
      <w:r w:rsidRPr="005D45FF">
        <w:rPr>
          <w:rFonts w:cs="B Mitra"/>
          <w:rtl/>
          <w:lang w:bidi="fa-IR"/>
        </w:rPr>
        <w:t xml:space="preserve">۱۹۹۰) </w:t>
      </w:r>
      <w:r w:rsidRPr="005D45FF">
        <w:rPr>
          <w:rFonts w:cs="B Mitra"/>
          <w:rtl/>
        </w:rPr>
        <w:t xml:space="preserve">پایایی این پرسشنامه را با استفاده از آلفای کرونباخ </w:t>
      </w:r>
      <w:r w:rsidRPr="005D45FF">
        <w:rPr>
          <w:rFonts w:cs="B Mitra"/>
          <w:rtl/>
          <w:lang w:bidi="fa-IR"/>
        </w:rPr>
        <w:t>۸۵/۰</w:t>
      </w:r>
      <w:r w:rsidRPr="005D45FF">
        <w:rPr>
          <w:rFonts w:cs="B Mitra"/>
          <w:rtl/>
        </w:rPr>
        <w:t xml:space="preserve"> گزارش کرده‌اند. </w:t>
      </w:r>
      <w:r w:rsidR="00FA61FA" w:rsidRPr="00CC6F59">
        <w:rPr>
          <w:rFonts w:cs="B Mitra"/>
          <w:rtl/>
        </w:rPr>
        <w:t>پژوهش کرامر و بار</w:t>
      </w:r>
      <w:r w:rsidR="00FA61FA" w:rsidRPr="00CC6F59">
        <w:rPr>
          <w:rFonts w:cs="B Mitra" w:hint="cs"/>
          <w:rtl/>
        </w:rPr>
        <w:t>ی</w:t>
      </w:r>
      <w:r w:rsidR="00FA61FA" w:rsidRPr="00CC6F59">
        <w:rPr>
          <w:rFonts w:cs="B Mitra"/>
          <w:rtl/>
        </w:rPr>
        <w:t xml:space="preserve"> (</w:t>
      </w:r>
      <w:r w:rsidR="00FA61FA" w:rsidRPr="00CC6F59">
        <w:rPr>
          <w:rFonts w:cs="B Mitra"/>
          <w:rtl/>
          <w:lang w:bidi="fa-IR"/>
        </w:rPr>
        <w:t xml:space="preserve">۱۹۹۹) </w:t>
      </w:r>
      <w:r w:rsidR="00FA61FA" w:rsidRPr="00CC6F59">
        <w:rPr>
          <w:rFonts w:cs="B Mitra"/>
          <w:rtl/>
        </w:rPr>
        <w:t>نشان داد که ا</w:t>
      </w:r>
      <w:r w:rsidR="00FA61FA" w:rsidRPr="00CC6F59">
        <w:rPr>
          <w:rFonts w:cs="B Mitra" w:hint="cs"/>
          <w:rtl/>
        </w:rPr>
        <w:t>ی</w:t>
      </w:r>
      <w:r w:rsidR="00FA61FA" w:rsidRPr="00CC6F59">
        <w:rPr>
          <w:rFonts w:cs="B Mitra" w:hint="eastAsia"/>
          <w:rtl/>
        </w:rPr>
        <w:t>ن</w:t>
      </w:r>
      <w:r w:rsidR="00FA61FA" w:rsidRPr="00CC6F59">
        <w:rPr>
          <w:rFonts w:cs="B Mitra"/>
          <w:rtl/>
        </w:rPr>
        <w:t xml:space="preserve"> مق</w:t>
      </w:r>
      <w:r w:rsidR="00FA61FA" w:rsidRPr="00CC6F59">
        <w:rPr>
          <w:rFonts w:cs="B Mitra" w:hint="cs"/>
          <w:rtl/>
        </w:rPr>
        <w:t>ی</w:t>
      </w:r>
      <w:r w:rsidR="00FA61FA" w:rsidRPr="00CC6F59">
        <w:rPr>
          <w:rFonts w:cs="B Mitra" w:hint="eastAsia"/>
          <w:rtl/>
        </w:rPr>
        <w:t>اس</w:t>
      </w:r>
      <w:r w:rsidR="00FA61FA" w:rsidRPr="00CC6F59">
        <w:rPr>
          <w:rFonts w:cs="B Mitra"/>
          <w:rtl/>
        </w:rPr>
        <w:t xml:space="preserve"> از روا</w:t>
      </w:r>
      <w:r w:rsidR="00FA61FA" w:rsidRPr="00CC6F59">
        <w:rPr>
          <w:rFonts w:cs="B Mitra" w:hint="cs"/>
          <w:rtl/>
        </w:rPr>
        <w:t>یی</w:t>
      </w:r>
      <w:r w:rsidR="00FA61FA" w:rsidRPr="00CC6F59">
        <w:rPr>
          <w:rFonts w:cs="B Mitra"/>
          <w:rtl/>
        </w:rPr>
        <w:t xml:space="preserve"> همگرا و واگرا</w:t>
      </w:r>
      <w:r w:rsidR="00FA61FA" w:rsidRPr="00CC6F59">
        <w:rPr>
          <w:rFonts w:cs="B Mitra" w:hint="cs"/>
          <w:rtl/>
        </w:rPr>
        <w:t>ی</w:t>
      </w:r>
      <w:r w:rsidR="00FA61FA" w:rsidRPr="00CC6F59">
        <w:rPr>
          <w:rFonts w:cs="B Mitra"/>
          <w:rtl/>
        </w:rPr>
        <w:t xml:space="preserve"> مطلوب</w:t>
      </w:r>
      <w:r w:rsidR="00FA61FA" w:rsidRPr="00CC6F59">
        <w:rPr>
          <w:rFonts w:cs="B Mitra" w:hint="cs"/>
          <w:rtl/>
        </w:rPr>
        <w:t>ی</w:t>
      </w:r>
      <w:r w:rsidR="00FA61FA" w:rsidRPr="00CC6F59">
        <w:rPr>
          <w:rFonts w:cs="B Mitra"/>
          <w:rtl/>
        </w:rPr>
        <w:t xml:space="preserve"> برخوردار است؛ به‌طور</w:t>
      </w:r>
      <w:r w:rsidR="00FA61FA" w:rsidRPr="00CC6F59">
        <w:rPr>
          <w:rFonts w:cs="B Mitra" w:hint="cs"/>
          <w:rtl/>
        </w:rPr>
        <w:t>ی</w:t>
      </w:r>
      <w:r w:rsidR="00FA61FA" w:rsidRPr="00CC6F59">
        <w:rPr>
          <w:rFonts w:cs="B Mitra"/>
          <w:rtl/>
        </w:rPr>
        <w:t xml:space="preserve"> که با متغ</w:t>
      </w:r>
      <w:r w:rsidR="00FA61FA" w:rsidRPr="00CC6F59">
        <w:rPr>
          <w:rFonts w:cs="B Mitra" w:hint="cs"/>
          <w:rtl/>
        </w:rPr>
        <w:t>ی</w:t>
      </w:r>
      <w:r w:rsidR="00FA61FA" w:rsidRPr="00CC6F59">
        <w:rPr>
          <w:rFonts w:cs="B Mitra" w:hint="eastAsia"/>
          <w:rtl/>
        </w:rPr>
        <w:t>رها</w:t>
      </w:r>
      <w:r w:rsidR="00FA61FA" w:rsidRPr="00CC6F59">
        <w:rPr>
          <w:rFonts w:cs="B Mitra" w:hint="cs"/>
          <w:rtl/>
        </w:rPr>
        <w:t>یی</w:t>
      </w:r>
      <w:r w:rsidR="00FA61FA" w:rsidRPr="00CC6F59">
        <w:rPr>
          <w:rFonts w:cs="B Mitra"/>
          <w:rtl/>
        </w:rPr>
        <w:t xml:space="preserve"> همچون اضطراب، افسردگ</w:t>
      </w:r>
      <w:r w:rsidR="00FA61FA" w:rsidRPr="00CC6F59">
        <w:rPr>
          <w:rFonts w:cs="B Mitra" w:hint="cs"/>
          <w:rtl/>
        </w:rPr>
        <w:t>ی</w:t>
      </w:r>
      <w:r w:rsidR="00FA61FA" w:rsidRPr="00CC6F59">
        <w:rPr>
          <w:rFonts w:cs="B Mitra"/>
          <w:rtl/>
        </w:rPr>
        <w:t xml:space="preserve"> و تنها</w:t>
      </w:r>
      <w:r w:rsidR="00FA61FA" w:rsidRPr="00CC6F59">
        <w:rPr>
          <w:rFonts w:cs="B Mitra" w:hint="cs"/>
          <w:rtl/>
        </w:rPr>
        <w:t>یی</w:t>
      </w:r>
      <w:r w:rsidR="00FA61FA" w:rsidRPr="00CC6F59">
        <w:rPr>
          <w:rFonts w:cs="B Mitra"/>
          <w:rtl/>
        </w:rPr>
        <w:t xml:space="preserve"> همبستگ</w:t>
      </w:r>
      <w:r w:rsidR="00FA61FA" w:rsidRPr="00CC6F59">
        <w:rPr>
          <w:rFonts w:cs="B Mitra" w:hint="cs"/>
          <w:rtl/>
        </w:rPr>
        <w:t>ی</w:t>
      </w:r>
      <w:r w:rsidR="00FA61FA" w:rsidRPr="00CC6F59">
        <w:rPr>
          <w:rFonts w:cs="B Mitra"/>
          <w:rtl/>
        </w:rPr>
        <w:t xml:space="preserve"> مثبت و با عزت‌نفس و حما</w:t>
      </w:r>
      <w:r w:rsidR="00FA61FA" w:rsidRPr="00CC6F59">
        <w:rPr>
          <w:rFonts w:cs="B Mitra" w:hint="cs"/>
          <w:rtl/>
        </w:rPr>
        <w:t>ی</w:t>
      </w:r>
      <w:r w:rsidR="00FA61FA" w:rsidRPr="00CC6F59">
        <w:rPr>
          <w:rFonts w:cs="B Mitra" w:hint="eastAsia"/>
          <w:rtl/>
        </w:rPr>
        <w:t>ت</w:t>
      </w:r>
      <w:r w:rsidR="00FA61FA" w:rsidRPr="00CC6F59">
        <w:rPr>
          <w:rFonts w:cs="B Mitra"/>
          <w:rtl/>
        </w:rPr>
        <w:t xml:space="preserve"> اجتماع</w:t>
      </w:r>
      <w:r w:rsidR="00FA61FA" w:rsidRPr="00CC6F59">
        <w:rPr>
          <w:rFonts w:cs="B Mitra" w:hint="cs"/>
          <w:rtl/>
        </w:rPr>
        <w:t>ی</w:t>
      </w:r>
      <w:r w:rsidR="00FA61FA" w:rsidRPr="00CC6F59">
        <w:rPr>
          <w:rFonts w:cs="B Mitra"/>
          <w:rtl/>
        </w:rPr>
        <w:t xml:space="preserve"> همبستگ</w:t>
      </w:r>
      <w:r w:rsidR="00FA61FA" w:rsidRPr="00CC6F59">
        <w:rPr>
          <w:rFonts w:cs="B Mitra" w:hint="cs"/>
          <w:rtl/>
        </w:rPr>
        <w:t>ی</w:t>
      </w:r>
      <w:r w:rsidR="00FA61FA" w:rsidRPr="00CC6F59">
        <w:rPr>
          <w:rFonts w:cs="B Mitra"/>
          <w:rtl/>
        </w:rPr>
        <w:t xml:space="preserve"> منف</w:t>
      </w:r>
      <w:r w:rsidR="00FA61FA" w:rsidRPr="00CC6F59">
        <w:rPr>
          <w:rFonts w:cs="B Mitra" w:hint="cs"/>
          <w:rtl/>
        </w:rPr>
        <w:t>ی</w:t>
      </w:r>
      <w:r w:rsidR="00FA61FA" w:rsidRPr="00CC6F59">
        <w:rPr>
          <w:rFonts w:cs="B Mitra"/>
          <w:rtl/>
        </w:rPr>
        <w:t xml:space="preserve"> نشان داد. در ا</w:t>
      </w:r>
      <w:r w:rsidR="00FA61FA" w:rsidRPr="00CC6F59">
        <w:rPr>
          <w:rFonts w:cs="B Mitra" w:hint="cs"/>
          <w:rtl/>
        </w:rPr>
        <w:t>ی</w:t>
      </w:r>
      <w:r w:rsidR="00FA61FA" w:rsidRPr="00CC6F59">
        <w:rPr>
          <w:rFonts w:cs="B Mitra" w:hint="eastAsia"/>
          <w:rtl/>
        </w:rPr>
        <w:t>ران،</w:t>
      </w:r>
      <w:r w:rsidR="00FA61FA" w:rsidRPr="00CC6F59">
        <w:rPr>
          <w:rFonts w:cs="B Mitra"/>
          <w:rtl/>
        </w:rPr>
        <w:t xml:space="preserve"> تق</w:t>
      </w:r>
      <w:r w:rsidR="00FA61FA" w:rsidRPr="00CC6F59">
        <w:rPr>
          <w:rFonts w:cs="B Mitra" w:hint="cs"/>
          <w:rtl/>
        </w:rPr>
        <w:t>ی‌</w:t>
      </w:r>
      <w:r w:rsidR="00FA61FA" w:rsidRPr="00CC6F59">
        <w:rPr>
          <w:rFonts w:cs="B Mitra" w:hint="eastAsia"/>
          <w:rtl/>
        </w:rPr>
        <w:t>زاده</w:t>
      </w:r>
      <w:r w:rsidR="00FA61FA" w:rsidRPr="00CC6F59">
        <w:rPr>
          <w:rFonts w:cs="B Mitra"/>
          <w:rtl/>
        </w:rPr>
        <w:t xml:space="preserve"> و همکاران (</w:t>
      </w:r>
      <w:r w:rsidR="00FA61FA" w:rsidRPr="00CC6F59">
        <w:rPr>
          <w:rFonts w:cs="B Mitra"/>
          <w:rtl/>
          <w:lang w:bidi="fa-IR"/>
        </w:rPr>
        <w:t xml:space="preserve">۱۳۹۲) </w:t>
      </w:r>
      <w:r w:rsidR="00FA61FA" w:rsidRPr="00CC6F59">
        <w:rPr>
          <w:rFonts w:cs="B Mitra"/>
          <w:rtl/>
        </w:rPr>
        <w:t>ن</w:t>
      </w:r>
      <w:r w:rsidR="00FA61FA" w:rsidRPr="00CC6F59">
        <w:rPr>
          <w:rFonts w:cs="B Mitra" w:hint="cs"/>
          <w:rtl/>
        </w:rPr>
        <w:t>ی</w:t>
      </w:r>
      <w:r w:rsidR="00FA61FA" w:rsidRPr="00CC6F59">
        <w:rPr>
          <w:rFonts w:cs="B Mitra" w:hint="eastAsia"/>
          <w:rtl/>
        </w:rPr>
        <w:t>ز</w:t>
      </w:r>
      <w:r w:rsidR="00FA61FA" w:rsidRPr="00CC6F59">
        <w:rPr>
          <w:rFonts w:cs="B Mitra"/>
          <w:rtl/>
        </w:rPr>
        <w:t xml:space="preserve"> پا</w:t>
      </w:r>
      <w:r w:rsidR="00FA61FA" w:rsidRPr="00CC6F59">
        <w:rPr>
          <w:rFonts w:cs="B Mitra" w:hint="cs"/>
          <w:rtl/>
        </w:rPr>
        <w:t>ی</w:t>
      </w:r>
      <w:r w:rsidR="00FA61FA" w:rsidRPr="00CC6F59">
        <w:rPr>
          <w:rFonts w:cs="B Mitra"/>
          <w:rtl/>
        </w:rPr>
        <w:t>ا</w:t>
      </w:r>
      <w:r w:rsidR="00FA61FA" w:rsidRPr="00CC6F59">
        <w:rPr>
          <w:rFonts w:cs="B Mitra" w:hint="cs"/>
          <w:rtl/>
        </w:rPr>
        <w:t>یی</w:t>
      </w:r>
      <w:r w:rsidR="00FA61FA" w:rsidRPr="00CC6F59">
        <w:rPr>
          <w:rFonts w:cs="B Mitra"/>
          <w:rtl/>
        </w:rPr>
        <w:t xml:space="preserve"> ا</w:t>
      </w:r>
      <w:r w:rsidR="00FA61FA" w:rsidRPr="00CC6F59">
        <w:rPr>
          <w:rFonts w:cs="B Mitra" w:hint="cs"/>
          <w:rtl/>
        </w:rPr>
        <w:t>ی</w:t>
      </w:r>
      <w:r w:rsidR="00FA61FA" w:rsidRPr="00CC6F59">
        <w:rPr>
          <w:rFonts w:cs="B Mitra" w:hint="eastAsia"/>
          <w:rtl/>
        </w:rPr>
        <w:t>ن</w:t>
      </w:r>
      <w:r w:rsidR="00FA61FA" w:rsidRPr="00CC6F59">
        <w:rPr>
          <w:rFonts w:cs="B Mitra"/>
          <w:rtl/>
        </w:rPr>
        <w:t xml:space="preserve"> ابزار را با روش‌ها</w:t>
      </w:r>
      <w:r w:rsidR="00FA61FA" w:rsidRPr="00CC6F59">
        <w:rPr>
          <w:rFonts w:cs="B Mitra" w:hint="cs"/>
          <w:rtl/>
        </w:rPr>
        <w:t>ی</w:t>
      </w:r>
      <w:r w:rsidR="00FA61FA" w:rsidRPr="00CC6F59">
        <w:rPr>
          <w:rFonts w:cs="B Mitra"/>
          <w:rtl/>
        </w:rPr>
        <w:t xml:space="preserve"> آلفا</w:t>
      </w:r>
      <w:r w:rsidR="00FA61FA" w:rsidRPr="00CC6F59">
        <w:rPr>
          <w:rFonts w:cs="B Mitra" w:hint="cs"/>
          <w:rtl/>
        </w:rPr>
        <w:t>ی</w:t>
      </w:r>
      <w:r w:rsidR="00FA61FA" w:rsidRPr="00CC6F59">
        <w:rPr>
          <w:rFonts w:cs="B Mitra"/>
          <w:rtl/>
        </w:rPr>
        <w:t xml:space="preserve"> کرونباخ (</w:t>
      </w:r>
      <w:r w:rsidR="00FA61FA" w:rsidRPr="00CC6F59">
        <w:rPr>
          <w:rFonts w:cs="B Mitra"/>
          <w:rtl/>
          <w:lang w:bidi="fa-IR"/>
        </w:rPr>
        <w:t xml:space="preserve">۸۱۷/۰) </w:t>
      </w:r>
      <w:r w:rsidR="00FA61FA" w:rsidRPr="00CC6F59">
        <w:rPr>
          <w:rFonts w:cs="B Mitra"/>
          <w:rtl/>
        </w:rPr>
        <w:t>و بازآزما</w:t>
      </w:r>
      <w:r w:rsidR="00FA61FA" w:rsidRPr="00CC6F59">
        <w:rPr>
          <w:rFonts w:cs="B Mitra" w:hint="cs"/>
          <w:rtl/>
        </w:rPr>
        <w:t>یی</w:t>
      </w:r>
      <w:r w:rsidR="00FA61FA" w:rsidRPr="00CC6F59">
        <w:rPr>
          <w:rFonts w:cs="B Mitra"/>
          <w:rtl/>
        </w:rPr>
        <w:t xml:space="preserve"> (</w:t>
      </w:r>
      <w:r w:rsidR="00FA61FA" w:rsidRPr="00CC6F59">
        <w:rPr>
          <w:rFonts w:cs="B Mitra"/>
          <w:rtl/>
          <w:lang w:bidi="fa-IR"/>
        </w:rPr>
        <w:t xml:space="preserve">۸۳۲/۰) </w:t>
      </w:r>
      <w:r w:rsidR="00FA61FA" w:rsidRPr="00CC6F59">
        <w:rPr>
          <w:rFonts w:cs="B Mitra"/>
          <w:rtl/>
        </w:rPr>
        <w:t>تأ</w:t>
      </w:r>
      <w:r w:rsidR="00FA61FA" w:rsidRPr="00CC6F59">
        <w:rPr>
          <w:rFonts w:cs="B Mitra" w:hint="cs"/>
          <w:rtl/>
        </w:rPr>
        <w:t>یی</w:t>
      </w:r>
      <w:r w:rsidR="00FA61FA" w:rsidRPr="00CC6F59">
        <w:rPr>
          <w:rFonts w:cs="B Mitra" w:hint="eastAsia"/>
          <w:rtl/>
        </w:rPr>
        <w:t>د</w:t>
      </w:r>
      <w:r w:rsidR="00FA61FA" w:rsidRPr="00CC6F59">
        <w:rPr>
          <w:rFonts w:cs="B Mitra"/>
          <w:rtl/>
        </w:rPr>
        <w:t xml:space="preserve"> کردند. روا</w:t>
      </w:r>
      <w:r w:rsidR="00FA61FA" w:rsidRPr="00CC6F59">
        <w:rPr>
          <w:rFonts w:cs="B Mitra" w:hint="cs"/>
          <w:rtl/>
        </w:rPr>
        <w:t>یی</w:t>
      </w:r>
      <w:r w:rsidR="00FA61FA" w:rsidRPr="00CC6F59">
        <w:rPr>
          <w:rFonts w:cs="B Mitra"/>
          <w:rtl/>
        </w:rPr>
        <w:t xml:space="preserve"> سازه آن ن</w:t>
      </w:r>
      <w:r w:rsidR="00FA61FA" w:rsidRPr="00CC6F59">
        <w:rPr>
          <w:rFonts w:cs="B Mitra" w:hint="cs"/>
          <w:rtl/>
        </w:rPr>
        <w:t>ی</w:t>
      </w:r>
      <w:r w:rsidR="00FA61FA" w:rsidRPr="00CC6F59">
        <w:rPr>
          <w:rFonts w:cs="B Mitra" w:hint="eastAsia"/>
          <w:rtl/>
        </w:rPr>
        <w:t>ز</w:t>
      </w:r>
      <w:r w:rsidR="00FA61FA" w:rsidRPr="00CC6F59">
        <w:rPr>
          <w:rFonts w:cs="B Mitra"/>
          <w:rtl/>
        </w:rPr>
        <w:t xml:space="preserve"> با مقدار </w:t>
      </w:r>
      <w:r w:rsidR="00FA61FA" w:rsidRPr="00CC6F59">
        <w:rPr>
          <w:rFonts w:cs="B Mitra"/>
        </w:rPr>
        <w:t>KMO</w:t>
      </w:r>
      <w:r w:rsidR="00FA61FA" w:rsidRPr="00CC6F59">
        <w:rPr>
          <w:rFonts w:cs="B Mitra"/>
          <w:rtl/>
        </w:rPr>
        <w:t xml:space="preserve"> معادل </w:t>
      </w:r>
      <w:r w:rsidR="00FA61FA" w:rsidRPr="00CC6F59">
        <w:rPr>
          <w:rFonts w:cs="B Mitra"/>
          <w:rtl/>
          <w:lang w:bidi="fa-IR"/>
        </w:rPr>
        <w:t>۸۵۲/۰</w:t>
      </w:r>
      <w:r w:rsidR="00FA61FA" w:rsidRPr="00CC6F59">
        <w:rPr>
          <w:rFonts w:cs="B Mitra"/>
          <w:rtl/>
        </w:rPr>
        <w:t xml:space="preserve"> و معنادار</w:t>
      </w:r>
      <w:r w:rsidR="00FA61FA" w:rsidRPr="00CC6F59">
        <w:rPr>
          <w:rFonts w:cs="B Mitra" w:hint="cs"/>
          <w:rtl/>
        </w:rPr>
        <w:t>ی</w:t>
      </w:r>
      <w:r w:rsidR="00FA61FA" w:rsidRPr="00CC6F59">
        <w:rPr>
          <w:rFonts w:cs="B Mitra"/>
          <w:rtl/>
        </w:rPr>
        <w:t xml:space="preserve"> آزمون بارتلت مورد تأ</w:t>
      </w:r>
      <w:r w:rsidR="00FA61FA" w:rsidRPr="00CC6F59">
        <w:rPr>
          <w:rFonts w:cs="B Mitra" w:hint="cs"/>
          <w:rtl/>
        </w:rPr>
        <w:t>یی</w:t>
      </w:r>
      <w:r w:rsidR="00FA61FA" w:rsidRPr="00CC6F59">
        <w:rPr>
          <w:rFonts w:cs="B Mitra" w:hint="eastAsia"/>
          <w:rtl/>
        </w:rPr>
        <w:t>د</w:t>
      </w:r>
      <w:r w:rsidR="00FA61FA" w:rsidRPr="00CC6F59">
        <w:rPr>
          <w:rFonts w:cs="B Mitra"/>
          <w:rtl/>
        </w:rPr>
        <w:t xml:space="preserve"> قرار گرفت. در پژوهش حاضر ن</w:t>
      </w:r>
      <w:r w:rsidR="00FA61FA" w:rsidRPr="00CC6F59">
        <w:rPr>
          <w:rFonts w:cs="B Mitra" w:hint="cs"/>
          <w:rtl/>
        </w:rPr>
        <w:t>ی</w:t>
      </w:r>
      <w:r w:rsidR="00FA61FA" w:rsidRPr="00CC6F59">
        <w:rPr>
          <w:rFonts w:cs="B Mitra" w:hint="eastAsia"/>
          <w:rtl/>
        </w:rPr>
        <w:t>ز</w:t>
      </w:r>
      <w:r w:rsidR="00FA61FA" w:rsidRPr="00CC6F59">
        <w:rPr>
          <w:rFonts w:cs="B Mitra"/>
          <w:rtl/>
        </w:rPr>
        <w:t xml:space="preserve"> ضر</w:t>
      </w:r>
      <w:r w:rsidR="00FA61FA" w:rsidRPr="00CC6F59">
        <w:rPr>
          <w:rFonts w:cs="B Mitra" w:hint="cs"/>
          <w:rtl/>
        </w:rPr>
        <w:t>ی</w:t>
      </w:r>
      <w:r w:rsidR="00FA61FA" w:rsidRPr="00CC6F59">
        <w:rPr>
          <w:rFonts w:cs="B Mitra" w:hint="eastAsia"/>
          <w:rtl/>
        </w:rPr>
        <w:t>ب</w:t>
      </w:r>
      <w:r w:rsidR="00FA61FA" w:rsidRPr="00CC6F59">
        <w:rPr>
          <w:rFonts w:cs="B Mitra"/>
          <w:rtl/>
        </w:rPr>
        <w:t xml:space="preserve"> آلفا</w:t>
      </w:r>
      <w:r w:rsidR="00FA61FA" w:rsidRPr="00CC6F59">
        <w:rPr>
          <w:rFonts w:cs="B Mitra" w:hint="cs"/>
          <w:rtl/>
        </w:rPr>
        <w:t>ی</w:t>
      </w:r>
      <w:r w:rsidR="00FA61FA" w:rsidRPr="00CC6F59">
        <w:rPr>
          <w:rFonts w:cs="B Mitra"/>
          <w:rtl/>
        </w:rPr>
        <w:t xml:space="preserve"> کرونباخ </w:t>
      </w:r>
      <w:r w:rsidR="00FA61FA" w:rsidRPr="00CC6F59">
        <w:rPr>
          <w:rFonts w:cs="B Mitra"/>
          <w:rtl/>
          <w:lang w:bidi="fa-IR"/>
        </w:rPr>
        <w:t>۷۹/۰</w:t>
      </w:r>
      <w:r w:rsidR="00FA61FA" w:rsidRPr="00CC6F59">
        <w:rPr>
          <w:rFonts w:cs="B Mitra"/>
          <w:rtl/>
        </w:rPr>
        <w:t xml:space="preserve"> به‌دست آمد که پا</w:t>
      </w:r>
      <w:r w:rsidR="00FA61FA" w:rsidRPr="00CC6F59">
        <w:rPr>
          <w:rFonts w:cs="B Mitra" w:hint="cs"/>
          <w:rtl/>
        </w:rPr>
        <w:t>ی</w:t>
      </w:r>
      <w:r w:rsidR="00FA61FA" w:rsidRPr="00CC6F59">
        <w:rPr>
          <w:rFonts w:cs="B Mitra" w:hint="eastAsia"/>
          <w:rtl/>
        </w:rPr>
        <w:t>ا</w:t>
      </w:r>
      <w:r w:rsidR="00FA61FA" w:rsidRPr="00CC6F59">
        <w:rPr>
          <w:rFonts w:cs="B Mitra" w:hint="cs"/>
          <w:rtl/>
        </w:rPr>
        <w:t>یی</w:t>
      </w:r>
      <w:r w:rsidR="00FA61FA" w:rsidRPr="00CC6F59">
        <w:rPr>
          <w:rFonts w:cs="B Mitra"/>
          <w:rtl/>
        </w:rPr>
        <w:t xml:space="preserve"> قابل‌قبول</w:t>
      </w:r>
      <w:r w:rsidR="00FA61FA" w:rsidRPr="00CC6F59">
        <w:rPr>
          <w:rFonts w:cs="B Mitra" w:hint="cs"/>
          <w:rtl/>
        </w:rPr>
        <w:t>ی</w:t>
      </w:r>
      <w:r w:rsidR="00FA61FA" w:rsidRPr="00CC6F59">
        <w:rPr>
          <w:rFonts w:cs="B Mitra"/>
          <w:rtl/>
        </w:rPr>
        <w:t xml:space="preserve"> را نشان م</w:t>
      </w:r>
      <w:r w:rsidR="00FA61FA" w:rsidRPr="00CC6F59">
        <w:rPr>
          <w:rFonts w:cs="B Mitra" w:hint="cs"/>
          <w:rtl/>
        </w:rPr>
        <w:t>ی</w:t>
      </w:r>
      <w:r w:rsidR="00FA61FA" w:rsidRPr="00CC6F59">
        <w:rPr>
          <w:rFonts w:cs="B Mitra"/>
          <w:rtl/>
        </w:rPr>
        <w:t>‌دهد.</w:t>
      </w:r>
      <w:r w:rsidR="00FA61FA" w:rsidRPr="00CC6F59">
        <w:rPr>
          <w:rFonts w:cs="B Mitra" w:hint="cs"/>
          <w:rtl/>
        </w:rPr>
        <w:t xml:space="preserve"> </w:t>
      </w:r>
      <w:r w:rsidRPr="005D45FF">
        <w:rPr>
          <w:rFonts w:cs="B Mitra"/>
          <w:rtl/>
        </w:rPr>
        <w:t xml:space="preserve">در پژوهش حاضر نیز ضریب آلفای کرونباخ برای این پرسشنامه </w:t>
      </w:r>
      <w:r w:rsidRPr="005D45FF">
        <w:rPr>
          <w:rFonts w:cs="B Mitra"/>
          <w:rtl/>
          <w:lang w:bidi="fa-IR"/>
        </w:rPr>
        <w:t>۸۲/۰</w:t>
      </w:r>
      <w:r w:rsidRPr="005D45FF">
        <w:rPr>
          <w:rFonts w:cs="B Mitra"/>
          <w:rtl/>
        </w:rPr>
        <w:t xml:space="preserve"> به دست آمد. </w:t>
      </w:r>
    </w:p>
    <w:p w14:paraId="4CBF9AE0" w14:textId="1A36306A" w:rsidR="005D45FF" w:rsidRPr="005D45FF" w:rsidRDefault="005D45FF" w:rsidP="00FA61FA">
      <w:pPr>
        <w:bidi/>
        <w:rPr>
          <w:rFonts w:cs="B Mitra"/>
        </w:rPr>
      </w:pPr>
      <w:r w:rsidRPr="005D45FF">
        <w:rPr>
          <w:rFonts w:cs="B Mitra"/>
          <w:rtl/>
        </w:rPr>
        <w:t>برای سنجش رشد پس از سانحه از پرسشنامه رشد پس از سانحه تدسچی و کالهون (</w:t>
      </w:r>
      <w:r w:rsidRPr="005D45FF">
        <w:rPr>
          <w:rFonts w:cs="B Mitra"/>
          <w:rtl/>
          <w:lang w:bidi="fa-IR"/>
        </w:rPr>
        <w:t xml:space="preserve">۱۹۹۶) </w:t>
      </w:r>
      <w:r w:rsidRPr="005D45FF">
        <w:rPr>
          <w:rFonts w:cs="B Mitra"/>
          <w:rtl/>
        </w:rPr>
        <w:t xml:space="preserve">استفاده شد. این پرسشنامه </w:t>
      </w:r>
      <w:r w:rsidRPr="005D45FF">
        <w:rPr>
          <w:rFonts w:cs="B Mitra"/>
          <w:rtl/>
          <w:lang w:bidi="fa-IR"/>
        </w:rPr>
        <w:t>۲۱</w:t>
      </w:r>
      <w:r w:rsidRPr="005D45FF">
        <w:rPr>
          <w:rFonts w:cs="B Mitra"/>
          <w:rtl/>
        </w:rPr>
        <w:t xml:space="preserve"> گویه دارد و پنج مؤلفه شامل رابطه با دیگران، امکانات جدید، قدرت فردی، تغییرات روحی یا معنوی و ارزش زندگی را در طیف لیکرت </w:t>
      </w:r>
      <w:r w:rsidRPr="005D45FF">
        <w:rPr>
          <w:rFonts w:cs="B Mitra"/>
          <w:rtl/>
          <w:lang w:bidi="fa-IR"/>
        </w:rPr>
        <w:t>۶</w:t>
      </w:r>
      <w:r w:rsidRPr="005D45FF">
        <w:rPr>
          <w:rFonts w:cs="B Mitra"/>
          <w:rtl/>
        </w:rPr>
        <w:t xml:space="preserve"> درجه‌ای (از </w:t>
      </w:r>
      <w:r w:rsidRPr="005D45FF">
        <w:rPr>
          <w:rFonts w:cs="B Mitra"/>
          <w:rtl/>
          <w:lang w:bidi="fa-IR"/>
        </w:rPr>
        <w:t xml:space="preserve">۰ = </w:t>
      </w:r>
      <w:r w:rsidRPr="005D45FF">
        <w:rPr>
          <w:rFonts w:cs="B Mitra"/>
          <w:rtl/>
        </w:rPr>
        <w:t xml:space="preserve">هرگز تا </w:t>
      </w:r>
      <w:r w:rsidRPr="005D45FF">
        <w:rPr>
          <w:rFonts w:cs="B Mitra"/>
          <w:rtl/>
          <w:lang w:bidi="fa-IR"/>
        </w:rPr>
        <w:t xml:space="preserve">۵ = </w:t>
      </w:r>
      <w:r w:rsidRPr="005D45FF">
        <w:rPr>
          <w:rFonts w:cs="B Mitra"/>
          <w:rtl/>
        </w:rPr>
        <w:t>بسیار زیاد) می‌سنجد. روایی</w:t>
      </w:r>
      <w:r w:rsidRPr="00CC6F59">
        <w:rPr>
          <w:rFonts w:cs="B Mitra" w:hint="cs"/>
          <w:rtl/>
        </w:rPr>
        <w:t xml:space="preserve"> و پایایی</w:t>
      </w:r>
      <w:r w:rsidRPr="005D45FF">
        <w:rPr>
          <w:rFonts w:cs="B Mitra"/>
          <w:rtl/>
        </w:rPr>
        <w:t xml:space="preserve"> این پرسشنامه در مطالعات متعدد </w:t>
      </w:r>
      <w:r w:rsidRPr="00CC6F59">
        <w:rPr>
          <w:rFonts w:cs="B Mitra" w:hint="cs"/>
          <w:rtl/>
        </w:rPr>
        <w:t xml:space="preserve">خارجی و </w:t>
      </w:r>
      <w:r w:rsidRPr="005D45FF">
        <w:rPr>
          <w:rFonts w:cs="B Mitra"/>
          <w:rtl/>
        </w:rPr>
        <w:t xml:space="preserve"> </w:t>
      </w:r>
      <w:r w:rsidRPr="00CC6F59">
        <w:rPr>
          <w:rFonts w:cs="B Mitra" w:hint="cs"/>
          <w:rtl/>
        </w:rPr>
        <w:t>داخلی</w:t>
      </w:r>
      <w:r w:rsidRPr="005D45FF">
        <w:rPr>
          <w:rFonts w:cs="B Mitra"/>
          <w:rtl/>
        </w:rPr>
        <w:t xml:space="preserve"> تأیید شده است. تدسچی و کالهون (</w:t>
      </w:r>
      <w:r w:rsidRPr="005D45FF">
        <w:rPr>
          <w:rFonts w:cs="B Mitra"/>
          <w:rtl/>
          <w:lang w:bidi="fa-IR"/>
        </w:rPr>
        <w:t xml:space="preserve">۱۹۹۶) </w:t>
      </w:r>
      <w:r w:rsidRPr="00CC6F59">
        <w:rPr>
          <w:rFonts w:cs="B Mitra" w:hint="cs"/>
          <w:rtl/>
          <w:lang w:bidi="fa-IR"/>
        </w:rPr>
        <w:t xml:space="preserve">روایی سازه و محتوای این ابزار را مطلوب و </w:t>
      </w:r>
      <w:r w:rsidRPr="005D45FF">
        <w:rPr>
          <w:rFonts w:cs="B Mitra"/>
          <w:rtl/>
        </w:rPr>
        <w:t xml:space="preserve">پایایی این پرسشنامه را با آلفای کرونباخ </w:t>
      </w:r>
      <w:r w:rsidRPr="005D45FF">
        <w:rPr>
          <w:rFonts w:cs="B Mitra"/>
          <w:rtl/>
          <w:lang w:bidi="fa-IR"/>
        </w:rPr>
        <w:t>۹۰/۰</w:t>
      </w:r>
      <w:r w:rsidRPr="005D45FF">
        <w:rPr>
          <w:rFonts w:cs="B Mitra"/>
          <w:rtl/>
        </w:rPr>
        <w:t xml:space="preserve"> و پایایی هر یک از خرده مقیاس‌ها را بین </w:t>
      </w:r>
      <w:r w:rsidRPr="005D45FF">
        <w:rPr>
          <w:rFonts w:cs="B Mitra"/>
          <w:rtl/>
          <w:lang w:bidi="fa-IR"/>
        </w:rPr>
        <w:t>۶۷/۰</w:t>
      </w:r>
      <w:r w:rsidRPr="005D45FF">
        <w:rPr>
          <w:rFonts w:cs="B Mitra"/>
          <w:rtl/>
        </w:rPr>
        <w:t xml:space="preserve"> تا </w:t>
      </w:r>
      <w:r w:rsidRPr="005D45FF">
        <w:rPr>
          <w:rFonts w:cs="B Mitra"/>
          <w:rtl/>
          <w:lang w:bidi="fa-IR"/>
        </w:rPr>
        <w:t>۸۵/۰</w:t>
      </w:r>
      <w:r w:rsidRPr="005D45FF">
        <w:rPr>
          <w:rFonts w:cs="B Mitra"/>
          <w:rtl/>
        </w:rPr>
        <w:t xml:space="preserve"> گزارش کرده‌اند. </w:t>
      </w:r>
      <w:r w:rsidRPr="00CC6F59">
        <w:rPr>
          <w:rFonts w:cs="B Mitra"/>
          <w:rtl/>
        </w:rPr>
        <w:t>در مطالعه س</w:t>
      </w:r>
      <w:r w:rsidRPr="00CC6F59">
        <w:rPr>
          <w:rFonts w:cs="B Mitra" w:hint="cs"/>
          <w:rtl/>
        </w:rPr>
        <w:t>ی</w:t>
      </w:r>
      <w:r w:rsidRPr="00CC6F59">
        <w:rPr>
          <w:rFonts w:cs="B Mitra" w:hint="eastAsia"/>
          <w:rtl/>
        </w:rPr>
        <w:t>دمحمود</w:t>
      </w:r>
      <w:r w:rsidRPr="00CC6F59">
        <w:rPr>
          <w:rFonts w:cs="B Mitra" w:hint="cs"/>
          <w:rtl/>
        </w:rPr>
        <w:t>ی</w:t>
      </w:r>
      <w:r w:rsidRPr="00CC6F59">
        <w:rPr>
          <w:rFonts w:cs="B Mitra"/>
          <w:rtl/>
        </w:rPr>
        <w:t xml:space="preserve"> و همکاران(1392)، ضر</w:t>
      </w:r>
      <w:r w:rsidRPr="00CC6F59">
        <w:rPr>
          <w:rFonts w:cs="B Mitra" w:hint="cs"/>
          <w:rtl/>
        </w:rPr>
        <w:t>ی</w:t>
      </w:r>
      <w:r w:rsidRPr="00CC6F59">
        <w:rPr>
          <w:rFonts w:cs="B Mitra" w:hint="eastAsia"/>
          <w:rtl/>
        </w:rPr>
        <w:t>ب</w:t>
      </w:r>
      <w:r w:rsidRPr="00CC6F59">
        <w:rPr>
          <w:rFonts w:cs="B Mitra"/>
          <w:rtl/>
        </w:rPr>
        <w:t xml:space="preserve"> آلفا</w:t>
      </w:r>
      <w:r w:rsidRPr="00CC6F59">
        <w:rPr>
          <w:rFonts w:cs="B Mitra" w:hint="cs"/>
          <w:rtl/>
        </w:rPr>
        <w:t>ی</w:t>
      </w:r>
      <w:r w:rsidRPr="00CC6F59">
        <w:rPr>
          <w:rFonts w:cs="B Mitra"/>
          <w:rtl/>
        </w:rPr>
        <w:t xml:space="preserve"> کرونباخ برا</w:t>
      </w:r>
      <w:r w:rsidRPr="00CC6F59">
        <w:rPr>
          <w:rFonts w:cs="B Mitra" w:hint="cs"/>
          <w:rtl/>
        </w:rPr>
        <w:t>ی</w:t>
      </w:r>
      <w:r w:rsidRPr="00CC6F59">
        <w:rPr>
          <w:rFonts w:cs="B Mitra"/>
          <w:rtl/>
        </w:rPr>
        <w:t xml:space="preserve"> کل مق</w:t>
      </w:r>
      <w:r w:rsidRPr="00CC6F59">
        <w:rPr>
          <w:rFonts w:cs="B Mitra" w:hint="cs"/>
          <w:rtl/>
        </w:rPr>
        <w:t>ی</w:t>
      </w:r>
      <w:r w:rsidRPr="00CC6F59">
        <w:rPr>
          <w:rFonts w:cs="B Mitra" w:hint="eastAsia"/>
          <w:rtl/>
        </w:rPr>
        <w:t>اس</w:t>
      </w:r>
      <w:r w:rsidRPr="00CC6F59">
        <w:rPr>
          <w:rFonts w:cs="B Mitra"/>
          <w:rtl/>
        </w:rPr>
        <w:t xml:space="preserve"> 92/0 و اعتبار حاصل از بازآزما</w:t>
      </w:r>
      <w:r w:rsidRPr="00CC6F59">
        <w:rPr>
          <w:rFonts w:cs="B Mitra" w:hint="cs"/>
          <w:rtl/>
        </w:rPr>
        <w:t>یی</w:t>
      </w:r>
      <w:r w:rsidRPr="00CC6F59">
        <w:rPr>
          <w:rFonts w:cs="B Mitra"/>
          <w:rtl/>
        </w:rPr>
        <w:t xml:space="preserve"> و همسان</w:t>
      </w:r>
      <w:r w:rsidRPr="00CC6F59">
        <w:rPr>
          <w:rFonts w:cs="B Mitra" w:hint="cs"/>
          <w:rtl/>
        </w:rPr>
        <w:t>ی</w:t>
      </w:r>
      <w:r w:rsidRPr="00CC6F59">
        <w:rPr>
          <w:rFonts w:cs="B Mitra"/>
          <w:rtl/>
        </w:rPr>
        <w:t xml:space="preserve"> درون</w:t>
      </w:r>
      <w:r w:rsidRPr="00CC6F59">
        <w:rPr>
          <w:rFonts w:cs="B Mitra" w:hint="cs"/>
          <w:rtl/>
        </w:rPr>
        <w:t>ی</w:t>
      </w:r>
      <w:r w:rsidRPr="00CC6F59">
        <w:rPr>
          <w:rFonts w:cs="B Mitra"/>
          <w:rtl/>
        </w:rPr>
        <w:t xml:space="preserve"> و روا</w:t>
      </w:r>
      <w:r w:rsidRPr="00CC6F59">
        <w:rPr>
          <w:rFonts w:cs="B Mitra" w:hint="cs"/>
          <w:rtl/>
        </w:rPr>
        <w:t>یی</w:t>
      </w:r>
      <w:r w:rsidRPr="00CC6F59">
        <w:rPr>
          <w:rFonts w:cs="B Mitra"/>
          <w:rtl/>
        </w:rPr>
        <w:t xml:space="preserve"> در نمونه ا</w:t>
      </w:r>
      <w:r w:rsidRPr="00CC6F59">
        <w:rPr>
          <w:rFonts w:cs="B Mitra" w:hint="cs"/>
          <w:rtl/>
        </w:rPr>
        <w:t>ی</w:t>
      </w:r>
      <w:r w:rsidRPr="00CC6F59">
        <w:rPr>
          <w:rFonts w:cs="B Mitra" w:hint="eastAsia"/>
          <w:rtl/>
        </w:rPr>
        <w:t>ران</w:t>
      </w:r>
      <w:r w:rsidRPr="00CC6F59">
        <w:rPr>
          <w:rFonts w:cs="B Mitra" w:hint="cs"/>
          <w:rtl/>
        </w:rPr>
        <w:t>ی</w:t>
      </w:r>
      <w:r w:rsidRPr="00CC6F59">
        <w:rPr>
          <w:rFonts w:cs="B Mitra"/>
          <w:rtl/>
        </w:rPr>
        <w:t xml:space="preserve"> در حد مطلوب گزارش شد. ح</w:t>
      </w:r>
      <w:r w:rsidRPr="00CC6F59">
        <w:rPr>
          <w:rFonts w:cs="B Mitra" w:hint="cs"/>
          <w:rtl/>
        </w:rPr>
        <w:t>ی</w:t>
      </w:r>
      <w:r w:rsidRPr="00CC6F59">
        <w:rPr>
          <w:rFonts w:cs="B Mitra" w:hint="eastAsia"/>
          <w:rtl/>
        </w:rPr>
        <w:t>درزاده</w:t>
      </w:r>
      <w:r w:rsidRPr="00CC6F59">
        <w:rPr>
          <w:rFonts w:cs="B Mitra"/>
          <w:rtl/>
        </w:rPr>
        <w:t xml:space="preserve"> و </w:t>
      </w:r>
      <w:r w:rsidRPr="00CC6F59">
        <w:rPr>
          <w:rFonts w:cs="B Mitra"/>
          <w:rtl/>
        </w:rPr>
        <w:lastRenderedPageBreak/>
        <w:t>همکاران (1394) در مطالعه خود مقدار آلفا</w:t>
      </w:r>
      <w:r w:rsidRPr="00CC6F59">
        <w:rPr>
          <w:rFonts w:cs="B Mitra" w:hint="cs"/>
          <w:rtl/>
        </w:rPr>
        <w:t>ی</w:t>
      </w:r>
      <w:r w:rsidRPr="00CC6F59">
        <w:rPr>
          <w:rFonts w:cs="B Mitra"/>
          <w:rtl/>
        </w:rPr>
        <w:t xml:space="preserve"> کرونباخ ا</w:t>
      </w:r>
      <w:r w:rsidRPr="00CC6F59">
        <w:rPr>
          <w:rFonts w:cs="B Mitra" w:hint="cs"/>
          <w:rtl/>
        </w:rPr>
        <w:t>ی</w:t>
      </w:r>
      <w:r w:rsidRPr="00CC6F59">
        <w:rPr>
          <w:rFonts w:cs="B Mitra" w:hint="eastAsia"/>
          <w:rtl/>
        </w:rPr>
        <w:t>ن</w:t>
      </w:r>
      <w:r w:rsidRPr="00CC6F59">
        <w:rPr>
          <w:rFonts w:cs="B Mitra"/>
          <w:rtl/>
        </w:rPr>
        <w:t xml:space="preserve"> پرسش‌نامه را برا</w:t>
      </w:r>
      <w:r w:rsidRPr="00CC6F59">
        <w:rPr>
          <w:rFonts w:cs="B Mitra" w:hint="cs"/>
          <w:rtl/>
        </w:rPr>
        <w:t>ی</w:t>
      </w:r>
      <w:r w:rsidRPr="00CC6F59">
        <w:rPr>
          <w:rFonts w:cs="B Mitra"/>
          <w:rtl/>
        </w:rPr>
        <w:t xml:space="preserve"> کل مق</w:t>
      </w:r>
      <w:r w:rsidRPr="00CC6F59">
        <w:rPr>
          <w:rFonts w:cs="B Mitra" w:hint="cs"/>
          <w:rtl/>
        </w:rPr>
        <w:t>ی</w:t>
      </w:r>
      <w:r w:rsidRPr="00CC6F59">
        <w:rPr>
          <w:rFonts w:cs="B Mitra" w:hint="eastAsia"/>
          <w:rtl/>
        </w:rPr>
        <w:t>اس</w:t>
      </w:r>
      <w:r w:rsidRPr="00CC6F59">
        <w:rPr>
          <w:rFonts w:cs="B Mitra"/>
          <w:rtl/>
        </w:rPr>
        <w:t xml:space="preserve"> 87/0 و برا</w:t>
      </w:r>
      <w:r w:rsidRPr="00CC6F59">
        <w:rPr>
          <w:rFonts w:cs="B Mitra" w:hint="cs"/>
          <w:rtl/>
        </w:rPr>
        <w:t>ی</w:t>
      </w:r>
      <w:r w:rsidRPr="00CC6F59">
        <w:rPr>
          <w:rFonts w:cs="B Mitra"/>
          <w:rtl/>
        </w:rPr>
        <w:t xml:space="preserve"> ز</w:t>
      </w:r>
      <w:r w:rsidRPr="00CC6F59">
        <w:rPr>
          <w:rFonts w:cs="B Mitra" w:hint="cs"/>
          <w:rtl/>
        </w:rPr>
        <w:t>ی</w:t>
      </w:r>
      <w:r w:rsidRPr="00CC6F59">
        <w:rPr>
          <w:rFonts w:cs="B Mitra" w:hint="eastAsia"/>
          <w:rtl/>
        </w:rPr>
        <w:t>ر</w:t>
      </w:r>
      <w:r w:rsidRPr="00CC6F59">
        <w:rPr>
          <w:rFonts w:cs="B Mitra"/>
          <w:rtl/>
        </w:rPr>
        <w:t xml:space="preserve"> مق</w:t>
      </w:r>
      <w:r w:rsidRPr="00CC6F59">
        <w:rPr>
          <w:rFonts w:cs="B Mitra" w:hint="cs"/>
          <w:rtl/>
        </w:rPr>
        <w:t>ی</w:t>
      </w:r>
      <w:r w:rsidRPr="00CC6F59">
        <w:rPr>
          <w:rFonts w:cs="B Mitra" w:hint="eastAsia"/>
          <w:rtl/>
        </w:rPr>
        <w:t>اس‌ها</w:t>
      </w:r>
      <w:r w:rsidRPr="00CC6F59">
        <w:rPr>
          <w:rFonts w:cs="B Mitra" w:hint="cs"/>
          <w:rtl/>
        </w:rPr>
        <w:t>ی</w:t>
      </w:r>
      <w:r w:rsidRPr="00CC6F59">
        <w:rPr>
          <w:rFonts w:cs="B Mitra"/>
          <w:rtl/>
        </w:rPr>
        <w:t xml:space="preserve"> آن دامنه‌ا</w:t>
      </w:r>
      <w:r w:rsidRPr="00CC6F59">
        <w:rPr>
          <w:rFonts w:cs="B Mitra" w:hint="cs"/>
          <w:rtl/>
        </w:rPr>
        <w:t>ی</w:t>
      </w:r>
      <w:r w:rsidRPr="00CC6F59">
        <w:rPr>
          <w:rFonts w:cs="B Mitra"/>
          <w:rtl/>
        </w:rPr>
        <w:t xml:space="preserve"> از 57/0 تا 77/0 بدست آوردند.</w:t>
      </w:r>
      <w:r w:rsidRPr="00CC6F59">
        <w:rPr>
          <w:rFonts w:cs="B Mitra" w:hint="cs"/>
          <w:rtl/>
        </w:rPr>
        <w:t xml:space="preserve"> </w:t>
      </w:r>
      <w:r w:rsidRPr="005D45FF">
        <w:rPr>
          <w:rFonts w:cs="B Mitra"/>
          <w:rtl/>
        </w:rPr>
        <w:t xml:space="preserve">در پژوهش حاضر نیز آلفای کرونباخ برای کل پرسشنامه </w:t>
      </w:r>
      <w:r w:rsidRPr="005D45FF">
        <w:rPr>
          <w:rFonts w:cs="B Mitra"/>
          <w:rtl/>
          <w:lang w:bidi="fa-IR"/>
        </w:rPr>
        <w:t>۸۸/۰</w:t>
      </w:r>
      <w:r w:rsidRPr="005D45FF">
        <w:rPr>
          <w:rFonts w:cs="B Mitra"/>
          <w:rtl/>
        </w:rPr>
        <w:t xml:space="preserve"> و برای مؤلفه‌ها بین </w:t>
      </w:r>
      <w:r w:rsidRPr="005D45FF">
        <w:rPr>
          <w:rFonts w:cs="B Mitra"/>
          <w:rtl/>
          <w:lang w:bidi="fa-IR"/>
        </w:rPr>
        <w:t>۷۰/۰</w:t>
      </w:r>
      <w:r w:rsidRPr="005D45FF">
        <w:rPr>
          <w:rFonts w:cs="B Mitra"/>
          <w:rtl/>
        </w:rPr>
        <w:t xml:space="preserve"> تا </w:t>
      </w:r>
      <w:r w:rsidRPr="005D45FF">
        <w:rPr>
          <w:rFonts w:cs="B Mitra"/>
          <w:rtl/>
          <w:lang w:bidi="fa-IR"/>
        </w:rPr>
        <w:t>۸۶/۰</w:t>
      </w:r>
      <w:r w:rsidRPr="005D45FF">
        <w:rPr>
          <w:rFonts w:cs="B Mitra"/>
          <w:rtl/>
        </w:rPr>
        <w:t xml:space="preserve"> به دست آمد</w:t>
      </w:r>
      <w:r w:rsidRPr="005D45FF">
        <w:rPr>
          <w:rFonts w:cs="B Mitra"/>
        </w:rPr>
        <w:t>.</w:t>
      </w:r>
    </w:p>
    <w:p w14:paraId="044CFCCE" w14:textId="77777777" w:rsidR="00662AA7" w:rsidRPr="00CC6F59" w:rsidRDefault="005D45FF" w:rsidP="005D45FF">
      <w:pPr>
        <w:bidi/>
        <w:rPr>
          <w:rFonts w:cs="B Mitra"/>
          <w:rtl/>
        </w:rPr>
      </w:pPr>
      <w:r w:rsidRPr="005D45FF">
        <w:rPr>
          <w:rFonts w:cs="B Mitra"/>
          <w:rtl/>
        </w:rPr>
        <w:t xml:space="preserve">پروتکل‌های مداخله‌ای این پژوهش شامل دو درمان خودکارآمدی هیجانی و درمان چشم‌انداز زمان بود. درمان خودکارآمدی هیجانی بر اساس پروتکل </w:t>
      </w:r>
      <w:r w:rsidR="00662AA7" w:rsidRPr="00CC6F59">
        <w:rPr>
          <w:rFonts w:cs="B Mitra" w:hint="cs"/>
          <w:rtl/>
        </w:rPr>
        <w:t>مک کی و وست</w:t>
      </w:r>
      <w:r w:rsidR="00662AA7" w:rsidRPr="00CC6F59">
        <w:rPr>
          <w:rStyle w:val="FootnoteReference"/>
          <w:rFonts w:cs="B Mitra"/>
          <w:rtl/>
        </w:rPr>
        <w:footnoteReference w:id="15"/>
      </w:r>
      <w:r w:rsidRPr="005D45FF">
        <w:rPr>
          <w:rFonts w:cs="B Mitra"/>
          <w:rtl/>
        </w:rPr>
        <w:t xml:space="preserve"> (</w:t>
      </w:r>
      <w:r w:rsidR="00662AA7" w:rsidRPr="00CC6F59">
        <w:rPr>
          <w:rFonts w:cs="B Mitra" w:hint="cs"/>
          <w:rtl/>
          <w:lang w:bidi="fa-IR"/>
        </w:rPr>
        <w:t>2016</w:t>
      </w:r>
      <w:r w:rsidRPr="005D45FF">
        <w:rPr>
          <w:rFonts w:cs="B Mitra"/>
          <w:rtl/>
          <w:lang w:bidi="fa-IR"/>
        </w:rPr>
        <w:t xml:space="preserve">) </w:t>
      </w:r>
      <w:r w:rsidRPr="005D45FF">
        <w:rPr>
          <w:rFonts w:cs="B Mitra"/>
          <w:rtl/>
        </w:rPr>
        <w:t xml:space="preserve">در </w:t>
      </w:r>
      <w:r w:rsidRPr="005D45FF">
        <w:rPr>
          <w:rFonts w:cs="B Mitra"/>
          <w:rtl/>
          <w:lang w:bidi="fa-IR"/>
        </w:rPr>
        <w:t>۸</w:t>
      </w:r>
      <w:r w:rsidRPr="005D45FF">
        <w:rPr>
          <w:rFonts w:cs="B Mitra"/>
          <w:rtl/>
        </w:rPr>
        <w:t xml:space="preserve"> جلسه </w:t>
      </w:r>
      <w:r w:rsidRPr="005D45FF">
        <w:rPr>
          <w:rFonts w:cs="B Mitra"/>
          <w:rtl/>
          <w:lang w:bidi="fa-IR"/>
        </w:rPr>
        <w:t>۹۰</w:t>
      </w:r>
      <w:r w:rsidRPr="005D45FF">
        <w:rPr>
          <w:rFonts w:cs="B Mitra"/>
          <w:rtl/>
        </w:rPr>
        <w:t xml:space="preserve"> دقیقه‌ای (هفته‌ای دو جلسه) به صورت گروهی اجرا شد. </w:t>
      </w:r>
      <w:r w:rsidR="00662AA7" w:rsidRPr="00CC6F59">
        <w:rPr>
          <w:rFonts w:cs="B Mitra"/>
          <w:rtl/>
        </w:rPr>
        <w:t>جلسات ابتدا</w:t>
      </w:r>
      <w:r w:rsidR="00662AA7" w:rsidRPr="00CC6F59">
        <w:rPr>
          <w:rFonts w:cs="B Mitra" w:hint="cs"/>
          <w:rtl/>
        </w:rPr>
        <w:t>یی</w:t>
      </w:r>
      <w:r w:rsidR="00662AA7" w:rsidRPr="00CC6F59">
        <w:rPr>
          <w:rFonts w:cs="B Mitra"/>
          <w:rtl/>
        </w:rPr>
        <w:t xml:space="preserve"> به آشنا</w:t>
      </w:r>
      <w:r w:rsidR="00662AA7" w:rsidRPr="00CC6F59">
        <w:rPr>
          <w:rFonts w:cs="B Mitra" w:hint="cs"/>
          <w:rtl/>
        </w:rPr>
        <w:t>یی</w:t>
      </w:r>
      <w:r w:rsidR="00662AA7" w:rsidRPr="00CC6F59">
        <w:rPr>
          <w:rFonts w:cs="B Mitra"/>
          <w:rtl/>
        </w:rPr>
        <w:t xml:space="preserve"> اعضا، آموزش آگاه</w:t>
      </w:r>
      <w:r w:rsidR="00662AA7" w:rsidRPr="00CC6F59">
        <w:rPr>
          <w:rFonts w:cs="B Mitra" w:hint="cs"/>
          <w:rtl/>
        </w:rPr>
        <w:t>ی</w:t>
      </w:r>
      <w:r w:rsidR="00662AA7" w:rsidRPr="00CC6F59">
        <w:rPr>
          <w:rFonts w:cs="B Mitra"/>
          <w:rtl/>
        </w:rPr>
        <w:t xml:space="preserve"> از ه</w:t>
      </w:r>
      <w:r w:rsidR="00662AA7" w:rsidRPr="00CC6F59">
        <w:rPr>
          <w:rFonts w:cs="B Mitra" w:hint="cs"/>
          <w:rtl/>
        </w:rPr>
        <w:t>ی</w:t>
      </w:r>
      <w:r w:rsidR="00662AA7" w:rsidRPr="00CC6F59">
        <w:rPr>
          <w:rFonts w:cs="B Mitra" w:hint="eastAsia"/>
          <w:rtl/>
        </w:rPr>
        <w:t>جان‌ها</w:t>
      </w:r>
      <w:r w:rsidR="00662AA7" w:rsidRPr="00CC6F59">
        <w:rPr>
          <w:rFonts w:cs="B Mitra"/>
          <w:rtl/>
        </w:rPr>
        <w:t xml:space="preserve"> و شناسا</w:t>
      </w:r>
      <w:r w:rsidR="00662AA7" w:rsidRPr="00CC6F59">
        <w:rPr>
          <w:rFonts w:cs="B Mitra" w:hint="cs"/>
          <w:rtl/>
        </w:rPr>
        <w:t>یی</w:t>
      </w:r>
      <w:r w:rsidR="00662AA7" w:rsidRPr="00CC6F59">
        <w:rPr>
          <w:rFonts w:cs="B Mitra"/>
          <w:rtl/>
        </w:rPr>
        <w:t xml:space="preserve"> افکار ناکارآمد اختصاص </w:t>
      </w:r>
      <w:r w:rsidR="00662AA7" w:rsidRPr="00CC6F59">
        <w:rPr>
          <w:rFonts w:cs="B Mitra" w:hint="cs"/>
          <w:rtl/>
        </w:rPr>
        <w:t>داشت</w:t>
      </w:r>
      <w:r w:rsidR="00662AA7" w:rsidRPr="00CC6F59">
        <w:rPr>
          <w:rFonts w:cs="B Mitra"/>
          <w:rtl/>
        </w:rPr>
        <w:t>. در جلسات م</w:t>
      </w:r>
      <w:r w:rsidR="00662AA7" w:rsidRPr="00CC6F59">
        <w:rPr>
          <w:rFonts w:cs="B Mitra" w:hint="cs"/>
          <w:rtl/>
        </w:rPr>
        <w:t>ی</w:t>
      </w:r>
      <w:r w:rsidR="00662AA7" w:rsidRPr="00CC6F59">
        <w:rPr>
          <w:rFonts w:cs="B Mitra" w:hint="eastAsia"/>
          <w:rtl/>
        </w:rPr>
        <w:t>ان</w:t>
      </w:r>
      <w:r w:rsidR="00662AA7" w:rsidRPr="00CC6F59">
        <w:rPr>
          <w:rFonts w:cs="B Mitra" w:hint="cs"/>
          <w:rtl/>
        </w:rPr>
        <w:t>ی</w:t>
      </w:r>
      <w:r w:rsidR="00662AA7" w:rsidRPr="00CC6F59">
        <w:rPr>
          <w:rFonts w:cs="B Mitra" w:hint="eastAsia"/>
          <w:rtl/>
        </w:rPr>
        <w:t>،</w:t>
      </w:r>
      <w:r w:rsidR="00662AA7" w:rsidRPr="00CC6F59">
        <w:rPr>
          <w:rFonts w:cs="B Mitra"/>
          <w:rtl/>
        </w:rPr>
        <w:t xml:space="preserve"> مهارت‌ها</w:t>
      </w:r>
      <w:r w:rsidR="00662AA7" w:rsidRPr="00CC6F59">
        <w:rPr>
          <w:rFonts w:cs="B Mitra" w:hint="cs"/>
          <w:rtl/>
        </w:rPr>
        <w:t>یی</w:t>
      </w:r>
      <w:r w:rsidR="00662AA7" w:rsidRPr="00CC6F59">
        <w:rPr>
          <w:rFonts w:cs="B Mitra"/>
          <w:rtl/>
        </w:rPr>
        <w:t xml:space="preserve"> مانند پذ</w:t>
      </w:r>
      <w:r w:rsidR="00662AA7" w:rsidRPr="00CC6F59">
        <w:rPr>
          <w:rFonts w:cs="B Mitra" w:hint="cs"/>
          <w:rtl/>
        </w:rPr>
        <w:t>ی</w:t>
      </w:r>
      <w:r w:rsidR="00662AA7" w:rsidRPr="00CC6F59">
        <w:rPr>
          <w:rFonts w:cs="B Mitra" w:hint="eastAsia"/>
          <w:rtl/>
        </w:rPr>
        <w:t>رش</w:t>
      </w:r>
      <w:r w:rsidR="00662AA7" w:rsidRPr="00CC6F59">
        <w:rPr>
          <w:rFonts w:cs="B Mitra"/>
          <w:rtl/>
        </w:rPr>
        <w:t xml:space="preserve"> ذهن‌آگاهانه، موج‌سوار</w:t>
      </w:r>
      <w:r w:rsidR="00662AA7" w:rsidRPr="00CC6F59">
        <w:rPr>
          <w:rFonts w:cs="B Mitra" w:hint="cs"/>
          <w:rtl/>
        </w:rPr>
        <w:t>ی</w:t>
      </w:r>
      <w:r w:rsidR="00662AA7" w:rsidRPr="00CC6F59">
        <w:rPr>
          <w:rFonts w:cs="B Mitra"/>
          <w:rtl/>
        </w:rPr>
        <w:t xml:space="preserve"> بر ه</w:t>
      </w:r>
      <w:r w:rsidR="00662AA7" w:rsidRPr="00CC6F59">
        <w:rPr>
          <w:rFonts w:cs="B Mitra" w:hint="cs"/>
          <w:rtl/>
        </w:rPr>
        <w:t>ی</w:t>
      </w:r>
      <w:r w:rsidR="00662AA7" w:rsidRPr="00CC6F59">
        <w:rPr>
          <w:rFonts w:cs="B Mitra" w:hint="eastAsia"/>
          <w:rtl/>
        </w:rPr>
        <w:t>جان،</w:t>
      </w:r>
      <w:r w:rsidR="00662AA7" w:rsidRPr="00CC6F59">
        <w:rPr>
          <w:rFonts w:cs="B Mitra"/>
          <w:rtl/>
        </w:rPr>
        <w:t xml:space="preserve"> فاصله‌گذار</w:t>
      </w:r>
      <w:r w:rsidR="00662AA7" w:rsidRPr="00CC6F59">
        <w:rPr>
          <w:rFonts w:cs="B Mitra" w:hint="cs"/>
          <w:rtl/>
        </w:rPr>
        <w:t>ی</w:t>
      </w:r>
      <w:r w:rsidR="00662AA7" w:rsidRPr="00CC6F59">
        <w:rPr>
          <w:rFonts w:cs="B Mitra"/>
          <w:rtl/>
        </w:rPr>
        <w:t xml:space="preserve"> شناخت</w:t>
      </w:r>
      <w:r w:rsidR="00662AA7" w:rsidRPr="00CC6F59">
        <w:rPr>
          <w:rFonts w:cs="B Mitra" w:hint="cs"/>
          <w:rtl/>
        </w:rPr>
        <w:t>ی</w:t>
      </w:r>
      <w:r w:rsidR="00662AA7" w:rsidRPr="00CC6F59">
        <w:rPr>
          <w:rFonts w:cs="B Mitra" w:hint="eastAsia"/>
          <w:rtl/>
        </w:rPr>
        <w:t>،</w:t>
      </w:r>
      <w:r w:rsidR="00662AA7" w:rsidRPr="00CC6F59">
        <w:rPr>
          <w:rFonts w:cs="B Mitra"/>
          <w:rtl/>
        </w:rPr>
        <w:t xml:space="preserve"> تن‌آرام</w:t>
      </w:r>
      <w:r w:rsidR="00662AA7" w:rsidRPr="00CC6F59">
        <w:rPr>
          <w:rFonts w:cs="B Mitra" w:hint="cs"/>
          <w:rtl/>
        </w:rPr>
        <w:t>ی</w:t>
      </w:r>
      <w:r w:rsidR="00662AA7" w:rsidRPr="00CC6F59">
        <w:rPr>
          <w:rFonts w:cs="B Mitra"/>
          <w:rtl/>
        </w:rPr>
        <w:t xml:space="preserve"> و تصم</w:t>
      </w:r>
      <w:r w:rsidR="00662AA7" w:rsidRPr="00CC6F59">
        <w:rPr>
          <w:rFonts w:cs="B Mitra" w:hint="cs"/>
          <w:rtl/>
        </w:rPr>
        <w:t>ی</w:t>
      </w:r>
      <w:r w:rsidR="00662AA7" w:rsidRPr="00CC6F59">
        <w:rPr>
          <w:rFonts w:cs="B Mitra" w:hint="eastAsia"/>
          <w:rtl/>
        </w:rPr>
        <w:t>م‌گ</w:t>
      </w:r>
      <w:r w:rsidR="00662AA7" w:rsidRPr="00CC6F59">
        <w:rPr>
          <w:rFonts w:cs="B Mitra" w:hint="cs"/>
          <w:rtl/>
        </w:rPr>
        <w:t>ی</w:t>
      </w:r>
      <w:r w:rsidR="00662AA7" w:rsidRPr="00CC6F59">
        <w:rPr>
          <w:rFonts w:cs="B Mitra" w:hint="eastAsia"/>
          <w:rtl/>
        </w:rPr>
        <w:t>ر</w:t>
      </w:r>
      <w:r w:rsidR="00662AA7" w:rsidRPr="00CC6F59">
        <w:rPr>
          <w:rFonts w:cs="B Mitra" w:hint="cs"/>
          <w:rtl/>
        </w:rPr>
        <w:t>ی</w:t>
      </w:r>
      <w:r w:rsidR="00662AA7" w:rsidRPr="00CC6F59">
        <w:rPr>
          <w:rFonts w:cs="B Mitra"/>
          <w:rtl/>
        </w:rPr>
        <w:t xml:space="preserve"> مبتن</w:t>
      </w:r>
      <w:r w:rsidR="00662AA7" w:rsidRPr="00CC6F59">
        <w:rPr>
          <w:rFonts w:cs="B Mitra" w:hint="cs"/>
          <w:rtl/>
        </w:rPr>
        <w:t>ی</w:t>
      </w:r>
      <w:r w:rsidR="00662AA7" w:rsidRPr="00CC6F59">
        <w:rPr>
          <w:rFonts w:cs="B Mitra"/>
          <w:rtl/>
        </w:rPr>
        <w:t xml:space="preserve"> بر ارزش‌ها آموزش داده </w:t>
      </w:r>
      <w:r w:rsidR="00662AA7" w:rsidRPr="00CC6F59">
        <w:rPr>
          <w:rFonts w:cs="B Mitra" w:hint="cs"/>
          <w:rtl/>
        </w:rPr>
        <w:t>شد</w:t>
      </w:r>
      <w:r w:rsidR="00662AA7" w:rsidRPr="00CC6F59">
        <w:rPr>
          <w:rFonts w:cs="B Mitra"/>
          <w:rtl/>
        </w:rPr>
        <w:t>. جلسات پا</w:t>
      </w:r>
      <w:r w:rsidR="00662AA7" w:rsidRPr="00CC6F59">
        <w:rPr>
          <w:rFonts w:cs="B Mitra" w:hint="cs"/>
          <w:rtl/>
        </w:rPr>
        <w:t>ی</w:t>
      </w:r>
      <w:r w:rsidR="00662AA7" w:rsidRPr="00CC6F59">
        <w:rPr>
          <w:rFonts w:cs="B Mitra" w:hint="eastAsia"/>
          <w:rtl/>
        </w:rPr>
        <w:t>ان</w:t>
      </w:r>
      <w:r w:rsidR="00662AA7" w:rsidRPr="00CC6F59">
        <w:rPr>
          <w:rFonts w:cs="B Mitra" w:hint="cs"/>
          <w:rtl/>
        </w:rPr>
        <w:t>ی</w:t>
      </w:r>
      <w:r w:rsidR="00662AA7" w:rsidRPr="00CC6F59">
        <w:rPr>
          <w:rFonts w:cs="B Mitra"/>
          <w:rtl/>
        </w:rPr>
        <w:t xml:space="preserve"> ب</w:t>
      </w:r>
      <w:r w:rsidR="00662AA7" w:rsidRPr="00CC6F59">
        <w:rPr>
          <w:rFonts w:cs="B Mitra" w:hint="eastAsia"/>
          <w:rtl/>
        </w:rPr>
        <w:t>ر</w:t>
      </w:r>
      <w:r w:rsidR="00662AA7" w:rsidRPr="00CC6F59">
        <w:rPr>
          <w:rFonts w:cs="B Mitra"/>
          <w:rtl/>
        </w:rPr>
        <w:t xml:space="preserve"> تقو</w:t>
      </w:r>
      <w:r w:rsidR="00662AA7" w:rsidRPr="00CC6F59">
        <w:rPr>
          <w:rFonts w:cs="B Mitra" w:hint="cs"/>
          <w:rtl/>
        </w:rPr>
        <w:t>ی</w:t>
      </w:r>
      <w:r w:rsidR="00662AA7" w:rsidRPr="00CC6F59">
        <w:rPr>
          <w:rFonts w:cs="B Mitra" w:hint="eastAsia"/>
          <w:rtl/>
        </w:rPr>
        <w:t>ت</w:t>
      </w:r>
      <w:r w:rsidR="00662AA7" w:rsidRPr="00CC6F59">
        <w:rPr>
          <w:rFonts w:cs="B Mitra"/>
          <w:rtl/>
        </w:rPr>
        <w:t xml:space="preserve"> راهبردها</w:t>
      </w:r>
      <w:r w:rsidR="00662AA7" w:rsidRPr="00CC6F59">
        <w:rPr>
          <w:rFonts w:cs="B Mitra" w:hint="cs"/>
          <w:rtl/>
        </w:rPr>
        <w:t>ی</w:t>
      </w:r>
      <w:r w:rsidR="00662AA7" w:rsidRPr="00CC6F59">
        <w:rPr>
          <w:rFonts w:cs="B Mitra"/>
          <w:rtl/>
        </w:rPr>
        <w:t xml:space="preserve"> مقابله‌ا</w:t>
      </w:r>
      <w:r w:rsidR="00662AA7" w:rsidRPr="00CC6F59">
        <w:rPr>
          <w:rFonts w:cs="B Mitra" w:hint="cs"/>
          <w:rtl/>
        </w:rPr>
        <w:t>ی</w:t>
      </w:r>
      <w:r w:rsidR="00662AA7" w:rsidRPr="00CC6F59">
        <w:rPr>
          <w:rFonts w:cs="B Mitra"/>
          <w:rtl/>
        </w:rPr>
        <w:t xml:space="preserve"> سازگارانه، مواجهه تصور</w:t>
      </w:r>
      <w:r w:rsidR="00662AA7" w:rsidRPr="00CC6F59">
        <w:rPr>
          <w:rFonts w:cs="B Mitra" w:hint="cs"/>
          <w:rtl/>
        </w:rPr>
        <w:t>ی</w:t>
      </w:r>
      <w:r w:rsidR="00662AA7" w:rsidRPr="00CC6F59">
        <w:rPr>
          <w:rFonts w:cs="B Mitra"/>
          <w:rtl/>
        </w:rPr>
        <w:t xml:space="preserve"> و جمع‌بند</w:t>
      </w:r>
      <w:r w:rsidR="00662AA7" w:rsidRPr="00CC6F59">
        <w:rPr>
          <w:rFonts w:cs="B Mitra" w:hint="cs"/>
          <w:rtl/>
        </w:rPr>
        <w:t>ی</w:t>
      </w:r>
      <w:r w:rsidR="00662AA7" w:rsidRPr="00CC6F59">
        <w:rPr>
          <w:rFonts w:cs="B Mitra"/>
          <w:rtl/>
        </w:rPr>
        <w:t xml:space="preserve"> با ارائه بازخورد و اجرا</w:t>
      </w:r>
      <w:r w:rsidR="00662AA7" w:rsidRPr="00CC6F59">
        <w:rPr>
          <w:rFonts w:cs="B Mitra" w:hint="cs"/>
          <w:rtl/>
        </w:rPr>
        <w:t>ی</w:t>
      </w:r>
      <w:r w:rsidR="00662AA7" w:rsidRPr="00CC6F59">
        <w:rPr>
          <w:rFonts w:cs="B Mitra"/>
          <w:rtl/>
        </w:rPr>
        <w:t xml:space="preserve"> پس‌آزمون متمرکز </w:t>
      </w:r>
      <w:r w:rsidR="00662AA7" w:rsidRPr="00CC6F59">
        <w:rPr>
          <w:rFonts w:cs="B Mitra" w:hint="cs"/>
          <w:rtl/>
        </w:rPr>
        <w:t xml:space="preserve">بود. </w:t>
      </w:r>
    </w:p>
    <w:p w14:paraId="6DA57078" w14:textId="56DE6B3C" w:rsidR="005D45FF" w:rsidRPr="005D45FF" w:rsidRDefault="005D45FF" w:rsidP="00662AA7">
      <w:pPr>
        <w:bidi/>
        <w:rPr>
          <w:rFonts w:cs="B Mitra"/>
        </w:rPr>
      </w:pPr>
      <w:r w:rsidRPr="005D45FF">
        <w:rPr>
          <w:rFonts w:cs="B Mitra"/>
          <w:rtl/>
        </w:rPr>
        <w:t>درمان چشم‌انداز زمان نیز بر اساس پروتکل زیمباردو و بوید</w:t>
      </w:r>
      <w:r w:rsidR="000121F3" w:rsidRPr="00CC6F59">
        <w:rPr>
          <w:rStyle w:val="FootnoteReference"/>
          <w:rFonts w:cs="B Mitra"/>
          <w:rtl/>
        </w:rPr>
        <w:footnoteReference w:id="16"/>
      </w:r>
      <w:r w:rsidRPr="005D45FF">
        <w:rPr>
          <w:rFonts w:cs="B Mitra"/>
          <w:rtl/>
        </w:rPr>
        <w:t xml:space="preserve"> (</w:t>
      </w:r>
      <w:r w:rsidR="000121F3" w:rsidRPr="00CC6F59">
        <w:rPr>
          <w:rFonts w:cs="B Mitra" w:hint="cs"/>
          <w:rtl/>
          <w:lang w:bidi="fa-IR"/>
        </w:rPr>
        <w:t>2014</w:t>
      </w:r>
      <w:r w:rsidRPr="005D45FF">
        <w:rPr>
          <w:rFonts w:cs="B Mitra"/>
          <w:rtl/>
          <w:lang w:bidi="fa-IR"/>
        </w:rPr>
        <w:t xml:space="preserve">) </w:t>
      </w:r>
      <w:r w:rsidRPr="005D45FF">
        <w:rPr>
          <w:rFonts w:cs="B Mitra"/>
          <w:rtl/>
        </w:rPr>
        <w:t xml:space="preserve">در </w:t>
      </w:r>
      <w:r w:rsidRPr="005D45FF">
        <w:rPr>
          <w:rFonts w:cs="B Mitra"/>
          <w:rtl/>
          <w:lang w:bidi="fa-IR"/>
        </w:rPr>
        <w:t>۶</w:t>
      </w:r>
      <w:r w:rsidRPr="005D45FF">
        <w:rPr>
          <w:rFonts w:cs="B Mitra"/>
          <w:rtl/>
        </w:rPr>
        <w:t xml:space="preserve"> جلسه </w:t>
      </w:r>
      <w:r w:rsidRPr="005D45FF">
        <w:rPr>
          <w:rFonts w:cs="B Mitra"/>
          <w:rtl/>
          <w:lang w:bidi="fa-IR"/>
        </w:rPr>
        <w:t>۹۰</w:t>
      </w:r>
      <w:r w:rsidRPr="005D45FF">
        <w:rPr>
          <w:rFonts w:cs="B Mitra"/>
          <w:rtl/>
        </w:rPr>
        <w:t xml:space="preserve"> دقیقه‌ای به صورت گروهی انجام شد. </w:t>
      </w:r>
      <w:r w:rsidR="005172BF" w:rsidRPr="00CC6F59">
        <w:rPr>
          <w:rFonts w:cs="B Mitra"/>
          <w:rtl/>
        </w:rPr>
        <w:t>جلسات ابتدا</w:t>
      </w:r>
      <w:r w:rsidR="005172BF" w:rsidRPr="00CC6F59">
        <w:rPr>
          <w:rFonts w:cs="B Mitra" w:hint="cs"/>
          <w:rtl/>
        </w:rPr>
        <w:t>یی</w:t>
      </w:r>
      <w:r w:rsidR="005172BF" w:rsidRPr="00CC6F59">
        <w:rPr>
          <w:rFonts w:cs="B Mitra"/>
          <w:rtl/>
        </w:rPr>
        <w:t xml:space="preserve"> به بازب</w:t>
      </w:r>
      <w:r w:rsidR="005172BF" w:rsidRPr="00CC6F59">
        <w:rPr>
          <w:rFonts w:cs="B Mitra" w:hint="cs"/>
          <w:rtl/>
        </w:rPr>
        <w:t>ی</w:t>
      </w:r>
      <w:r w:rsidR="005172BF" w:rsidRPr="00CC6F59">
        <w:rPr>
          <w:rFonts w:cs="B Mitra" w:hint="eastAsia"/>
          <w:rtl/>
        </w:rPr>
        <w:t>ن</w:t>
      </w:r>
      <w:r w:rsidR="005172BF" w:rsidRPr="00CC6F59">
        <w:rPr>
          <w:rFonts w:cs="B Mitra" w:hint="cs"/>
          <w:rtl/>
        </w:rPr>
        <w:t>ی</w:t>
      </w:r>
      <w:r w:rsidR="005172BF" w:rsidRPr="00CC6F59">
        <w:rPr>
          <w:rFonts w:cs="B Mitra"/>
          <w:rtl/>
        </w:rPr>
        <w:t xml:space="preserve"> گذشته و تکن</w:t>
      </w:r>
      <w:r w:rsidR="005172BF" w:rsidRPr="00CC6F59">
        <w:rPr>
          <w:rFonts w:cs="B Mitra" w:hint="cs"/>
          <w:rtl/>
        </w:rPr>
        <w:t>ی</w:t>
      </w:r>
      <w:r w:rsidR="005172BF" w:rsidRPr="00CC6F59">
        <w:rPr>
          <w:rFonts w:cs="B Mitra" w:hint="eastAsia"/>
          <w:rtl/>
        </w:rPr>
        <w:t>ک</w:t>
      </w:r>
      <w:r w:rsidR="005172BF" w:rsidRPr="00CC6F59">
        <w:rPr>
          <w:rFonts w:cs="B Mitra"/>
          <w:rtl/>
        </w:rPr>
        <w:t xml:space="preserve"> جا</w:t>
      </w:r>
      <w:r w:rsidR="005172BF" w:rsidRPr="00CC6F59">
        <w:rPr>
          <w:rFonts w:cs="B Mitra" w:hint="cs"/>
          <w:rtl/>
        </w:rPr>
        <w:t>ی</w:t>
      </w:r>
      <w:r w:rsidR="005172BF" w:rsidRPr="00CC6F59">
        <w:rPr>
          <w:rFonts w:cs="B Mitra" w:hint="eastAsia"/>
          <w:rtl/>
        </w:rPr>
        <w:t>گز</w:t>
      </w:r>
      <w:r w:rsidR="005172BF" w:rsidRPr="00CC6F59">
        <w:rPr>
          <w:rFonts w:cs="B Mitra" w:hint="cs"/>
          <w:rtl/>
        </w:rPr>
        <w:t>ی</w:t>
      </w:r>
      <w:r w:rsidR="005172BF" w:rsidRPr="00CC6F59">
        <w:rPr>
          <w:rFonts w:cs="B Mitra" w:hint="eastAsia"/>
          <w:rtl/>
        </w:rPr>
        <w:t>ن</w:t>
      </w:r>
      <w:r w:rsidR="005172BF" w:rsidRPr="00CC6F59">
        <w:rPr>
          <w:rFonts w:cs="B Mitra" w:hint="cs"/>
          <w:rtl/>
        </w:rPr>
        <w:t>ی</w:t>
      </w:r>
      <w:r w:rsidR="005172BF" w:rsidRPr="00CC6F59">
        <w:rPr>
          <w:rFonts w:cs="B Mitra"/>
          <w:rtl/>
        </w:rPr>
        <w:t xml:space="preserve"> خاطرات منف</w:t>
      </w:r>
      <w:r w:rsidR="005172BF" w:rsidRPr="00CC6F59">
        <w:rPr>
          <w:rFonts w:cs="B Mitra" w:hint="cs"/>
          <w:rtl/>
        </w:rPr>
        <w:t>ی</w:t>
      </w:r>
      <w:r w:rsidR="005172BF" w:rsidRPr="00CC6F59">
        <w:rPr>
          <w:rFonts w:cs="B Mitra"/>
          <w:rtl/>
        </w:rPr>
        <w:t xml:space="preserve"> با تجارب مثبت اختصاص دارد. جلسات م</w:t>
      </w:r>
      <w:r w:rsidR="005172BF" w:rsidRPr="00CC6F59">
        <w:rPr>
          <w:rFonts w:cs="B Mitra" w:hint="cs"/>
          <w:rtl/>
        </w:rPr>
        <w:t>ی</w:t>
      </w:r>
      <w:r w:rsidR="005172BF" w:rsidRPr="00CC6F59">
        <w:rPr>
          <w:rFonts w:cs="B Mitra" w:hint="eastAsia"/>
          <w:rtl/>
        </w:rPr>
        <w:t>ان</w:t>
      </w:r>
      <w:r w:rsidR="005172BF" w:rsidRPr="00CC6F59">
        <w:rPr>
          <w:rFonts w:cs="B Mitra" w:hint="cs"/>
          <w:rtl/>
        </w:rPr>
        <w:t>ی</w:t>
      </w:r>
      <w:r w:rsidR="005172BF" w:rsidRPr="00CC6F59">
        <w:rPr>
          <w:rFonts w:cs="B Mitra"/>
          <w:rtl/>
        </w:rPr>
        <w:t xml:space="preserve"> بر شناسا</w:t>
      </w:r>
      <w:r w:rsidR="005172BF" w:rsidRPr="00CC6F59">
        <w:rPr>
          <w:rFonts w:cs="B Mitra" w:hint="cs"/>
          <w:rtl/>
        </w:rPr>
        <w:t>یی</w:t>
      </w:r>
      <w:r w:rsidR="005172BF" w:rsidRPr="00CC6F59">
        <w:rPr>
          <w:rFonts w:cs="B Mitra"/>
          <w:rtl/>
        </w:rPr>
        <w:t xml:space="preserve"> و تحل</w:t>
      </w:r>
      <w:r w:rsidR="005172BF" w:rsidRPr="00CC6F59">
        <w:rPr>
          <w:rFonts w:cs="B Mitra" w:hint="cs"/>
          <w:rtl/>
        </w:rPr>
        <w:t>ی</w:t>
      </w:r>
      <w:r w:rsidR="005172BF" w:rsidRPr="00CC6F59">
        <w:rPr>
          <w:rFonts w:cs="B Mitra" w:hint="eastAsia"/>
          <w:rtl/>
        </w:rPr>
        <w:t>ل</w:t>
      </w:r>
      <w:r w:rsidR="005172BF" w:rsidRPr="00CC6F59">
        <w:rPr>
          <w:rFonts w:cs="B Mitra"/>
          <w:rtl/>
        </w:rPr>
        <w:t xml:space="preserve"> نگرش‌ها</w:t>
      </w:r>
      <w:r w:rsidR="005172BF" w:rsidRPr="00CC6F59">
        <w:rPr>
          <w:rFonts w:cs="B Mitra" w:hint="cs"/>
          <w:rtl/>
        </w:rPr>
        <w:t>ی</w:t>
      </w:r>
      <w:r w:rsidR="005172BF" w:rsidRPr="00CC6F59">
        <w:rPr>
          <w:rFonts w:cs="B Mitra"/>
          <w:rtl/>
        </w:rPr>
        <w:t xml:space="preserve"> زمان حال (تقد</w:t>
      </w:r>
      <w:r w:rsidR="005172BF" w:rsidRPr="00CC6F59">
        <w:rPr>
          <w:rFonts w:cs="B Mitra" w:hint="cs"/>
          <w:rtl/>
        </w:rPr>
        <w:t>ی</w:t>
      </w:r>
      <w:r w:rsidR="005172BF" w:rsidRPr="00CC6F59">
        <w:rPr>
          <w:rFonts w:cs="B Mitra" w:hint="eastAsia"/>
          <w:rtl/>
        </w:rPr>
        <w:t>رگرا</w:t>
      </w:r>
      <w:r w:rsidR="005172BF" w:rsidRPr="00CC6F59">
        <w:rPr>
          <w:rFonts w:cs="B Mitra"/>
          <w:rtl/>
        </w:rPr>
        <w:t xml:space="preserve"> و لذت‌گرا) و آموزش مهارت‌ها</w:t>
      </w:r>
      <w:r w:rsidR="005172BF" w:rsidRPr="00CC6F59">
        <w:rPr>
          <w:rFonts w:cs="B Mitra" w:hint="cs"/>
          <w:rtl/>
        </w:rPr>
        <w:t>ی</w:t>
      </w:r>
      <w:r w:rsidR="005172BF" w:rsidRPr="00CC6F59">
        <w:rPr>
          <w:rFonts w:cs="B Mitra"/>
          <w:rtl/>
        </w:rPr>
        <w:t xml:space="preserve"> تصم</w:t>
      </w:r>
      <w:r w:rsidR="005172BF" w:rsidRPr="00CC6F59">
        <w:rPr>
          <w:rFonts w:cs="B Mitra" w:hint="cs"/>
          <w:rtl/>
        </w:rPr>
        <w:t>ی</w:t>
      </w:r>
      <w:r w:rsidR="005172BF" w:rsidRPr="00CC6F59">
        <w:rPr>
          <w:rFonts w:cs="B Mitra" w:hint="eastAsia"/>
          <w:rtl/>
        </w:rPr>
        <w:t>م‌گ</w:t>
      </w:r>
      <w:r w:rsidR="005172BF" w:rsidRPr="00CC6F59">
        <w:rPr>
          <w:rFonts w:cs="B Mitra" w:hint="cs"/>
          <w:rtl/>
        </w:rPr>
        <w:t>ی</w:t>
      </w:r>
      <w:r w:rsidR="005172BF" w:rsidRPr="00CC6F59">
        <w:rPr>
          <w:rFonts w:cs="B Mitra" w:hint="eastAsia"/>
          <w:rtl/>
        </w:rPr>
        <w:t>ر</w:t>
      </w:r>
      <w:r w:rsidR="005172BF" w:rsidRPr="00CC6F59">
        <w:rPr>
          <w:rFonts w:cs="B Mitra" w:hint="cs"/>
          <w:rtl/>
        </w:rPr>
        <w:t>ی</w:t>
      </w:r>
      <w:r w:rsidR="005172BF" w:rsidRPr="00CC6F59">
        <w:rPr>
          <w:rFonts w:cs="B Mitra"/>
          <w:rtl/>
        </w:rPr>
        <w:t xml:space="preserve"> متمرکز است. جلسه پا</w:t>
      </w:r>
      <w:r w:rsidR="005172BF" w:rsidRPr="00CC6F59">
        <w:rPr>
          <w:rFonts w:cs="B Mitra" w:hint="cs"/>
          <w:rtl/>
        </w:rPr>
        <w:t>ی</w:t>
      </w:r>
      <w:r w:rsidR="005172BF" w:rsidRPr="00CC6F59">
        <w:rPr>
          <w:rFonts w:cs="B Mitra" w:hint="eastAsia"/>
          <w:rtl/>
        </w:rPr>
        <w:t>ان</w:t>
      </w:r>
      <w:r w:rsidR="005172BF" w:rsidRPr="00CC6F59">
        <w:rPr>
          <w:rFonts w:cs="B Mitra" w:hint="cs"/>
          <w:rtl/>
        </w:rPr>
        <w:t>ی</w:t>
      </w:r>
      <w:r w:rsidR="005172BF" w:rsidRPr="00CC6F59">
        <w:rPr>
          <w:rFonts w:cs="B Mitra"/>
          <w:rtl/>
        </w:rPr>
        <w:t xml:space="preserve"> به بررس</w:t>
      </w:r>
      <w:r w:rsidR="005172BF" w:rsidRPr="00CC6F59">
        <w:rPr>
          <w:rFonts w:cs="B Mitra" w:hint="cs"/>
          <w:rtl/>
        </w:rPr>
        <w:t>ی</w:t>
      </w:r>
      <w:r w:rsidR="005172BF" w:rsidRPr="00CC6F59">
        <w:rPr>
          <w:rFonts w:cs="B Mitra"/>
          <w:rtl/>
        </w:rPr>
        <w:t xml:space="preserve"> ترس‌ها</w:t>
      </w:r>
      <w:r w:rsidR="005172BF" w:rsidRPr="00CC6F59">
        <w:rPr>
          <w:rFonts w:cs="B Mitra" w:hint="cs"/>
          <w:rtl/>
        </w:rPr>
        <w:t>ی</w:t>
      </w:r>
      <w:r w:rsidR="005172BF" w:rsidRPr="00CC6F59">
        <w:rPr>
          <w:rFonts w:cs="B Mitra"/>
          <w:rtl/>
        </w:rPr>
        <w:t xml:space="preserve"> آ</w:t>
      </w:r>
      <w:r w:rsidR="005172BF" w:rsidRPr="00CC6F59">
        <w:rPr>
          <w:rFonts w:cs="B Mitra" w:hint="cs"/>
          <w:rtl/>
        </w:rPr>
        <w:t>ی</w:t>
      </w:r>
      <w:r w:rsidR="005172BF" w:rsidRPr="00CC6F59">
        <w:rPr>
          <w:rFonts w:cs="B Mitra" w:hint="eastAsia"/>
          <w:rtl/>
        </w:rPr>
        <w:t>نده</w:t>
      </w:r>
      <w:r w:rsidR="005172BF" w:rsidRPr="00CC6F59">
        <w:rPr>
          <w:rFonts w:cs="B Mitra"/>
          <w:rtl/>
        </w:rPr>
        <w:t xml:space="preserve"> با استفاده از تکن</w:t>
      </w:r>
      <w:r w:rsidR="005172BF" w:rsidRPr="00CC6F59">
        <w:rPr>
          <w:rFonts w:cs="B Mitra" w:hint="cs"/>
          <w:rtl/>
        </w:rPr>
        <w:t>ی</w:t>
      </w:r>
      <w:r w:rsidR="005172BF" w:rsidRPr="00CC6F59">
        <w:rPr>
          <w:rFonts w:cs="B Mitra" w:hint="eastAsia"/>
          <w:rtl/>
        </w:rPr>
        <w:t>ک</w:t>
      </w:r>
      <w:r w:rsidR="005172BF" w:rsidRPr="00CC6F59">
        <w:rPr>
          <w:rFonts w:cs="B Mitra"/>
          <w:rtl/>
        </w:rPr>
        <w:t xml:space="preserve"> انت</w:t>
      </w:r>
      <w:r w:rsidR="005172BF" w:rsidRPr="00CC6F59">
        <w:rPr>
          <w:rFonts w:cs="B Mitra" w:hint="eastAsia"/>
          <w:rtl/>
        </w:rPr>
        <w:t>شار</w:t>
      </w:r>
      <w:r w:rsidR="005172BF" w:rsidRPr="00CC6F59">
        <w:rPr>
          <w:rFonts w:cs="B Mitra"/>
          <w:rtl/>
        </w:rPr>
        <w:t xml:space="preserve"> خبر و جمع‌بند</w:t>
      </w:r>
      <w:r w:rsidR="005172BF" w:rsidRPr="00CC6F59">
        <w:rPr>
          <w:rFonts w:cs="B Mitra" w:hint="cs"/>
          <w:rtl/>
        </w:rPr>
        <w:t>ی</w:t>
      </w:r>
      <w:r w:rsidR="005172BF" w:rsidRPr="00CC6F59">
        <w:rPr>
          <w:rFonts w:cs="B Mitra"/>
          <w:rtl/>
        </w:rPr>
        <w:t xml:space="preserve"> کل</w:t>
      </w:r>
      <w:r w:rsidR="005172BF" w:rsidRPr="00CC6F59">
        <w:rPr>
          <w:rFonts w:cs="B Mitra" w:hint="cs"/>
          <w:rtl/>
        </w:rPr>
        <w:t>ی</w:t>
      </w:r>
      <w:r w:rsidR="005172BF" w:rsidRPr="00CC6F59">
        <w:rPr>
          <w:rFonts w:cs="B Mitra"/>
          <w:rtl/>
        </w:rPr>
        <w:t xml:space="preserve"> جلسات م</w:t>
      </w:r>
      <w:r w:rsidR="005172BF" w:rsidRPr="00CC6F59">
        <w:rPr>
          <w:rFonts w:cs="B Mitra" w:hint="cs"/>
          <w:rtl/>
        </w:rPr>
        <w:t>ی‌</w:t>
      </w:r>
      <w:r w:rsidR="005172BF" w:rsidRPr="00CC6F59">
        <w:rPr>
          <w:rFonts w:cs="B Mitra" w:hint="eastAsia"/>
          <w:rtl/>
        </w:rPr>
        <w:t>پردازد</w:t>
      </w:r>
      <w:r w:rsidR="005172BF" w:rsidRPr="00CC6F59">
        <w:rPr>
          <w:rFonts w:cs="B Mitra"/>
          <w:rtl/>
        </w:rPr>
        <w:t>.</w:t>
      </w:r>
      <w:r w:rsidR="005172BF" w:rsidRPr="00CC6F59">
        <w:rPr>
          <w:rFonts w:cs="B Mitra" w:hint="cs"/>
          <w:rtl/>
        </w:rPr>
        <w:t xml:space="preserve"> </w:t>
      </w:r>
      <w:r w:rsidRPr="005D45FF">
        <w:rPr>
          <w:rFonts w:cs="B Mitra"/>
          <w:rtl/>
        </w:rPr>
        <w:t xml:space="preserve">هر دو مداخله در محل مرکز مشاوره </w:t>
      </w:r>
      <w:r w:rsidR="005172BF" w:rsidRPr="00CC6F59">
        <w:rPr>
          <w:rFonts w:cs="B Mitra" w:hint="cs"/>
          <w:rtl/>
        </w:rPr>
        <w:t xml:space="preserve">یکی از </w:t>
      </w:r>
      <w:r w:rsidRPr="005D45FF">
        <w:rPr>
          <w:rFonts w:cs="B Mitra"/>
          <w:rtl/>
        </w:rPr>
        <w:t xml:space="preserve">بیمارستان </w:t>
      </w:r>
      <w:r w:rsidR="005172BF" w:rsidRPr="00CC6F59">
        <w:rPr>
          <w:rFonts w:cs="B Mitra" w:hint="cs"/>
          <w:rtl/>
        </w:rPr>
        <w:t>های شهر تهران</w:t>
      </w:r>
      <w:r w:rsidRPr="005D45FF">
        <w:rPr>
          <w:rFonts w:cs="B Mitra"/>
          <w:rtl/>
        </w:rPr>
        <w:t xml:space="preserve"> توسط درمانگر آموزش‌دیده</w:t>
      </w:r>
      <w:r w:rsidR="005172BF" w:rsidRPr="00CC6F59">
        <w:rPr>
          <w:rFonts w:cs="B Mitra" w:hint="cs"/>
          <w:rtl/>
        </w:rPr>
        <w:t>(محقق پژوهش حاضر)</w:t>
      </w:r>
      <w:r w:rsidRPr="005D45FF">
        <w:rPr>
          <w:rFonts w:cs="B Mitra"/>
          <w:rtl/>
        </w:rPr>
        <w:t xml:space="preserve"> اجرا شد. گروه کنترل در این مدت هیچ مداخله‌ای دریافت نکرده و در لیست انتظار قرار گرفت و </w:t>
      </w:r>
      <w:r w:rsidR="005172BF" w:rsidRPr="00CC6F59">
        <w:rPr>
          <w:rFonts w:cs="B Mitra" w:hint="cs"/>
          <w:rtl/>
        </w:rPr>
        <w:t>در صورت تمایل می توانستند مداخله درمانی موثرتر را پس از اتمام پژوهش دریافت کنند.</w:t>
      </w:r>
    </w:p>
    <w:p w14:paraId="1171C771" w14:textId="77777777" w:rsidR="000625DE" w:rsidRPr="00CC6F59" w:rsidRDefault="000625DE" w:rsidP="00B972F8">
      <w:pPr>
        <w:rPr>
          <w:rFonts w:cs="B Mitra"/>
          <w:rtl/>
          <w:lang w:bidi="fa-IR"/>
        </w:rPr>
      </w:pPr>
    </w:p>
    <w:p w14:paraId="6B3750CC" w14:textId="59A44A6D" w:rsidR="009A5C91" w:rsidRPr="00787AD2" w:rsidRDefault="009A5C91" w:rsidP="009A5C91">
      <w:pPr>
        <w:jc w:val="right"/>
        <w:rPr>
          <w:rFonts w:cs="B Mitra"/>
          <w:b/>
          <w:bCs/>
          <w:rtl/>
          <w:lang w:bidi="fa-IR"/>
        </w:rPr>
      </w:pPr>
      <w:r w:rsidRPr="00787AD2">
        <w:rPr>
          <w:rFonts w:cs="B Mitra" w:hint="cs"/>
          <w:b/>
          <w:bCs/>
          <w:rtl/>
          <w:lang w:bidi="fa-IR"/>
        </w:rPr>
        <w:t>یافته ها</w:t>
      </w:r>
    </w:p>
    <w:p w14:paraId="7DACCDF5" w14:textId="29001946" w:rsidR="00D63791" w:rsidRPr="00D63791" w:rsidRDefault="00817441" w:rsidP="00D63791">
      <w:pPr>
        <w:bidi/>
        <w:spacing w:after="0" w:line="240" w:lineRule="auto"/>
        <w:jc w:val="both"/>
        <w:rPr>
          <w:rFonts w:ascii="Times New Roman" w:hAnsi="Times New Roman" w:cs="B Mitra"/>
          <w:kern w:val="0"/>
          <w:lang w:bidi="fa-IR"/>
          <w14:ligatures w14:val="none"/>
        </w:rPr>
      </w:pPr>
      <w:r w:rsidRPr="00CC6F59">
        <w:rPr>
          <w:rFonts w:ascii="Times New Roman" w:hAnsi="Times New Roman" w:cs="B Mitra" w:hint="cs"/>
          <w:kern w:val="0"/>
          <w:rtl/>
          <w14:ligatures w14:val="none"/>
        </w:rPr>
        <w:t xml:space="preserve">تجزیه و تحلیل داده های این پژوهش با نرم افزار </w:t>
      </w:r>
      <w:r w:rsidRPr="00CC6F59">
        <w:rPr>
          <w:rFonts w:ascii="Times New Roman" w:hAnsi="Times New Roman" w:cs="B Mitra"/>
          <w:kern w:val="0"/>
          <w14:ligatures w14:val="none"/>
        </w:rPr>
        <w:t>SPSS</w:t>
      </w:r>
      <w:r w:rsidRPr="00CC6F59">
        <w:rPr>
          <w:rFonts w:ascii="Times New Roman" w:hAnsi="Times New Roman" w:cs="B Mitra" w:hint="cs"/>
          <w:kern w:val="0"/>
          <w:rtl/>
          <w:lang w:bidi="fa-IR"/>
          <w14:ligatures w14:val="none"/>
        </w:rPr>
        <w:t xml:space="preserve"> نسخه 28 انجام شد</w:t>
      </w:r>
      <w:r w:rsidR="00D63791" w:rsidRPr="00CC6F59">
        <w:rPr>
          <w:rFonts w:ascii="Times New Roman" w:hAnsi="Times New Roman" w:cs="B Mitra" w:hint="cs"/>
          <w:kern w:val="0"/>
          <w:rtl/>
          <w:lang w:bidi="fa-IR"/>
          <w14:ligatures w14:val="none"/>
        </w:rPr>
        <w:t xml:space="preserve">. </w:t>
      </w:r>
      <w:r w:rsidR="00D63791" w:rsidRPr="00D63791">
        <w:rPr>
          <w:rFonts w:ascii="Times New Roman" w:hAnsi="Times New Roman" w:cs="B Mitra"/>
          <w:kern w:val="0"/>
          <w:rtl/>
          <w14:ligatures w14:val="none"/>
        </w:rPr>
        <w:t xml:space="preserve">بیشترین فراوانی سنی در هر سه گروه مربوط به بازه </w:t>
      </w:r>
      <w:r w:rsidR="00D63791" w:rsidRPr="00D63791">
        <w:rPr>
          <w:rFonts w:ascii="Times New Roman" w:hAnsi="Times New Roman" w:cs="B Mitra"/>
          <w:kern w:val="0"/>
          <w:rtl/>
          <w:lang w:bidi="fa-IR"/>
          <w14:ligatures w14:val="none"/>
        </w:rPr>
        <w:t>۳۶</w:t>
      </w:r>
      <w:r w:rsidR="00D63791" w:rsidRPr="00D63791">
        <w:rPr>
          <w:rFonts w:ascii="Times New Roman" w:hAnsi="Times New Roman" w:cs="B Mitra"/>
          <w:kern w:val="0"/>
          <w:rtl/>
          <w14:ligatures w14:val="none"/>
        </w:rPr>
        <w:t xml:space="preserve"> تا </w:t>
      </w:r>
      <w:r w:rsidR="00D63791" w:rsidRPr="00D63791">
        <w:rPr>
          <w:rFonts w:ascii="Times New Roman" w:hAnsi="Times New Roman" w:cs="B Mitra"/>
          <w:kern w:val="0"/>
          <w:rtl/>
          <w:lang w:bidi="fa-IR"/>
          <w14:ligatures w14:val="none"/>
        </w:rPr>
        <w:t>۴۵</w:t>
      </w:r>
      <w:r w:rsidR="00D63791" w:rsidRPr="00D63791">
        <w:rPr>
          <w:rFonts w:ascii="Times New Roman" w:hAnsi="Times New Roman" w:cs="B Mitra"/>
          <w:kern w:val="0"/>
          <w:rtl/>
          <w14:ligatures w14:val="none"/>
        </w:rPr>
        <w:t xml:space="preserve"> سال بود (گروه خودکارآمدی هیجانی </w:t>
      </w:r>
      <w:r w:rsidR="00D63791" w:rsidRPr="00D63791">
        <w:rPr>
          <w:rFonts w:ascii="Times New Roman" w:hAnsi="Times New Roman" w:cs="B Mitra"/>
          <w:kern w:val="0"/>
          <w:rtl/>
          <w:lang w:bidi="fa-IR"/>
          <w14:ligatures w14:val="none"/>
        </w:rPr>
        <w:t>۵۳/۳۳</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14:ligatures w14:val="none"/>
        </w:rPr>
        <w:t xml:space="preserve">، گروه چشم‌انداز زمان </w:t>
      </w:r>
      <w:r w:rsidR="00D63791" w:rsidRPr="00D63791">
        <w:rPr>
          <w:rFonts w:ascii="Times New Roman" w:hAnsi="Times New Roman" w:cs="B Mitra"/>
          <w:kern w:val="0"/>
          <w:rtl/>
          <w:lang w:bidi="fa-IR"/>
          <w14:ligatures w14:val="none"/>
        </w:rPr>
        <w:t>۴۶/۶۷</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14:ligatures w14:val="none"/>
        </w:rPr>
        <w:t xml:space="preserve">، گروه کنترل </w:t>
      </w:r>
      <w:r w:rsidR="00D63791" w:rsidRPr="00D63791">
        <w:rPr>
          <w:rFonts w:ascii="Times New Roman" w:hAnsi="Times New Roman" w:cs="B Mitra"/>
          <w:kern w:val="0"/>
          <w:rtl/>
          <w:lang w:bidi="fa-IR"/>
          <w14:ligatures w14:val="none"/>
        </w:rPr>
        <w:t>۶۰</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lang w:bidi="fa-IR"/>
          <w14:ligatures w14:val="none"/>
        </w:rPr>
        <w:t xml:space="preserve">). </w:t>
      </w:r>
      <w:r w:rsidR="00D63791" w:rsidRPr="00D63791">
        <w:rPr>
          <w:rFonts w:ascii="Times New Roman" w:hAnsi="Times New Roman" w:cs="B Mitra"/>
          <w:kern w:val="0"/>
          <w:rtl/>
          <w14:ligatures w14:val="none"/>
        </w:rPr>
        <w:t>از نظر تحصیلات، اکثر شرکت‌کنندگان در گروه خودکارآمدی هیجانی (</w:t>
      </w:r>
      <w:r w:rsidR="00D63791" w:rsidRPr="00D63791">
        <w:rPr>
          <w:rFonts w:ascii="Times New Roman" w:hAnsi="Times New Roman" w:cs="B Mitra"/>
          <w:kern w:val="0"/>
          <w:rtl/>
          <w:lang w:bidi="fa-IR"/>
          <w14:ligatures w14:val="none"/>
        </w:rPr>
        <w:t>۴۶/۶۷</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lang w:bidi="fa-IR"/>
          <w14:ligatures w14:val="none"/>
        </w:rPr>
        <w:t xml:space="preserve">) </w:t>
      </w:r>
      <w:r w:rsidR="00D63791" w:rsidRPr="00D63791">
        <w:rPr>
          <w:rFonts w:ascii="Times New Roman" w:hAnsi="Times New Roman" w:cs="B Mitra"/>
          <w:kern w:val="0"/>
          <w:rtl/>
          <w14:ligatures w14:val="none"/>
        </w:rPr>
        <w:t>و گروه چشم‌انداز زمان (</w:t>
      </w:r>
      <w:r w:rsidR="00D63791" w:rsidRPr="00D63791">
        <w:rPr>
          <w:rFonts w:ascii="Times New Roman" w:hAnsi="Times New Roman" w:cs="B Mitra"/>
          <w:kern w:val="0"/>
          <w:rtl/>
          <w:lang w:bidi="fa-IR"/>
          <w14:ligatures w14:val="none"/>
        </w:rPr>
        <w:t>۵۳/۳۳</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lang w:bidi="fa-IR"/>
          <w14:ligatures w14:val="none"/>
        </w:rPr>
        <w:t xml:space="preserve">) </w:t>
      </w:r>
      <w:r w:rsidR="00D63791" w:rsidRPr="00D63791">
        <w:rPr>
          <w:rFonts w:ascii="Times New Roman" w:hAnsi="Times New Roman" w:cs="B Mitra"/>
          <w:kern w:val="0"/>
          <w:rtl/>
          <w14:ligatures w14:val="none"/>
        </w:rPr>
        <w:t xml:space="preserve">دارای مدرک کارشناسی بودند و در گروه کنترل نیز </w:t>
      </w:r>
      <w:r w:rsidR="00D63791" w:rsidRPr="00D63791">
        <w:rPr>
          <w:rFonts w:ascii="Times New Roman" w:hAnsi="Times New Roman" w:cs="B Mitra"/>
          <w:kern w:val="0"/>
          <w:rtl/>
          <w:lang w:bidi="fa-IR"/>
          <w14:ligatures w14:val="none"/>
        </w:rPr>
        <w:t>۴۰</w:t>
      </w:r>
      <w:r w:rsidR="00D63791" w:rsidRPr="00D63791">
        <w:rPr>
          <w:rFonts w:ascii="Times New Roman" w:hAnsi="Times New Roman" w:cs="Times New Roman" w:hint="cs"/>
          <w:kern w:val="0"/>
          <w:rtl/>
          <w:lang w:bidi="fa-IR"/>
          <w14:ligatures w14:val="none"/>
        </w:rPr>
        <w:t>٪</w:t>
      </w:r>
      <w:r w:rsidR="00D63791" w:rsidRPr="00D63791">
        <w:rPr>
          <w:rFonts w:ascii="Times New Roman" w:hAnsi="Times New Roman" w:cs="B Mitra"/>
          <w:kern w:val="0"/>
          <w:rtl/>
          <w14:ligatures w14:val="none"/>
        </w:rPr>
        <w:t xml:space="preserve"> دارای مدرک کارشناسی بودند. این نتایج نشان‌دهنده همگنی نسبی گروه‌ها از نظر متغیرهای جمعیت‌شناختی است</w:t>
      </w:r>
      <w:r w:rsidR="00D63791" w:rsidRPr="00CC6F59">
        <w:rPr>
          <w:rFonts w:ascii="Times New Roman" w:hAnsi="Times New Roman" w:cs="B Mitra" w:hint="cs"/>
          <w:kern w:val="0"/>
          <w:rtl/>
          <w:lang w:bidi="fa-IR"/>
          <w14:ligatures w14:val="none"/>
        </w:rPr>
        <w:t>.</w:t>
      </w:r>
    </w:p>
    <w:p w14:paraId="0CCD9B9D" w14:textId="3FC178E0" w:rsidR="00D63791" w:rsidRPr="00CC6F59"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14:ligatures w14:val="none"/>
        </w:rPr>
        <w:t xml:space="preserve">میانگین و انحراف معیار نمرات پیش‌آزمون و پس‌آزمون متغیرهای خودپنهانی و رشد پس از سانحه به تفکیک گروه‌ها در جداول </w:t>
      </w:r>
      <w:r w:rsidR="00A842C1" w:rsidRPr="00CC6F59">
        <w:rPr>
          <w:rFonts w:ascii="Times New Roman" w:hAnsi="Times New Roman" w:cs="B Mitra" w:hint="cs"/>
          <w:kern w:val="0"/>
          <w:rtl/>
          <w:lang w:bidi="fa-IR"/>
          <w14:ligatures w14:val="none"/>
        </w:rPr>
        <w:t>1</w:t>
      </w:r>
      <w:r w:rsidRPr="00D63791">
        <w:rPr>
          <w:rFonts w:ascii="Times New Roman" w:hAnsi="Times New Roman" w:cs="B Mitra"/>
          <w:kern w:val="0"/>
          <w:rtl/>
          <w14:ligatures w14:val="none"/>
        </w:rPr>
        <w:t xml:space="preserve"> و </w:t>
      </w:r>
      <w:r w:rsidR="00A842C1" w:rsidRPr="00CC6F59">
        <w:rPr>
          <w:rFonts w:ascii="Times New Roman" w:hAnsi="Times New Roman" w:cs="B Mitra" w:hint="cs"/>
          <w:kern w:val="0"/>
          <w:rtl/>
          <w:lang w:bidi="fa-IR"/>
          <w14:ligatures w14:val="none"/>
        </w:rPr>
        <w:t>2</w:t>
      </w:r>
      <w:r w:rsidRPr="00D63791">
        <w:rPr>
          <w:rFonts w:ascii="Times New Roman" w:hAnsi="Times New Roman" w:cs="B Mitra"/>
          <w:kern w:val="0"/>
          <w:rtl/>
          <w14:ligatures w14:val="none"/>
        </w:rPr>
        <w:t xml:space="preserve"> نمایش داده شده است. در گروه خودکارآمدی هیجانی، میانگین خودپنهانی از </w:t>
      </w:r>
      <w:r w:rsidRPr="00D63791">
        <w:rPr>
          <w:rFonts w:ascii="Times New Roman" w:hAnsi="Times New Roman" w:cs="B Mitra"/>
          <w:kern w:val="0"/>
          <w:rtl/>
          <w:lang w:bidi="fa-IR"/>
          <w14:ligatures w14:val="none"/>
        </w:rPr>
        <w:t>۳۰/۹۳</w:t>
      </w:r>
      <w:r w:rsidRPr="00D63791">
        <w:rPr>
          <w:rFonts w:ascii="Times New Roman" w:hAnsi="Times New Roman" w:cs="B Mitra"/>
          <w:kern w:val="0"/>
          <w:rtl/>
          <w14:ligatures w14:val="none"/>
        </w:rPr>
        <w:t xml:space="preserve"> در پیش‌آزمون به </w:t>
      </w:r>
      <w:r w:rsidRPr="00D63791">
        <w:rPr>
          <w:rFonts w:ascii="Times New Roman" w:hAnsi="Times New Roman" w:cs="B Mitra"/>
          <w:kern w:val="0"/>
          <w:rtl/>
          <w:lang w:bidi="fa-IR"/>
          <w14:ligatures w14:val="none"/>
        </w:rPr>
        <w:t>۲۵/۵۳</w:t>
      </w:r>
      <w:r w:rsidRPr="00D63791">
        <w:rPr>
          <w:rFonts w:ascii="Times New Roman" w:hAnsi="Times New Roman" w:cs="B Mitra"/>
          <w:kern w:val="0"/>
          <w:rtl/>
          <w14:ligatures w14:val="none"/>
        </w:rPr>
        <w:t xml:space="preserve"> در پس‌آزمون کاهش یافت، در حالی که در گروه کنترل </w:t>
      </w:r>
      <w:r w:rsidRPr="00D63791">
        <w:rPr>
          <w:rFonts w:ascii="Times New Roman" w:hAnsi="Times New Roman" w:cs="B Mitra"/>
          <w:kern w:val="0"/>
          <w:rtl/>
          <w14:ligatures w14:val="none"/>
        </w:rPr>
        <w:lastRenderedPageBreak/>
        <w:t xml:space="preserve">تغییر محسوسی مشاهده نشد (پیش‌آزمون </w:t>
      </w:r>
      <w:r w:rsidRPr="00D63791">
        <w:rPr>
          <w:rFonts w:ascii="Times New Roman" w:hAnsi="Times New Roman" w:cs="B Mitra"/>
          <w:kern w:val="0"/>
          <w:rtl/>
          <w:lang w:bidi="fa-IR"/>
          <w14:ligatures w14:val="none"/>
        </w:rPr>
        <w:t>۳۱/۱۳</w:t>
      </w:r>
      <w:r w:rsidRPr="00D63791">
        <w:rPr>
          <w:rFonts w:ascii="Times New Roman" w:hAnsi="Times New Roman" w:cs="B Mitra"/>
          <w:kern w:val="0"/>
          <w:rtl/>
          <w14:ligatures w14:val="none"/>
        </w:rPr>
        <w:t xml:space="preserve">، پس‌آزمون </w:t>
      </w:r>
      <w:r w:rsidRPr="00D63791">
        <w:rPr>
          <w:rFonts w:ascii="Times New Roman" w:hAnsi="Times New Roman" w:cs="B Mitra"/>
          <w:kern w:val="0"/>
          <w:rtl/>
          <w:lang w:bidi="fa-IR"/>
          <w14:ligatures w14:val="none"/>
        </w:rPr>
        <w:t xml:space="preserve">۳۰/۸۰). </w:t>
      </w:r>
      <w:r w:rsidRPr="00D63791">
        <w:rPr>
          <w:rFonts w:ascii="Times New Roman" w:hAnsi="Times New Roman" w:cs="B Mitra"/>
          <w:kern w:val="0"/>
          <w:rtl/>
          <w14:ligatures w14:val="none"/>
        </w:rPr>
        <w:t xml:space="preserve">میانگین رشد پس از سانحه در گروه خودکارآمدی هیجانی از </w:t>
      </w:r>
      <w:r w:rsidRPr="00D63791">
        <w:rPr>
          <w:rFonts w:ascii="Times New Roman" w:hAnsi="Times New Roman" w:cs="B Mitra"/>
          <w:kern w:val="0"/>
          <w:rtl/>
          <w:lang w:bidi="fa-IR"/>
          <w14:ligatures w14:val="none"/>
        </w:rPr>
        <w:t>۴۶/۰۷</w:t>
      </w:r>
      <w:r w:rsidRPr="00D63791">
        <w:rPr>
          <w:rFonts w:ascii="Times New Roman" w:hAnsi="Times New Roman" w:cs="B Mitra"/>
          <w:kern w:val="0"/>
          <w:rtl/>
          <w14:ligatures w14:val="none"/>
        </w:rPr>
        <w:t xml:space="preserve"> به </w:t>
      </w:r>
      <w:r w:rsidRPr="00D63791">
        <w:rPr>
          <w:rFonts w:ascii="Times New Roman" w:hAnsi="Times New Roman" w:cs="B Mitra"/>
          <w:kern w:val="0"/>
          <w:rtl/>
          <w:lang w:bidi="fa-IR"/>
          <w14:ligatures w14:val="none"/>
        </w:rPr>
        <w:t>۶۷/۵۳</w:t>
      </w:r>
      <w:r w:rsidRPr="00D63791">
        <w:rPr>
          <w:rFonts w:ascii="Times New Roman" w:hAnsi="Times New Roman" w:cs="B Mitra"/>
          <w:kern w:val="0"/>
          <w:rtl/>
          <w14:ligatures w14:val="none"/>
        </w:rPr>
        <w:t xml:space="preserve"> افزایش یافت و در گروه چشم‌انداز زمان از </w:t>
      </w:r>
      <w:r w:rsidRPr="00D63791">
        <w:rPr>
          <w:rFonts w:ascii="Times New Roman" w:hAnsi="Times New Roman" w:cs="B Mitra"/>
          <w:kern w:val="0"/>
          <w:rtl/>
          <w:lang w:bidi="fa-IR"/>
          <w14:ligatures w14:val="none"/>
        </w:rPr>
        <w:t>۴۵/۴۷</w:t>
      </w:r>
      <w:r w:rsidRPr="00D63791">
        <w:rPr>
          <w:rFonts w:ascii="Times New Roman" w:hAnsi="Times New Roman" w:cs="B Mitra"/>
          <w:kern w:val="0"/>
          <w:rtl/>
          <w14:ligatures w14:val="none"/>
        </w:rPr>
        <w:t xml:space="preserve"> به </w:t>
      </w:r>
      <w:r w:rsidRPr="00D63791">
        <w:rPr>
          <w:rFonts w:ascii="Times New Roman" w:hAnsi="Times New Roman" w:cs="B Mitra"/>
          <w:kern w:val="0"/>
          <w:rtl/>
          <w:lang w:bidi="fa-IR"/>
          <w14:ligatures w14:val="none"/>
        </w:rPr>
        <w:t>۵۸/۶۷</w:t>
      </w:r>
      <w:r w:rsidRPr="00D63791">
        <w:rPr>
          <w:rFonts w:ascii="Times New Roman" w:hAnsi="Times New Roman" w:cs="B Mitra"/>
          <w:kern w:val="0"/>
          <w:rtl/>
          <w14:ligatures w14:val="none"/>
        </w:rPr>
        <w:t xml:space="preserve"> رسید، اما در گروه کنترل تغییر ناچیز بود (</w:t>
      </w:r>
      <w:r w:rsidRPr="00D63791">
        <w:rPr>
          <w:rFonts w:ascii="Times New Roman" w:hAnsi="Times New Roman" w:cs="B Mitra"/>
          <w:kern w:val="0"/>
          <w:rtl/>
          <w:lang w:bidi="fa-IR"/>
          <w14:ligatures w14:val="none"/>
        </w:rPr>
        <w:t>۴۴/۱۳</w:t>
      </w:r>
      <w:r w:rsidRPr="00D63791">
        <w:rPr>
          <w:rFonts w:ascii="Times New Roman" w:hAnsi="Times New Roman" w:cs="B Mitra"/>
          <w:kern w:val="0"/>
          <w:rtl/>
          <w14:ligatures w14:val="none"/>
        </w:rPr>
        <w:t xml:space="preserve"> به </w:t>
      </w:r>
      <w:r w:rsidRPr="00D63791">
        <w:rPr>
          <w:rFonts w:ascii="Times New Roman" w:hAnsi="Times New Roman" w:cs="B Mitra"/>
          <w:kern w:val="0"/>
          <w:rtl/>
          <w:lang w:bidi="fa-IR"/>
          <w14:ligatures w14:val="none"/>
        </w:rPr>
        <w:t xml:space="preserve">۴۶/۶۷). </w:t>
      </w:r>
      <w:r w:rsidRPr="00D63791">
        <w:rPr>
          <w:rFonts w:ascii="Times New Roman" w:hAnsi="Times New Roman" w:cs="B Mitra"/>
          <w:kern w:val="0"/>
          <w:rtl/>
          <w14:ligatures w14:val="none"/>
        </w:rPr>
        <w:t>این یافته‌ها حاکی از بهبود متغیرها در گروه‌های آزمایش نسبت به گروه کنترل است</w:t>
      </w:r>
      <w:r w:rsidRPr="00CC6F59">
        <w:rPr>
          <w:rFonts w:ascii="Times New Roman" w:hAnsi="Times New Roman" w:cs="B Mitra" w:hint="cs"/>
          <w:kern w:val="0"/>
          <w:rtl/>
          <w:lang w:bidi="fa-IR"/>
          <w14:ligatures w14:val="none"/>
        </w:rPr>
        <w:t>.</w:t>
      </w:r>
    </w:p>
    <w:p w14:paraId="7CE5A6DA" w14:textId="77777777" w:rsidR="00A842C1" w:rsidRPr="00CC6F59" w:rsidRDefault="00A842C1" w:rsidP="00A842C1">
      <w:pPr>
        <w:bidi/>
        <w:spacing w:after="0" w:line="240" w:lineRule="auto"/>
        <w:jc w:val="both"/>
        <w:rPr>
          <w:rFonts w:ascii="Times New Roman" w:hAnsi="Times New Roman" w:cs="B Mitra"/>
          <w:kern w:val="0"/>
          <w:rtl/>
          <w:lang w:bidi="fa-IR"/>
          <w14:ligatures w14:val="none"/>
        </w:rPr>
      </w:pPr>
    </w:p>
    <w:p w14:paraId="4C0B1E60" w14:textId="00BF14CE" w:rsidR="00A842C1" w:rsidRPr="00CC6F59" w:rsidRDefault="00A842C1" w:rsidP="00A842C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hint="cs"/>
          <w:kern w:val="0"/>
          <w:rtl/>
          <w:lang w:bidi="fa-IR"/>
          <w14:ligatures w14:val="none"/>
        </w:rPr>
        <w:t>جدول1. شاخص های توصیفی خودپنهانی</w:t>
      </w:r>
    </w:p>
    <w:p w14:paraId="5B751054" w14:textId="77777777" w:rsidR="00D63791" w:rsidRPr="00CC6F59" w:rsidRDefault="00D63791" w:rsidP="00D63791">
      <w:pPr>
        <w:bidi/>
        <w:spacing w:after="0" w:line="240" w:lineRule="auto"/>
        <w:jc w:val="both"/>
        <w:rPr>
          <w:rFonts w:ascii="Times New Roman" w:hAnsi="Times New Roman" w:cs="B Mitra"/>
          <w:kern w:val="0"/>
          <w:rtl/>
          <w:lang w:bidi="fa-IR"/>
          <w14:ligatures w14:val="none"/>
        </w:rPr>
      </w:pPr>
    </w:p>
    <w:tbl>
      <w:tblPr>
        <w:tblW w:w="4824" w:type="pct"/>
        <w:jc w:val="center"/>
        <w:tblBorders>
          <w:top w:val="single" w:sz="4" w:space="0" w:color="auto"/>
          <w:bottom w:val="single" w:sz="4" w:space="0" w:color="auto"/>
        </w:tblBorders>
        <w:tblLayout w:type="fixed"/>
        <w:tblLook w:val="04A0" w:firstRow="1" w:lastRow="0" w:firstColumn="1" w:lastColumn="0" w:noHBand="0" w:noVBand="1"/>
      </w:tblPr>
      <w:tblGrid>
        <w:gridCol w:w="1112"/>
        <w:gridCol w:w="1021"/>
        <w:gridCol w:w="1021"/>
        <w:gridCol w:w="1143"/>
        <w:gridCol w:w="1091"/>
        <w:gridCol w:w="1118"/>
        <w:gridCol w:w="1208"/>
        <w:gridCol w:w="1317"/>
      </w:tblGrid>
      <w:tr w:rsidR="00D63791" w:rsidRPr="00D63791" w14:paraId="47C56413" w14:textId="77777777" w:rsidTr="00957123">
        <w:trPr>
          <w:trHeight w:val="139"/>
          <w:jc w:val="center"/>
        </w:trPr>
        <w:tc>
          <w:tcPr>
            <w:tcW w:w="1180" w:type="pct"/>
            <w:gridSpan w:val="2"/>
            <w:tcBorders>
              <w:top w:val="single" w:sz="12" w:space="0" w:color="auto"/>
              <w:bottom w:val="single" w:sz="4" w:space="0" w:color="auto"/>
            </w:tcBorders>
            <w:shd w:val="clear" w:color="auto" w:fill="FFFFFF"/>
            <w:vAlign w:val="center"/>
          </w:tcPr>
          <w:p w14:paraId="5DF4BAC2"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کنترل</w:t>
            </w:r>
          </w:p>
        </w:tc>
        <w:tc>
          <w:tcPr>
            <w:tcW w:w="1198" w:type="pct"/>
            <w:gridSpan w:val="2"/>
            <w:tcBorders>
              <w:top w:val="single" w:sz="12" w:space="0" w:color="auto"/>
              <w:bottom w:val="single" w:sz="4" w:space="0" w:color="auto"/>
            </w:tcBorders>
            <w:shd w:val="clear" w:color="auto" w:fill="FFFFFF"/>
            <w:vAlign w:val="center"/>
          </w:tcPr>
          <w:p w14:paraId="10AD861D"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چشم انداز زمان</w:t>
            </w:r>
            <w:r w:rsidRPr="00D63791">
              <w:rPr>
                <w:rFonts w:ascii="Times New Roman" w:hAnsi="Times New Roman" w:cs="B Mitra" w:hint="cs"/>
                <w:kern w:val="0"/>
                <w:rtl/>
                <w:lang w:bidi="fa-IR"/>
                <w14:ligatures w14:val="none"/>
              </w:rPr>
              <w:t xml:space="preserve"> (آزمایشی 2)</w:t>
            </w:r>
          </w:p>
        </w:tc>
        <w:tc>
          <w:tcPr>
            <w:tcW w:w="1223" w:type="pct"/>
            <w:gridSpan w:val="2"/>
            <w:tcBorders>
              <w:top w:val="single" w:sz="12" w:space="0" w:color="auto"/>
              <w:bottom w:val="single" w:sz="4" w:space="0" w:color="auto"/>
            </w:tcBorders>
            <w:shd w:val="clear" w:color="auto" w:fill="FFFFFF"/>
            <w:vAlign w:val="center"/>
          </w:tcPr>
          <w:p w14:paraId="6BFEADA5"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خودکار</w:t>
            </w:r>
            <w:r w:rsidRPr="00D63791">
              <w:rPr>
                <w:rFonts w:ascii="Times New Roman" w:hAnsi="Times New Roman" w:cs="B Mitra" w:hint="cs"/>
                <w:kern w:val="0"/>
                <w:rtl/>
                <w:lang w:bidi="fa-IR"/>
                <w14:ligatures w14:val="none"/>
              </w:rPr>
              <w:t>آ</w:t>
            </w:r>
            <w:r w:rsidRPr="00D63791">
              <w:rPr>
                <w:rFonts w:ascii="Times New Roman" w:hAnsi="Times New Roman" w:cs="B Mitra"/>
                <w:kern w:val="0"/>
                <w:rtl/>
                <w:lang w:bidi="fa-IR"/>
                <w14:ligatures w14:val="none"/>
              </w:rPr>
              <w:t>مد</w:t>
            </w:r>
            <w:r w:rsidRPr="00D63791">
              <w:rPr>
                <w:rFonts w:ascii="Times New Roman" w:hAnsi="Times New Roman" w:cs="B Mitra" w:hint="cs"/>
                <w:kern w:val="0"/>
                <w:rtl/>
                <w:lang w:bidi="fa-IR"/>
                <w14:ligatures w14:val="none"/>
              </w:rPr>
              <w:t>ی</w:t>
            </w:r>
            <w:r w:rsidRPr="00D63791">
              <w:rPr>
                <w:rFonts w:ascii="Times New Roman" w:hAnsi="Times New Roman" w:cs="B Mitra"/>
                <w:kern w:val="0"/>
                <w:rtl/>
                <w:lang w:bidi="fa-IR"/>
                <w14:ligatures w14:val="none"/>
              </w:rPr>
              <w:t xml:space="preserve"> ه</w:t>
            </w:r>
            <w:r w:rsidRPr="00D63791">
              <w:rPr>
                <w:rFonts w:ascii="Times New Roman" w:hAnsi="Times New Roman" w:cs="B Mitra" w:hint="cs"/>
                <w:kern w:val="0"/>
                <w:rtl/>
                <w:lang w:bidi="fa-IR"/>
                <w14:ligatures w14:val="none"/>
              </w:rPr>
              <w:t>ی</w:t>
            </w:r>
            <w:r w:rsidRPr="00D63791">
              <w:rPr>
                <w:rFonts w:ascii="Times New Roman" w:hAnsi="Times New Roman" w:cs="B Mitra" w:hint="eastAsia"/>
                <w:kern w:val="0"/>
                <w:rtl/>
                <w:lang w:bidi="fa-IR"/>
                <w14:ligatures w14:val="none"/>
              </w:rPr>
              <w:t>جان</w:t>
            </w:r>
            <w:r w:rsidRPr="00D63791">
              <w:rPr>
                <w:rFonts w:ascii="Times New Roman" w:hAnsi="Times New Roman" w:cs="B Mitra" w:hint="cs"/>
                <w:kern w:val="0"/>
                <w:rtl/>
                <w:lang w:bidi="fa-IR"/>
                <w14:ligatures w14:val="none"/>
              </w:rPr>
              <w:t>ی (آزمایشی 1)</w:t>
            </w:r>
          </w:p>
        </w:tc>
        <w:tc>
          <w:tcPr>
            <w:tcW w:w="669" w:type="pct"/>
            <w:vMerge w:val="restart"/>
            <w:tcBorders>
              <w:top w:val="single" w:sz="12" w:space="0" w:color="auto"/>
            </w:tcBorders>
            <w:shd w:val="clear" w:color="auto" w:fill="FFFFFF"/>
            <w:vAlign w:val="center"/>
          </w:tcPr>
          <w:p w14:paraId="24588C1A"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شاخص</w:t>
            </w:r>
            <w:r w:rsidRPr="00D63791">
              <w:rPr>
                <w:rFonts w:ascii="Times New Roman" w:hAnsi="Times New Roman" w:cs="B Mitra"/>
                <w:kern w:val="0"/>
                <w:rtl/>
                <w:lang w:bidi="fa-IR"/>
                <w14:ligatures w14:val="none"/>
              </w:rPr>
              <w:softHyphen/>
            </w:r>
            <w:r w:rsidRPr="00D63791">
              <w:rPr>
                <w:rFonts w:ascii="Times New Roman" w:hAnsi="Times New Roman" w:cs="B Mitra" w:hint="cs"/>
                <w:kern w:val="0"/>
                <w:rtl/>
                <w:lang w:bidi="fa-IR"/>
                <w14:ligatures w14:val="none"/>
              </w:rPr>
              <w:t>های توصیفی</w:t>
            </w:r>
          </w:p>
        </w:tc>
        <w:tc>
          <w:tcPr>
            <w:tcW w:w="729" w:type="pct"/>
            <w:vMerge w:val="restart"/>
            <w:tcBorders>
              <w:top w:val="single" w:sz="12" w:space="0" w:color="auto"/>
            </w:tcBorders>
            <w:shd w:val="clear" w:color="auto" w:fill="FFFFFF"/>
            <w:vAlign w:val="center"/>
          </w:tcPr>
          <w:p w14:paraId="7403905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شاخص</w:t>
            </w:r>
          </w:p>
        </w:tc>
      </w:tr>
      <w:tr w:rsidR="00D63791" w:rsidRPr="00D63791" w14:paraId="126C90F0" w14:textId="77777777" w:rsidTr="00957123">
        <w:trPr>
          <w:trHeight w:val="139"/>
          <w:jc w:val="center"/>
        </w:trPr>
        <w:tc>
          <w:tcPr>
            <w:tcW w:w="616" w:type="pct"/>
            <w:tcBorders>
              <w:top w:val="single" w:sz="4" w:space="0" w:color="auto"/>
              <w:bottom w:val="single" w:sz="12" w:space="0" w:color="auto"/>
            </w:tcBorders>
            <w:shd w:val="clear" w:color="auto" w:fill="FFFFFF"/>
            <w:vAlign w:val="center"/>
          </w:tcPr>
          <w:p w14:paraId="7A9CFA26"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565" w:type="pct"/>
            <w:tcBorders>
              <w:top w:val="single" w:sz="4" w:space="0" w:color="auto"/>
              <w:bottom w:val="single" w:sz="12" w:space="0" w:color="auto"/>
            </w:tcBorders>
            <w:shd w:val="clear" w:color="auto" w:fill="FFFFFF"/>
            <w:vAlign w:val="center"/>
          </w:tcPr>
          <w:p w14:paraId="73358E6B"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565" w:type="pct"/>
            <w:tcBorders>
              <w:top w:val="single" w:sz="4" w:space="0" w:color="auto"/>
              <w:bottom w:val="single" w:sz="12" w:space="0" w:color="auto"/>
            </w:tcBorders>
            <w:shd w:val="clear" w:color="auto" w:fill="FFFFFF"/>
            <w:vAlign w:val="center"/>
          </w:tcPr>
          <w:p w14:paraId="68A5A092"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633" w:type="pct"/>
            <w:tcBorders>
              <w:top w:val="single" w:sz="4" w:space="0" w:color="auto"/>
              <w:bottom w:val="single" w:sz="12" w:space="0" w:color="auto"/>
            </w:tcBorders>
            <w:shd w:val="clear" w:color="auto" w:fill="FFFFFF"/>
            <w:vAlign w:val="center"/>
          </w:tcPr>
          <w:p w14:paraId="350DEB10"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604" w:type="pct"/>
            <w:tcBorders>
              <w:top w:val="single" w:sz="4" w:space="0" w:color="auto"/>
              <w:bottom w:val="single" w:sz="12" w:space="0" w:color="auto"/>
            </w:tcBorders>
            <w:shd w:val="clear" w:color="auto" w:fill="FFFFFF"/>
            <w:vAlign w:val="center"/>
          </w:tcPr>
          <w:p w14:paraId="71FF9F79"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619" w:type="pct"/>
            <w:tcBorders>
              <w:top w:val="single" w:sz="4" w:space="0" w:color="auto"/>
              <w:bottom w:val="single" w:sz="12" w:space="0" w:color="auto"/>
            </w:tcBorders>
            <w:shd w:val="clear" w:color="auto" w:fill="FFFFFF"/>
            <w:vAlign w:val="center"/>
          </w:tcPr>
          <w:p w14:paraId="7695DCEA"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669" w:type="pct"/>
            <w:vMerge/>
            <w:tcBorders>
              <w:bottom w:val="single" w:sz="12" w:space="0" w:color="auto"/>
            </w:tcBorders>
            <w:shd w:val="clear" w:color="auto" w:fill="FFFFFF"/>
            <w:vAlign w:val="center"/>
          </w:tcPr>
          <w:p w14:paraId="6E48F5DD"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c>
          <w:tcPr>
            <w:tcW w:w="729" w:type="pct"/>
            <w:vMerge/>
            <w:tcBorders>
              <w:bottom w:val="single" w:sz="12" w:space="0" w:color="auto"/>
            </w:tcBorders>
            <w:shd w:val="clear" w:color="auto" w:fill="FFFFFF"/>
          </w:tcPr>
          <w:p w14:paraId="000D1F0B"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4DEC3DBE" w14:textId="77777777" w:rsidTr="00957123">
        <w:trPr>
          <w:trHeight w:val="139"/>
          <w:jc w:val="center"/>
        </w:trPr>
        <w:tc>
          <w:tcPr>
            <w:tcW w:w="616" w:type="pct"/>
            <w:tcBorders>
              <w:top w:val="single" w:sz="4" w:space="0" w:color="auto"/>
              <w:bottom w:val="single" w:sz="4" w:space="0" w:color="auto"/>
            </w:tcBorders>
            <w:shd w:val="clear" w:color="auto" w:fill="FFFFFF"/>
            <w:vAlign w:val="center"/>
          </w:tcPr>
          <w:p w14:paraId="6A00F38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80/30</w:t>
            </w:r>
          </w:p>
        </w:tc>
        <w:tc>
          <w:tcPr>
            <w:tcW w:w="565" w:type="pct"/>
            <w:tcBorders>
              <w:top w:val="single" w:sz="4" w:space="0" w:color="auto"/>
              <w:bottom w:val="single" w:sz="4" w:space="0" w:color="auto"/>
            </w:tcBorders>
            <w:shd w:val="clear" w:color="auto" w:fill="FFFFFF"/>
            <w:vAlign w:val="center"/>
          </w:tcPr>
          <w:p w14:paraId="418C175F"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13/31</w:t>
            </w:r>
          </w:p>
        </w:tc>
        <w:tc>
          <w:tcPr>
            <w:tcW w:w="565" w:type="pct"/>
            <w:tcBorders>
              <w:top w:val="single" w:sz="4" w:space="0" w:color="auto"/>
              <w:bottom w:val="single" w:sz="4" w:space="0" w:color="auto"/>
            </w:tcBorders>
            <w:shd w:val="clear" w:color="auto" w:fill="FFFFFF"/>
            <w:vAlign w:val="center"/>
          </w:tcPr>
          <w:p w14:paraId="3669732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13/28</w:t>
            </w:r>
          </w:p>
        </w:tc>
        <w:tc>
          <w:tcPr>
            <w:tcW w:w="633" w:type="pct"/>
            <w:tcBorders>
              <w:top w:val="single" w:sz="4" w:space="0" w:color="auto"/>
              <w:bottom w:val="single" w:sz="4" w:space="0" w:color="auto"/>
            </w:tcBorders>
            <w:shd w:val="clear" w:color="auto" w:fill="FFFFFF"/>
            <w:vAlign w:val="center"/>
          </w:tcPr>
          <w:p w14:paraId="06735844"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47/31</w:t>
            </w:r>
          </w:p>
        </w:tc>
        <w:tc>
          <w:tcPr>
            <w:tcW w:w="604" w:type="pct"/>
            <w:tcBorders>
              <w:top w:val="single" w:sz="4" w:space="0" w:color="auto"/>
              <w:bottom w:val="single" w:sz="4" w:space="0" w:color="auto"/>
            </w:tcBorders>
            <w:shd w:val="clear" w:color="auto" w:fill="FFFFFF"/>
            <w:vAlign w:val="center"/>
          </w:tcPr>
          <w:p w14:paraId="120DEBE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53/25</w:t>
            </w:r>
          </w:p>
        </w:tc>
        <w:tc>
          <w:tcPr>
            <w:tcW w:w="619" w:type="pct"/>
            <w:tcBorders>
              <w:top w:val="single" w:sz="4" w:space="0" w:color="auto"/>
              <w:bottom w:val="single" w:sz="4" w:space="0" w:color="auto"/>
            </w:tcBorders>
            <w:shd w:val="clear" w:color="auto" w:fill="FFFFFF"/>
            <w:vAlign w:val="center"/>
          </w:tcPr>
          <w:p w14:paraId="3B20473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93/30</w:t>
            </w:r>
          </w:p>
        </w:tc>
        <w:tc>
          <w:tcPr>
            <w:tcW w:w="669" w:type="pct"/>
            <w:tcBorders>
              <w:top w:val="single" w:sz="4" w:space="0" w:color="auto"/>
              <w:bottom w:val="single" w:sz="4" w:space="0" w:color="auto"/>
            </w:tcBorders>
            <w:shd w:val="clear" w:color="auto" w:fill="FFFFFF"/>
            <w:vAlign w:val="center"/>
          </w:tcPr>
          <w:p w14:paraId="60594007"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729" w:type="pct"/>
            <w:vMerge w:val="restart"/>
            <w:tcBorders>
              <w:top w:val="single" w:sz="4" w:space="0" w:color="auto"/>
            </w:tcBorders>
            <w:shd w:val="clear" w:color="auto" w:fill="FFFFFF"/>
            <w:vAlign w:val="center"/>
          </w:tcPr>
          <w:p w14:paraId="5AFA4314"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خودپنهان</w:t>
            </w:r>
            <w:r w:rsidRPr="00D63791">
              <w:rPr>
                <w:rFonts w:ascii="Times New Roman" w:hAnsi="Times New Roman" w:cs="B Mitra" w:hint="cs"/>
                <w:kern w:val="0"/>
                <w:rtl/>
                <w:lang w:bidi="fa-IR"/>
                <w14:ligatures w14:val="none"/>
              </w:rPr>
              <w:t>ی</w:t>
            </w:r>
          </w:p>
        </w:tc>
      </w:tr>
      <w:tr w:rsidR="00D63791" w:rsidRPr="00D63791" w14:paraId="18C2F88B" w14:textId="77777777" w:rsidTr="00957123">
        <w:trPr>
          <w:trHeight w:val="139"/>
          <w:jc w:val="center"/>
        </w:trPr>
        <w:tc>
          <w:tcPr>
            <w:tcW w:w="616" w:type="pct"/>
            <w:tcBorders>
              <w:top w:val="single" w:sz="4" w:space="0" w:color="auto"/>
              <w:bottom w:val="single" w:sz="12" w:space="0" w:color="auto"/>
            </w:tcBorders>
            <w:shd w:val="clear" w:color="auto" w:fill="FFFFFF"/>
            <w:vAlign w:val="center"/>
          </w:tcPr>
          <w:p w14:paraId="7B0975F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821/1</w:t>
            </w:r>
          </w:p>
        </w:tc>
        <w:tc>
          <w:tcPr>
            <w:tcW w:w="565" w:type="pct"/>
            <w:tcBorders>
              <w:top w:val="single" w:sz="4" w:space="0" w:color="auto"/>
              <w:bottom w:val="single" w:sz="12" w:space="0" w:color="auto"/>
            </w:tcBorders>
            <w:shd w:val="clear" w:color="auto" w:fill="FFFFFF"/>
            <w:vAlign w:val="center"/>
          </w:tcPr>
          <w:p w14:paraId="34FE892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727/1</w:t>
            </w:r>
          </w:p>
        </w:tc>
        <w:tc>
          <w:tcPr>
            <w:tcW w:w="565" w:type="pct"/>
            <w:tcBorders>
              <w:top w:val="single" w:sz="4" w:space="0" w:color="auto"/>
              <w:bottom w:val="single" w:sz="12" w:space="0" w:color="auto"/>
            </w:tcBorders>
            <w:shd w:val="clear" w:color="auto" w:fill="FFFFFF"/>
            <w:vAlign w:val="center"/>
          </w:tcPr>
          <w:p w14:paraId="23E1491C"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356/1</w:t>
            </w:r>
          </w:p>
        </w:tc>
        <w:tc>
          <w:tcPr>
            <w:tcW w:w="633" w:type="pct"/>
            <w:tcBorders>
              <w:top w:val="single" w:sz="4" w:space="0" w:color="auto"/>
              <w:bottom w:val="single" w:sz="12" w:space="0" w:color="auto"/>
            </w:tcBorders>
            <w:shd w:val="clear" w:color="auto" w:fill="FFFFFF"/>
            <w:vAlign w:val="center"/>
          </w:tcPr>
          <w:p w14:paraId="14BE6EC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407/1</w:t>
            </w:r>
          </w:p>
        </w:tc>
        <w:tc>
          <w:tcPr>
            <w:tcW w:w="604" w:type="pct"/>
            <w:tcBorders>
              <w:top w:val="single" w:sz="4" w:space="0" w:color="auto"/>
              <w:bottom w:val="single" w:sz="12" w:space="0" w:color="auto"/>
            </w:tcBorders>
            <w:shd w:val="clear" w:color="auto" w:fill="FFFFFF"/>
            <w:vAlign w:val="center"/>
          </w:tcPr>
          <w:p w14:paraId="68AC4CD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134/2</w:t>
            </w:r>
          </w:p>
        </w:tc>
        <w:tc>
          <w:tcPr>
            <w:tcW w:w="619" w:type="pct"/>
            <w:tcBorders>
              <w:top w:val="single" w:sz="4" w:space="0" w:color="auto"/>
              <w:bottom w:val="single" w:sz="12" w:space="0" w:color="auto"/>
            </w:tcBorders>
            <w:shd w:val="clear" w:color="auto" w:fill="FFFFFF"/>
            <w:vAlign w:val="center"/>
          </w:tcPr>
          <w:p w14:paraId="350D973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314/2</w:t>
            </w:r>
          </w:p>
        </w:tc>
        <w:tc>
          <w:tcPr>
            <w:tcW w:w="669" w:type="pct"/>
            <w:tcBorders>
              <w:top w:val="single" w:sz="4" w:space="0" w:color="auto"/>
              <w:bottom w:val="single" w:sz="12" w:space="0" w:color="auto"/>
            </w:tcBorders>
            <w:shd w:val="clear" w:color="auto" w:fill="FFFFFF"/>
            <w:vAlign w:val="center"/>
          </w:tcPr>
          <w:p w14:paraId="656E3BFE"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729" w:type="pct"/>
            <w:vMerge/>
            <w:tcBorders>
              <w:bottom w:val="single" w:sz="12" w:space="0" w:color="auto"/>
            </w:tcBorders>
            <w:shd w:val="clear" w:color="auto" w:fill="FFFFFF"/>
            <w:vAlign w:val="center"/>
          </w:tcPr>
          <w:p w14:paraId="51006F84"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bl>
    <w:p w14:paraId="678EDF43" w14:textId="77777777" w:rsidR="00D63791" w:rsidRPr="00CC6F59" w:rsidRDefault="00D63791" w:rsidP="00D63791">
      <w:pPr>
        <w:bidi/>
        <w:spacing w:after="0" w:line="240" w:lineRule="auto"/>
        <w:jc w:val="both"/>
        <w:rPr>
          <w:rFonts w:ascii="Times New Roman" w:hAnsi="Times New Roman" w:cs="B Mitra"/>
          <w:kern w:val="0"/>
          <w:rtl/>
          <w:lang w:bidi="fa-IR"/>
          <w14:ligatures w14:val="none"/>
        </w:rPr>
      </w:pPr>
    </w:p>
    <w:p w14:paraId="3585ABBD" w14:textId="77777777" w:rsidR="00A842C1" w:rsidRPr="00CC6F59" w:rsidRDefault="00A842C1" w:rsidP="00A842C1">
      <w:pPr>
        <w:bidi/>
        <w:spacing w:after="0" w:line="240" w:lineRule="auto"/>
        <w:jc w:val="both"/>
        <w:rPr>
          <w:rFonts w:ascii="Times New Roman" w:hAnsi="Times New Roman" w:cs="B Mitra"/>
          <w:kern w:val="0"/>
          <w:rtl/>
          <w:lang w:bidi="fa-IR"/>
          <w14:ligatures w14:val="none"/>
        </w:rPr>
      </w:pPr>
    </w:p>
    <w:p w14:paraId="5C3488AF" w14:textId="0479DB5A" w:rsidR="00A842C1" w:rsidRPr="00CC6F59" w:rsidRDefault="00A842C1" w:rsidP="00A842C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kern w:val="0"/>
          <w:rtl/>
          <w:lang w:bidi="fa-IR"/>
          <w14:ligatures w14:val="none"/>
        </w:rPr>
        <w:t>جدول</w:t>
      </w:r>
      <w:r w:rsidRPr="00CC6F59">
        <w:rPr>
          <w:rFonts w:ascii="Times New Roman" w:hAnsi="Times New Roman" w:cs="B Mitra" w:hint="cs"/>
          <w:kern w:val="0"/>
          <w:rtl/>
          <w:lang w:bidi="fa-IR"/>
          <w14:ligatures w14:val="none"/>
        </w:rPr>
        <w:t>2</w:t>
      </w:r>
      <w:r w:rsidRPr="00CC6F59">
        <w:rPr>
          <w:rFonts w:ascii="Times New Roman" w:hAnsi="Times New Roman" w:cs="B Mitra"/>
          <w:kern w:val="0"/>
          <w:rtl/>
          <w:lang w:bidi="fa-IR"/>
          <w14:ligatures w14:val="none"/>
        </w:rPr>
        <w:t>. شاخص ها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توص</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ف</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w:t>
      </w:r>
      <w:r w:rsidRPr="00CC6F59">
        <w:rPr>
          <w:rFonts w:ascii="Times New Roman" w:hAnsi="Times New Roman" w:cs="B Mitra" w:hint="cs"/>
          <w:kern w:val="0"/>
          <w:rtl/>
          <w:lang w:bidi="fa-IR"/>
          <w14:ligatures w14:val="none"/>
        </w:rPr>
        <w:t>رشد پس از سانحه</w:t>
      </w:r>
    </w:p>
    <w:tbl>
      <w:tblPr>
        <w:tblW w:w="5000" w:type="pct"/>
        <w:jc w:val="center"/>
        <w:tblBorders>
          <w:top w:val="single" w:sz="4" w:space="0" w:color="auto"/>
          <w:bottom w:val="single" w:sz="4" w:space="0" w:color="auto"/>
        </w:tblBorders>
        <w:tblLayout w:type="fixed"/>
        <w:tblLook w:val="04A0" w:firstRow="1" w:lastRow="0" w:firstColumn="1" w:lastColumn="0" w:noHBand="0" w:noVBand="1"/>
      </w:tblPr>
      <w:tblGrid>
        <w:gridCol w:w="1114"/>
        <w:gridCol w:w="1026"/>
        <w:gridCol w:w="1022"/>
        <w:gridCol w:w="1146"/>
        <w:gridCol w:w="1091"/>
        <w:gridCol w:w="1121"/>
        <w:gridCol w:w="1211"/>
        <w:gridCol w:w="1629"/>
      </w:tblGrid>
      <w:tr w:rsidR="00D63791" w:rsidRPr="00D63791" w14:paraId="1EA06B23" w14:textId="77777777" w:rsidTr="00957123">
        <w:trPr>
          <w:trHeight w:val="159"/>
          <w:jc w:val="center"/>
        </w:trPr>
        <w:tc>
          <w:tcPr>
            <w:tcW w:w="1143" w:type="pct"/>
            <w:gridSpan w:val="2"/>
            <w:tcBorders>
              <w:top w:val="single" w:sz="12" w:space="0" w:color="auto"/>
              <w:bottom w:val="single" w:sz="4" w:space="0" w:color="auto"/>
            </w:tcBorders>
            <w:shd w:val="clear" w:color="auto" w:fill="FFFFFF"/>
            <w:vAlign w:val="center"/>
          </w:tcPr>
          <w:p w14:paraId="72E4AEB5"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کنترل</w:t>
            </w:r>
          </w:p>
        </w:tc>
        <w:tc>
          <w:tcPr>
            <w:tcW w:w="1158" w:type="pct"/>
            <w:gridSpan w:val="2"/>
            <w:tcBorders>
              <w:top w:val="single" w:sz="12" w:space="0" w:color="auto"/>
              <w:bottom w:val="single" w:sz="4" w:space="0" w:color="auto"/>
            </w:tcBorders>
            <w:shd w:val="clear" w:color="auto" w:fill="FFFFFF"/>
            <w:vAlign w:val="center"/>
          </w:tcPr>
          <w:p w14:paraId="4A0F566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چشم انداز زمان</w:t>
            </w:r>
            <w:r w:rsidRPr="00D63791">
              <w:rPr>
                <w:rFonts w:ascii="Times New Roman" w:hAnsi="Times New Roman" w:cs="B Mitra" w:hint="cs"/>
                <w:kern w:val="0"/>
                <w:rtl/>
                <w:lang w:bidi="fa-IR"/>
                <w14:ligatures w14:val="none"/>
              </w:rPr>
              <w:t xml:space="preserve"> (آزمایشی 2)</w:t>
            </w:r>
          </w:p>
        </w:tc>
        <w:tc>
          <w:tcPr>
            <w:tcW w:w="1182" w:type="pct"/>
            <w:gridSpan w:val="2"/>
            <w:tcBorders>
              <w:top w:val="single" w:sz="12" w:space="0" w:color="auto"/>
              <w:bottom w:val="single" w:sz="4" w:space="0" w:color="auto"/>
            </w:tcBorders>
            <w:shd w:val="clear" w:color="auto" w:fill="FFFFFF"/>
            <w:vAlign w:val="center"/>
          </w:tcPr>
          <w:p w14:paraId="4972A8F9"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خودکار</w:t>
            </w:r>
            <w:r w:rsidRPr="00D63791">
              <w:rPr>
                <w:rFonts w:ascii="Times New Roman" w:hAnsi="Times New Roman" w:cs="B Mitra" w:hint="cs"/>
                <w:kern w:val="0"/>
                <w:rtl/>
                <w:lang w:bidi="fa-IR"/>
                <w14:ligatures w14:val="none"/>
              </w:rPr>
              <w:t>آ</w:t>
            </w:r>
            <w:r w:rsidRPr="00D63791">
              <w:rPr>
                <w:rFonts w:ascii="Times New Roman" w:hAnsi="Times New Roman" w:cs="B Mitra"/>
                <w:kern w:val="0"/>
                <w:rtl/>
                <w:lang w:bidi="fa-IR"/>
                <w14:ligatures w14:val="none"/>
              </w:rPr>
              <w:t>مد</w:t>
            </w:r>
            <w:r w:rsidRPr="00D63791">
              <w:rPr>
                <w:rFonts w:ascii="Times New Roman" w:hAnsi="Times New Roman" w:cs="B Mitra" w:hint="cs"/>
                <w:kern w:val="0"/>
                <w:rtl/>
                <w:lang w:bidi="fa-IR"/>
                <w14:ligatures w14:val="none"/>
              </w:rPr>
              <w:t>ی</w:t>
            </w:r>
            <w:r w:rsidRPr="00D63791">
              <w:rPr>
                <w:rFonts w:ascii="Times New Roman" w:hAnsi="Times New Roman" w:cs="B Mitra"/>
                <w:kern w:val="0"/>
                <w:rtl/>
                <w:lang w:bidi="fa-IR"/>
                <w14:ligatures w14:val="none"/>
              </w:rPr>
              <w:t xml:space="preserve"> ه</w:t>
            </w:r>
            <w:r w:rsidRPr="00D63791">
              <w:rPr>
                <w:rFonts w:ascii="Times New Roman" w:hAnsi="Times New Roman" w:cs="B Mitra" w:hint="cs"/>
                <w:kern w:val="0"/>
                <w:rtl/>
                <w:lang w:bidi="fa-IR"/>
                <w14:ligatures w14:val="none"/>
              </w:rPr>
              <w:t>ی</w:t>
            </w:r>
            <w:r w:rsidRPr="00D63791">
              <w:rPr>
                <w:rFonts w:ascii="Times New Roman" w:hAnsi="Times New Roman" w:cs="B Mitra" w:hint="eastAsia"/>
                <w:kern w:val="0"/>
                <w:rtl/>
                <w:lang w:bidi="fa-IR"/>
                <w14:ligatures w14:val="none"/>
              </w:rPr>
              <w:t>جان</w:t>
            </w:r>
            <w:r w:rsidRPr="00D63791">
              <w:rPr>
                <w:rFonts w:ascii="Times New Roman" w:hAnsi="Times New Roman" w:cs="B Mitra" w:hint="cs"/>
                <w:kern w:val="0"/>
                <w:rtl/>
                <w:lang w:bidi="fa-IR"/>
                <w14:ligatures w14:val="none"/>
              </w:rPr>
              <w:t>ی (آزمایشی 1)</w:t>
            </w:r>
          </w:p>
        </w:tc>
        <w:tc>
          <w:tcPr>
            <w:tcW w:w="647" w:type="pct"/>
            <w:vMerge w:val="restart"/>
            <w:tcBorders>
              <w:top w:val="single" w:sz="12" w:space="0" w:color="auto"/>
            </w:tcBorders>
            <w:shd w:val="clear" w:color="auto" w:fill="FFFFFF"/>
            <w:vAlign w:val="center"/>
          </w:tcPr>
          <w:p w14:paraId="4EC94674"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شاخص</w:t>
            </w:r>
            <w:r w:rsidRPr="00D63791">
              <w:rPr>
                <w:rFonts w:ascii="Times New Roman" w:hAnsi="Times New Roman" w:cs="B Mitra"/>
                <w:kern w:val="0"/>
                <w:rtl/>
                <w:lang w:bidi="fa-IR"/>
                <w14:ligatures w14:val="none"/>
              </w:rPr>
              <w:softHyphen/>
            </w:r>
            <w:r w:rsidRPr="00D63791">
              <w:rPr>
                <w:rFonts w:ascii="Times New Roman" w:hAnsi="Times New Roman" w:cs="B Mitra" w:hint="cs"/>
                <w:kern w:val="0"/>
                <w:rtl/>
                <w:lang w:bidi="fa-IR"/>
                <w14:ligatures w14:val="none"/>
              </w:rPr>
              <w:t>های توصیفی</w:t>
            </w:r>
          </w:p>
        </w:tc>
        <w:tc>
          <w:tcPr>
            <w:tcW w:w="870" w:type="pct"/>
            <w:vMerge w:val="restart"/>
            <w:tcBorders>
              <w:top w:val="single" w:sz="12" w:space="0" w:color="auto"/>
            </w:tcBorders>
            <w:shd w:val="clear" w:color="auto" w:fill="FFFFFF"/>
            <w:vAlign w:val="center"/>
          </w:tcPr>
          <w:p w14:paraId="1AA09C7F"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متغیر</w:t>
            </w:r>
          </w:p>
        </w:tc>
      </w:tr>
      <w:tr w:rsidR="00D63791" w:rsidRPr="00D63791" w14:paraId="5C35F196" w14:textId="77777777" w:rsidTr="00957123">
        <w:trPr>
          <w:trHeight w:val="159"/>
          <w:jc w:val="center"/>
        </w:trPr>
        <w:tc>
          <w:tcPr>
            <w:tcW w:w="595" w:type="pct"/>
            <w:tcBorders>
              <w:top w:val="single" w:sz="4" w:space="0" w:color="auto"/>
              <w:bottom w:val="single" w:sz="12" w:space="0" w:color="auto"/>
            </w:tcBorders>
            <w:shd w:val="clear" w:color="auto" w:fill="FFFFFF"/>
            <w:vAlign w:val="center"/>
          </w:tcPr>
          <w:p w14:paraId="0B3ADDA2"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548" w:type="pct"/>
            <w:tcBorders>
              <w:top w:val="single" w:sz="4" w:space="0" w:color="auto"/>
              <w:bottom w:val="single" w:sz="12" w:space="0" w:color="auto"/>
            </w:tcBorders>
            <w:shd w:val="clear" w:color="auto" w:fill="FFFFFF"/>
            <w:vAlign w:val="center"/>
          </w:tcPr>
          <w:p w14:paraId="6C554101"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546" w:type="pct"/>
            <w:tcBorders>
              <w:top w:val="single" w:sz="4" w:space="0" w:color="auto"/>
              <w:bottom w:val="single" w:sz="12" w:space="0" w:color="auto"/>
            </w:tcBorders>
            <w:shd w:val="clear" w:color="auto" w:fill="FFFFFF"/>
            <w:vAlign w:val="center"/>
          </w:tcPr>
          <w:p w14:paraId="1DABA333"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612" w:type="pct"/>
            <w:tcBorders>
              <w:top w:val="single" w:sz="4" w:space="0" w:color="auto"/>
              <w:bottom w:val="single" w:sz="12" w:space="0" w:color="auto"/>
            </w:tcBorders>
            <w:shd w:val="clear" w:color="auto" w:fill="FFFFFF"/>
            <w:vAlign w:val="center"/>
          </w:tcPr>
          <w:p w14:paraId="5CA09B4A"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583" w:type="pct"/>
            <w:tcBorders>
              <w:top w:val="single" w:sz="4" w:space="0" w:color="auto"/>
              <w:bottom w:val="single" w:sz="12" w:space="0" w:color="auto"/>
            </w:tcBorders>
            <w:shd w:val="clear" w:color="auto" w:fill="FFFFFF"/>
            <w:vAlign w:val="center"/>
          </w:tcPr>
          <w:p w14:paraId="187255D4"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w:t>
            </w:r>
            <w:r w:rsidRPr="00D63791">
              <w:rPr>
                <w:rFonts w:ascii="Times New Roman" w:hAnsi="Times New Roman" w:cs="B Mitra" w:hint="cs"/>
                <w:kern w:val="0"/>
                <w:rtl/>
                <w:lang w:bidi="fa-IR"/>
                <w14:ligatures w14:val="none"/>
              </w:rPr>
              <w:t>س</w:t>
            </w:r>
            <w:r w:rsidRPr="00D63791">
              <w:rPr>
                <w:rFonts w:ascii="Times New Roman" w:hAnsi="Times New Roman" w:cs="B Mitra"/>
                <w:kern w:val="0"/>
                <w:rtl/>
                <w:lang w:bidi="fa-IR"/>
                <w14:ligatures w14:val="none"/>
              </w:rPr>
              <w:t xml:space="preserve"> آزمون</w:t>
            </w:r>
          </w:p>
        </w:tc>
        <w:tc>
          <w:tcPr>
            <w:tcW w:w="598" w:type="pct"/>
            <w:tcBorders>
              <w:top w:val="single" w:sz="4" w:space="0" w:color="auto"/>
              <w:bottom w:val="single" w:sz="12" w:space="0" w:color="auto"/>
            </w:tcBorders>
            <w:shd w:val="clear" w:color="auto" w:fill="FFFFFF"/>
            <w:vAlign w:val="center"/>
          </w:tcPr>
          <w:p w14:paraId="755367BA"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پیش آزمون</w:t>
            </w:r>
          </w:p>
        </w:tc>
        <w:tc>
          <w:tcPr>
            <w:tcW w:w="647" w:type="pct"/>
            <w:vMerge/>
            <w:tcBorders>
              <w:bottom w:val="single" w:sz="12" w:space="0" w:color="auto"/>
            </w:tcBorders>
            <w:shd w:val="clear" w:color="auto" w:fill="FFFFFF"/>
            <w:vAlign w:val="center"/>
          </w:tcPr>
          <w:p w14:paraId="1BBF2FE0"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c>
          <w:tcPr>
            <w:tcW w:w="870" w:type="pct"/>
            <w:vMerge/>
            <w:tcBorders>
              <w:bottom w:val="single" w:sz="12" w:space="0" w:color="auto"/>
            </w:tcBorders>
            <w:shd w:val="clear" w:color="auto" w:fill="FFFFFF"/>
          </w:tcPr>
          <w:p w14:paraId="109C6E0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66F62B11" w14:textId="77777777" w:rsidTr="00957123">
        <w:trPr>
          <w:trHeight w:val="159"/>
          <w:jc w:val="center"/>
        </w:trPr>
        <w:tc>
          <w:tcPr>
            <w:tcW w:w="595" w:type="pct"/>
            <w:tcBorders>
              <w:top w:val="single" w:sz="12" w:space="0" w:color="auto"/>
              <w:bottom w:val="single" w:sz="4" w:space="0" w:color="auto"/>
            </w:tcBorders>
            <w:shd w:val="clear" w:color="auto" w:fill="FFFFFF"/>
            <w:vAlign w:val="center"/>
          </w:tcPr>
          <w:p w14:paraId="1C81E8A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27/11</w:t>
            </w:r>
          </w:p>
        </w:tc>
        <w:tc>
          <w:tcPr>
            <w:tcW w:w="548" w:type="pct"/>
            <w:tcBorders>
              <w:top w:val="single" w:sz="12" w:space="0" w:color="auto"/>
              <w:bottom w:val="single" w:sz="4" w:space="0" w:color="auto"/>
            </w:tcBorders>
            <w:shd w:val="clear" w:color="auto" w:fill="FFFFFF"/>
            <w:vAlign w:val="center"/>
          </w:tcPr>
          <w:p w14:paraId="3EC7FEE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47/10</w:t>
            </w:r>
          </w:p>
        </w:tc>
        <w:tc>
          <w:tcPr>
            <w:tcW w:w="546" w:type="pct"/>
            <w:tcBorders>
              <w:top w:val="single" w:sz="12" w:space="0" w:color="auto"/>
              <w:bottom w:val="single" w:sz="4" w:space="0" w:color="auto"/>
            </w:tcBorders>
            <w:shd w:val="clear" w:color="auto" w:fill="FFFFFF"/>
            <w:vAlign w:val="center"/>
          </w:tcPr>
          <w:p w14:paraId="1989C2E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33/13</w:t>
            </w:r>
          </w:p>
        </w:tc>
        <w:tc>
          <w:tcPr>
            <w:tcW w:w="612" w:type="pct"/>
            <w:tcBorders>
              <w:top w:val="single" w:sz="12" w:space="0" w:color="auto"/>
              <w:bottom w:val="single" w:sz="4" w:space="0" w:color="auto"/>
            </w:tcBorders>
            <w:shd w:val="clear" w:color="auto" w:fill="FFFFFF"/>
            <w:vAlign w:val="center"/>
          </w:tcPr>
          <w:p w14:paraId="5506BE2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87/10</w:t>
            </w:r>
          </w:p>
        </w:tc>
        <w:tc>
          <w:tcPr>
            <w:tcW w:w="583" w:type="pct"/>
            <w:tcBorders>
              <w:top w:val="single" w:sz="12" w:space="0" w:color="auto"/>
              <w:bottom w:val="single" w:sz="4" w:space="0" w:color="auto"/>
            </w:tcBorders>
            <w:shd w:val="clear" w:color="auto" w:fill="FFFFFF"/>
            <w:vAlign w:val="center"/>
          </w:tcPr>
          <w:p w14:paraId="7EB8EA40"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13/15</w:t>
            </w:r>
          </w:p>
        </w:tc>
        <w:tc>
          <w:tcPr>
            <w:tcW w:w="598" w:type="pct"/>
            <w:tcBorders>
              <w:top w:val="single" w:sz="12" w:space="0" w:color="auto"/>
              <w:bottom w:val="single" w:sz="4" w:space="0" w:color="auto"/>
            </w:tcBorders>
            <w:shd w:val="clear" w:color="auto" w:fill="FFFFFF"/>
            <w:vAlign w:val="center"/>
          </w:tcPr>
          <w:p w14:paraId="16FF9988"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11</w:t>
            </w:r>
          </w:p>
        </w:tc>
        <w:tc>
          <w:tcPr>
            <w:tcW w:w="647" w:type="pct"/>
            <w:tcBorders>
              <w:top w:val="single" w:sz="12" w:space="0" w:color="auto"/>
              <w:bottom w:val="single" w:sz="4" w:space="0" w:color="auto"/>
            </w:tcBorders>
            <w:shd w:val="clear" w:color="auto" w:fill="FFFFFF"/>
            <w:vAlign w:val="center"/>
          </w:tcPr>
          <w:p w14:paraId="66B1A8AE"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tcBorders>
              <w:top w:val="single" w:sz="12" w:space="0" w:color="auto"/>
              <w:bottom w:val="single" w:sz="4" w:space="0" w:color="auto"/>
            </w:tcBorders>
            <w:shd w:val="clear" w:color="auto" w:fill="FFFFFF"/>
            <w:vAlign w:val="center"/>
          </w:tcPr>
          <w:p w14:paraId="48A116D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امکانات یا شیوه‌های جدید</w:t>
            </w:r>
          </w:p>
        </w:tc>
      </w:tr>
      <w:tr w:rsidR="00D63791" w:rsidRPr="00D63791" w14:paraId="4970F1F0"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0CDF19C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387/1</w:t>
            </w:r>
          </w:p>
        </w:tc>
        <w:tc>
          <w:tcPr>
            <w:tcW w:w="548" w:type="pct"/>
            <w:tcBorders>
              <w:top w:val="single" w:sz="4" w:space="0" w:color="auto"/>
              <w:bottom w:val="single" w:sz="4" w:space="0" w:color="auto"/>
            </w:tcBorders>
            <w:shd w:val="clear" w:color="auto" w:fill="FFFFFF"/>
            <w:vAlign w:val="center"/>
          </w:tcPr>
          <w:p w14:paraId="65EC784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552/1</w:t>
            </w:r>
          </w:p>
        </w:tc>
        <w:tc>
          <w:tcPr>
            <w:tcW w:w="546" w:type="pct"/>
            <w:tcBorders>
              <w:top w:val="single" w:sz="4" w:space="0" w:color="auto"/>
              <w:bottom w:val="single" w:sz="4" w:space="0" w:color="auto"/>
            </w:tcBorders>
            <w:shd w:val="clear" w:color="auto" w:fill="FFFFFF"/>
            <w:vAlign w:val="center"/>
          </w:tcPr>
          <w:p w14:paraId="3BD004B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633/1</w:t>
            </w:r>
          </w:p>
        </w:tc>
        <w:tc>
          <w:tcPr>
            <w:tcW w:w="612" w:type="pct"/>
            <w:tcBorders>
              <w:top w:val="single" w:sz="4" w:space="0" w:color="auto"/>
              <w:bottom w:val="single" w:sz="4" w:space="0" w:color="auto"/>
            </w:tcBorders>
            <w:shd w:val="clear" w:color="auto" w:fill="FFFFFF"/>
            <w:vAlign w:val="center"/>
          </w:tcPr>
          <w:p w14:paraId="36523CD8"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642/1</w:t>
            </w:r>
          </w:p>
        </w:tc>
        <w:tc>
          <w:tcPr>
            <w:tcW w:w="583" w:type="pct"/>
            <w:tcBorders>
              <w:top w:val="single" w:sz="4" w:space="0" w:color="auto"/>
              <w:bottom w:val="single" w:sz="4" w:space="0" w:color="auto"/>
            </w:tcBorders>
            <w:shd w:val="clear" w:color="auto" w:fill="FFFFFF"/>
            <w:vAlign w:val="center"/>
          </w:tcPr>
          <w:p w14:paraId="0BF50C2E"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995/1</w:t>
            </w:r>
          </w:p>
        </w:tc>
        <w:tc>
          <w:tcPr>
            <w:tcW w:w="598" w:type="pct"/>
            <w:tcBorders>
              <w:top w:val="single" w:sz="4" w:space="0" w:color="auto"/>
              <w:bottom w:val="single" w:sz="4" w:space="0" w:color="auto"/>
            </w:tcBorders>
            <w:shd w:val="clear" w:color="auto" w:fill="FFFFFF"/>
            <w:vAlign w:val="center"/>
          </w:tcPr>
          <w:p w14:paraId="52E0EEC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464/1</w:t>
            </w:r>
          </w:p>
        </w:tc>
        <w:tc>
          <w:tcPr>
            <w:tcW w:w="647" w:type="pct"/>
            <w:tcBorders>
              <w:top w:val="single" w:sz="4" w:space="0" w:color="auto"/>
              <w:bottom w:val="single" w:sz="4" w:space="0" w:color="auto"/>
            </w:tcBorders>
            <w:shd w:val="clear" w:color="auto" w:fill="FFFFFF"/>
            <w:vAlign w:val="center"/>
          </w:tcPr>
          <w:p w14:paraId="1A35B06C"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top w:val="nil"/>
              <w:bottom w:val="single" w:sz="4" w:space="0" w:color="auto"/>
            </w:tcBorders>
            <w:shd w:val="clear" w:color="auto" w:fill="FFFFFF"/>
            <w:vAlign w:val="center"/>
          </w:tcPr>
          <w:p w14:paraId="18BDEE70"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0FCAFDA2"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0CFE675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67/15</w:t>
            </w:r>
          </w:p>
        </w:tc>
        <w:tc>
          <w:tcPr>
            <w:tcW w:w="548" w:type="pct"/>
            <w:tcBorders>
              <w:top w:val="single" w:sz="4" w:space="0" w:color="auto"/>
              <w:bottom w:val="single" w:sz="4" w:space="0" w:color="auto"/>
            </w:tcBorders>
            <w:shd w:val="clear" w:color="auto" w:fill="FFFFFF"/>
            <w:vAlign w:val="center"/>
          </w:tcPr>
          <w:p w14:paraId="16CE742E"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93/14</w:t>
            </w:r>
          </w:p>
        </w:tc>
        <w:tc>
          <w:tcPr>
            <w:tcW w:w="546" w:type="pct"/>
            <w:tcBorders>
              <w:top w:val="single" w:sz="4" w:space="0" w:color="auto"/>
              <w:bottom w:val="single" w:sz="4" w:space="0" w:color="auto"/>
            </w:tcBorders>
            <w:shd w:val="clear" w:color="auto" w:fill="FFFFFF"/>
            <w:vAlign w:val="center"/>
          </w:tcPr>
          <w:p w14:paraId="094BD5D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20/18</w:t>
            </w:r>
          </w:p>
        </w:tc>
        <w:tc>
          <w:tcPr>
            <w:tcW w:w="612" w:type="pct"/>
            <w:tcBorders>
              <w:top w:val="single" w:sz="4" w:space="0" w:color="auto"/>
              <w:bottom w:val="single" w:sz="4" w:space="0" w:color="auto"/>
            </w:tcBorders>
            <w:shd w:val="clear" w:color="auto" w:fill="FFFFFF"/>
            <w:vAlign w:val="center"/>
          </w:tcPr>
          <w:p w14:paraId="3D5662E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87/15</w:t>
            </w:r>
          </w:p>
        </w:tc>
        <w:tc>
          <w:tcPr>
            <w:tcW w:w="583" w:type="pct"/>
            <w:tcBorders>
              <w:top w:val="single" w:sz="4" w:space="0" w:color="auto"/>
              <w:bottom w:val="single" w:sz="4" w:space="0" w:color="auto"/>
            </w:tcBorders>
            <w:shd w:val="clear" w:color="auto" w:fill="FFFFFF"/>
            <w:vAlign w:val="center"/>
          </w:tcPr>
          <w:p w14:paraId="361C352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53/19</w:t>
            </w:r>
          </w:p>
        </w:tc>
        <w:tc>
          <w:tcPr>
            <w:tcW w:w="598" w:type="pct"/>
            <w:tcBorders>
              <w:top w:val="single" w:sz="4" w:space="0" w:color="auto"/>
              <w:bottom w:val="single" w:sz="4" w:space="0" w:color="auto"/>
            </w:tcBorders>
            <w:shd w:val="clear" w:color="auto" w:fill="FFFFFF"/>
            <w:vAlign w:val="center"/>
          </w:tcPr>
          <w:p w14:paraId="73308DE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27/15</w:t>
            </w:r>
          </w:p>
        </w:tc>
        <w:tc>
          <w:tcPr>
            <w:tcW w:w="647" w:type="pct"/>
            <w:tcBorders>
              <w:top w:val="single" w:sz="4" w:space="0" w:color="auto"/>
              <w:bottom w:val="single" w:sz="4" w:space="0" w:color="auto"/>
            </w:tcBorders>
            <w:shd w:val="clear" w:color="auto" w:fill="FFFFFF"/>
            <w:vAlign w:val="center"/>
          </w:tcPr>
          <w:p w14:paraId="28BFFA15"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tcBorders>
              <w:top w:val="single" w:sz="4" w:space="0" w:color="auto"/>
              <w:bottom w:val="single" w:sz="4" w:space="0" w:color="auto"/>
            </w:tcBorders>
            <w:shd w:val="clear" w:color="auto" w:fill="FFFFFF"/>
            <w:vAlign w:val="center"/>
          </w:tcPr>
          <w:p w14:paraId="67E9CF85"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رابطه با دیگران</w:t>
            </w:r>
          </w:p>
        </w:tc>
      </w:tr>
      <w:tr w:rsidR="00D63791" w:rsidRPr="00D63791" w14:paraId="57F7D61D"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7970DAEF"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234/1</w:t>
            </w:r>
          </w:p>
        </w:tc>
        <w:tc>
          <w:tcPr>
            <w:tcW w:w="548" w:type="pct"/>
            <w:tcBorders>
              <w:top w:val="single" w:sz="4" w:space="0" w:color="auto"/>
              <w:bottom w:val="single" w:sz="4" w:space="0" w:color="auto"/>
            </w:tcBorders>
            <w:shd w:val="clear" w:color="auto" w:fill="FFFFFF"/>
            <w:vAlign w:val="center"/>
          </w:tcPr>
          <w:p w14:paraId="798BEDA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624/1</w:t>
            </w:r>
          </w:p>
        </w:tc>
        <w:tc>
          <w:tcPr>
            <w:tcW w:w="546" w:type="pct"/>
            <w:tcBorders>
              <w:top w:val="single" w:sz="4" w:space="0" w:color="auto"/>
              <w:bottom w:val="single" w:sz="4" w:space="0" w:color="auto"/>
            </w:tcBorders>
            <w:shd w:val="clear" w:color="auto" w:fill="FFFFFF"/>
            <w:vAlign w:val="center"/>
          </w:tcPr>
          <w:p w14:paraId="0829BA3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077/1</w:t>
            </w:r>
          </w:p>
        </w:tc>
        <w:tc>
          <w:tcPr>
            <w:tcW w:w="612" w:type="pct"/>
            <w:tcBorders>
              <w:top w:val="single" w:sz="4" w:space="0" w:color="auto"/>
              <w:bottom w:val="single" w:sz="4" w:space="0" w:color="auto"/>
            </w:tcBorders>
            <w:shd w:val="clear" w:color="auto" w:fill="FFFFFF"/>
            <w:vAlign w:val="center"/>
          </w:tcPr>
          <w:p w14:paraId="43D9F559"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990/0</w:t>
            </w:r>
          </w:p>
        </w:tc>
        <w:tc>
          <w:tcPr>
            <w:tcW w:w="583" w:type="pct"/>
            <w:tcBorders>
              <w:top w:val="single" w:sz="4" w:space="0" w:color="auto"/>
              <w:bottom w:val="single" w:sz="4" w:space="0" w:color="auto"/>
            </w:tcBorders>
            <w:shd w:val="clear" w:color="auto" w:fill="FFFFFF"/>
            <w:vAlign w:val="center"/>
          </w:tcPr>
          <w:p w14:paraId="1BA62C9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959/1</w:t>
            </w:r>
          </w:p>
        </w:tc>
        <w:tc>
          <w:tcPr>
            <w:tcW w:w="598" w:type="pct"/>
            <w:tcBorders>
              <w:top w:val="single" w:sz="4" w:space="0" w:color="auto"/>
              <w:bottom w:val="single" w:sz="4" w:space="0" w:color="auto"/>
            </w:tcBorders>
            <w:shd w:val="clear" w:color="auto" w:fill="FFFFFF"/>
            <w:vAlign w:val="center"/>
          </w:tcPr>
          <w:p w14:paraId="5109DE8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486/1</w:t>
            </w:r>
          </w:p>
        </w:tc>
        <w:tc>
          <w:tcPr>
            <w:tcW w:w="647" w:type="pct"/>
            <w:tcBorders>
              <w:top w:val="single" w:sz="4" w:space="0" w:color="auto"/>
              <w:bottom w:val="single" w:sz="4" w:space="0" w:color="auto"/>
            </w:tcBorders>
            <w:shd w:val="clear" w:color="auto" w:fill="FFFFFF"/>
            <w:vAlign w:val="center"/>
          </w:tcPr>
          <w:p w14:paraId="02AB691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top w:val="nil"/>
              <w:bottom w:val="single" w:sz="4" w:space="0" w:color="auto"/>
            </w:tcBorders>
            <w:shd w:val="clear" w:color="auto" w:fill="FFFFFF"/>
            <w:vAlign w:val="center"/>
          </w:tcPr>
          <w:p w14:paraId="04EB751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6FFB5906"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59DDF070"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67/8</w:t>
            </w:r>
          </w:p>
        </w:tc>
        <w:tc>
          <w:tcPr>
            <w:tcW w:w="548" w:type="pct"/>
            <w:tcBorders>
              <w:top w:val="single" w:sz="4" w:space="0" w:color="auto"/>
              <w:bottom w:val="single" w:sz="4" w:space="0" w:color="auto"/>
            </w:tcBorders>
            <w:shd w:val="clear" w:color="auto" w:fill="FFFFFF"/>
            <w:vAlign w:val="center"/>
          </w:tcPr>
          <w:p w14:paraId="325DE868"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60/8</w:t>
            </w:r>
          </w:p>
        </w:tc>
        <w:tc>
          <w:tcPr>
            <w:tcW w:w="546" w:type="pct"/>
            <w:tcBorders>
              <w:top w:val="single" w:sz="4" w:space="0" w:color="auto"/>
              <w:bottom w:val="single" w:sz="4" w:space="0" w:color="auto"/>
            </w:tcBorders>
            <w:shd w:val="clear" w:color="auto" w:fill="FFFFFF"/>
            <w:vAlign w:val="center"/>
          </w:tcPr>
          <w:p w14:paraId="57A9B0F3"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33/11</w:t>
            </w:r>
          </w:p>
        </w:tc>
        <w:tc>
          <w:tcPr>
            <w:tcW w:w="612" w:type="pct"/>
            <w:tcBorders>
              <w:top w:val="single" w:sz="4" w:space="0" w:color="auto"/>
              <w:bottom w:val="single" w:sz="4" w:space="0" w:color="auto"/>
            </w:tcBorders>
            <w:shd w:val="clear" w:color="auto" w:fill="FFFFFF"/>
            <w:vAlign w:val="center"/>
          </w:tcPr>
          <w:p w14:paraId="23F64BF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40/8</w:t>
            </w:r>
          </w:p>
        </w:tc>
        <w:tc>
          <w:tcPr>
            <w:tcW w:w="583" w:type="pct"/>
            <w:tcBorders>
              <w:top w:val="single" w:sz="4" w:space="0" w:color="auto"/>
              <w:bottom w:val="single" w:sz="4" w:space="0" w:color="auto"/>
            </w:tcBorders>
            <w:shd w:val="clear" w:color="auto" w:fill="FFFFFF"/>
            <w:vAlign w:val="center"/>
          </w:tcPr>
          <w:p w14:paraId="3ACC4B7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80/13</w:t>
            </w:r>
          </w:p>
        </w:tc>
        <w:tc>
          <w:tcPr>
            <w:tcW w:w="598" w:type="pct"/>
            <w:tcBorders>
              <w:top w:val="single" w:sz="4" w:space="0" w:color="auto"/>
              <w:bottom w:val="single" w:sz="4" w:space="0" w:color="auto"/>
            </w:tcBorders>
            <w:shd w:val="clear" w:color="auto" w:fill="FFFFFF"/>
            <w:vAlign w:val="center"/>
          </w:tcPr>
          <w:p w14:paraId="4A7727A9"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87/8</w:t>
            </w:r>
          </w:p>
        </w:tc>
        <w:tc>
          <w:tcPr>
            <w:tcW w:w="647" w:type="pct"/>
            <w:tcBorders>
              <w:top w:val="single" w:sz="4" w:space="0" w:color="auto"/>
              <w:bottom w:val="single" w:sz="4" w:space="0" w:color="auto"/>
            </w:tcBorders>
            <w:shd w:val="clear" w:color="auto" w:fill="FFFFFF"/>
            <w:vAlign w:val="center"/>
          </w:tcPr>
          <w:p w14:paraId="583950AA"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tcBorders>
              <w:top w:val="nil"/>
            </w:tcBorders>
            <w:shd w:val="clear" w:color="auto" w:fill="FFFFFF"/>
            <w:vAlign w:val="center"/>
          </w:tcPr>
          <w:p w14:paraId="29D8748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قدرت شخصی</w:t>
            </w:r>
          </w:p>
        </w:tc>
      </w:tr>
      <w:tr w:rsidR="00D63791" w:rsidRPr="00D63791" w14:paraId="552A9FE7"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1893304C"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047/1</w:t>
            </w:r>
          </w:p>
        </w:tc>
        <w:tc>
          <w:tcPr>
            <w:tcW w:w="548" w:type="pct"/>
            <w:tcBorders>
              <w:top w:val="single" w:sz="4" w:space="0" w:color="auto"/>
              <w:bottom w:val="single" w:sz="4" w:space="0" w:color="auto"/>
            </w:tcBorders>
            <w:shd w:val="clear" w:color="auto" w:fill="FFFFFF"/>
            <w:vAlign w:val="center"/>
          </w:tcPr>
          <w:p w14:paraId="61B0837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056/1</w:t>
            </w:r>
          </w:p>
        </w:tc>
        <w:tc>
          <w:tcPr>
            <w:tcW w:w="546" w:type="pct"/>
            <w:tcBorders>
              <w:top w:val="single" w:sz="4" w:space="0" w:color="auto"/>
              <w:bottom w:val="single" w:sz="4" w:space="0" w:color="auto"/>
            </w:tcBorders>
            <w:shd w:val="clear" w:color="auto" w:fill="FFFFFF"/>
            <w:vAlign w:val="center"/>
          </w:tcPr>
          <w:p w14:paraId="4BB12EDF"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496/1</w:t>
            </w:r>
          </w:p>
        </w:tc>
        <w:tc>
          <w:tcPr>
            <w:tcW w:w="612" w:type="pct"/>
            <w:tcBorders>
              <w:top w:val="single" w:sz="4" w:space="0" w:color="auto"/>
              <w:bottom w:val="single" w:sz="4" w:space="0" w:color="auto"/>
            </w:tcBorders>
            <w:shd w:val="clear" w:color="auto" w:fill="FFFFFF"/>
            <w:vAlign w:val="center"/>
          </w:tcPr>
          <w:p w14:paraId="67600065"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242/1</w:t>
            </w:r>
          </w:p>
        </w:tc>
        <w:tc>
          <w:tcPr>
            <w:tcW w:w="583" w:type="pct"/>
            <w:tcBorders>
              <w:top w:val="single" w:sz="4" w:space="0" w:color="auto"/>
              <w:bottom w:val="single" w:sz="4" w:space="0" w:color="auto"/>
            </w:tcBorders>
            <w:shd w:val="clear" w:color="auto" w:fill="FFFFFF"/>
            <w:vAlign w:val="center"/>
          </w:tcPr>
          <w:p w14:paraId="68FC054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265/1</w:t>
            </w:r>
          </w:p>
        </w:tc>
        <w:tc>
          <w:tcPr>
            <w:tcW w:w="598" w:type="pct"/>
            <w:tcBorders>
              <w:top w:val="single" w:sz="4" w:space="0" w:color="auto"/>
              <w:bottom w:val="single" w:sz="4" w:space="0" w:color="auto"/>
            </w:tcBorders>
            <w:shd w:val="clear" w:color="auto" w:fill="FFFFFF"/>
            <w:vAlign w:val="center"/>
          </w:tcPr>
          <w:p w14:paraId="27640FF3"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125/1</w:t>
            </w:r>
          </w:p>
        </w:tc>
        <w:tc>
          <w:tcPr>
            <w:tcW w:w="647" w:type="pct"/>
            <w:tcBorders>
              <w:top w:val="single" w:sz="4" w:space="0" w:color="auto"/>
              <w:bottom w:val="single" w:sz="4" w:space="0" w:color="auto"/>
            </w:tcBorders>
            <w:shd w:val="clear" w:color="auto" w:fill="FFFFFF"/>
            <w:vAlign w:val="center"/>
          </w:tcPr>
          <w:p w14:paraId="44C4A0DD"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bottom w:val="single" w:sz="4" w:space="0" w:color="auto"/>
            </w:tcBorders>
            <w:shd w:val="clear" w:color="auto" w:fill="FFFFFF"/>
            <w:vAlign w:val="center"/>
          </w:tcPr>
          <w:p w14:paraId="465C11FB"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7E89BA40"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5F4532F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73/6</w:t>
            </w:r>
          </w:p>
        </w:tc>
        <w:tc>
          <w:tcPr>
            <w:tcW w:w="548" w:type="pct"/>
            <w:tcBorders>
              <w:top w:val="single" w:sz="4" w:space="0" w:color="auto"/>
              <w:bottom w:val="single" w:sz="4" w:space="0" w:color="auto"/>
            </w:tcBorders>
            <w:shd w:val="clear" w:color="auto" w:fill="FFFFFF"/>
            <w:vAlign w:val="center"/>
          </w:tcPr>
          <w:p w14:paraId="7CC10398"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93/5</w:t>
            </w:r>
          </w:p>
        </w:tc>
        <w:tc>
          <w:tcPr>
            <w:tcW w:w="546" w:type="pct"/>
            <w:tcBorders>
              <w:top w:val="single" w:sz="4" w:space="0" w:color="auto"/>
              <w:bottom w:val="single" w:sz="4" w:space="0" w:color="auto"/>
            </w:tcBorders>
            <w:shd w:val="clear" w:color="auto" w:fill="FFFFFF"/>
            <w:vAlign w:val="center"/>
          </w:tcPr>
          <w:p w14:paraId="13B3E49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67/9</w:t>
            </w:r>
          </w:p>
        </w:tc>
        <w:tc>
          <w:tcPr>
            <w:tcW w:w="612" w:type="pct"/>
            <w:tcBorders>
              <w:top w:val="single" w:sz="4" w:space="0" w:color="auto"/>
              <w:bottom w:val="single" w:sz="4" w:space="0" w:color="auto"/>
            </w:tcBorders>
            <w:shd w:val="clear" w:color="auto" w:fill="FFFFFF"/>
            <w:vAlign w:val="center"/>
          </w:tcPr>
          <w:p w14:paraId="77545C60"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60/6</w:t>
            </w:r>
          </w:p>
        </w:tc>
        <w:tc>
          <w:tcPr>
            <w:tcW w:w="583" w:type="pct"/>
            <w:tcBorders>
              <w:top w:val="single" w:sz="4" w:space="0" w:color="auto"/>
              <w:bottom w:val="single" w:sz="4" w:space="0" w:color="auto"/>
            </w:tcBorders>
            <w:shd w:val="clear" w:color="auto" w:fill="FFFFFF"/>
            <w:vAlign w:val="center"/>
          </w:tcPr>
          <w:p w14:paraId="7A68B693"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53/11</w:t>
            </w:r>
          </w:p>
        </w:tc>
        <w:tc>
          <w:tcPr>
            <w:tcW w:w="598" w:type="pct"/>
            <w:tcBorders>
              <w:top w:val="single" w:sz="4" w:space="0" w:color="auto"/>
              <w:bottom w:val="single" w:sz="4" w:space="0" w:color="auto"/>
            </w:tcBorders>
            <w:shd w:val="clear" w:color="auto" w:fill="FFFFFF"/>
            <w:vAlign w:val="center"/>
          </w:tcPr>
          <w:p w14:paraId="1E310E3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87/6</w:t>
            </w:r>
          </w:p>
        </w:tc>
        <w:tc>
          <w:tcPr>
            <w:tcW w:w="647" w:type="pct"/>
            <w:tcBorders>
              <w:top w:val="single" w:sz="4" w:space="0" w:color="auto"/>
              <w:bottom w:val="single" w:sz="4" w:space="0" w:color="auto"/>
            </w:tcBorders>
            <w:shd w:val="clear" w:color="auto" w:fill="FFFFFF"/>
            <w:vAlign w:val="center"/>
          </w:tcPr>
          <w:p w14:paraId="5AFBA567"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tcBorders>
              <w:top w:val="nil"/>
            </w:tcBorders>
            <w:shd w:val="clear" w:color="auto" w:fill="FFFFFF"/>
            <w:vAlign w:val="center"/>
          </w:tcPr>
          <w:p w14:paraId="03055490"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ارزش زندگی</w:t>
            </w:r>
          </w:p>
        </w:tc>
      </w:tr>
      <w:tr w:rsidR="00D63791" w:rsidRPr="00D63791" w14:paraId="6387EB74"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04BB3453"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387/1</w:t>
            </w:r>
          </w:p>
        </w:tc>
        <w:tc>
          <w:tcPr>
            <w:tcW w:w="548" w:type="pct"/>
            <w:tcBorders>
              <w:top w:val="single" w:sz="4" w:space="0" w:color="auto"/>
              <w:bottom w:val="single" w:sz="4" w:space="0" w:color="auto"/>
            </w:tcBorders>
            <w:shd w:val="clear" w:color="auto" w:fill="FFFFFF"/>
            <w:vAlign w:val="center"/>
          </w:tcPr>
          <w:p w14:paraId="1CD2FD24"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163/1</w:t>
            </w:r>
          </w:p>
        </w:tc>
        <w:tc>
          <w:tcPr>
            <w:tcW w:w="546" w:type="pct"/>
            <w:tcBorders>
              <w:top w:val="single" w:sz="4" w:space="0" w:color="auto"/>
              <w:bottom w:val="single" w:sz="4" w:space="0" w:color="auto"/>
            </w:tcBorders>
            <w:shd w:val="clear" w:color="auto" w:fill="FFFFFF"/>
            <w:vAlign w:val="center"/>
          </w:tcPr>
          <w:p w14:paraId="65460F44"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397/1</w:t>
            </w:r>
          </w:p>
        </w:tc>
        <w:tc>
          <w:tcPr>
            <w:tcW w:w="612" w:type="pct"/>
            <w:tcBorders>
              <w:top w:val="single" w:sz="4" w:space="0" w:color="auto"/>
              <w:bottom w:val="single" w:sz="4" w:space="0" w:color="auto"/>
            </w:tcBorders>
            <w:shd w:val="clear" w:color="auto" w:fill="FFFFFF"/>
            <w:vAlign w:val="center"/>
          </w:tcPr>
          <w:p w14:paraId="4BC47E97"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986/0</w:t>
            </w:r>
          </w:p>
        </w:tc>
        <w:tc>
          <w:tcPr>
            <w:tcW w:w="583" w:type="pct"/>
            <w:tcBorders>
              <w:top w:val="single" w:sz="4" w:space="0" w:color="auto"/>
              <w:bottom w:val="single" w:sz="4" w:space="0" w:color="auto"/>
            </w:tcBorders>
            <w:shd w:val="clear" w:color="auto" w:fill="FFFFFF"/>
            <w:vAlign w:val="center"/>
          </w:tcPr>
          <w:p w14:paraId="4C394D5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187/1</w:t>
            </w:r>
          </w:p>
        </w:tc>
        <w:tc>
          <w:tcPr>
            <w:tcW w:w="598" w:type="pct"/>
            <w:tcBorders>
              <w:top w:val="single" w:sz="4" w:space="0" w:color="auto"/>
              <w:bottom w:val="single" w:sz="4" w:space="0" w:color="auto"/>
            </w:tcBorders>
            <w:shd w:val="clear" w:color="auto" w:fill="FFFFFF"/>
            <w:vAlign w:val="center"/>
          </w:tcPr>
          <w:p w14:paraId="4D59887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915/0</w:t>
            </w:r>
          </w:p>
        </w:tc>
        <w:tc>
          <w:tcPr>
            <w:tcW w:w="647" w:type="pct"/>
            <w:tcBorders>
              <w:top w:val="single" w:sz="4" w:space="0" w:color="auto"/>
              <w:bottom w:val="single" w:sz="4" w:space="0" w:color="auto"/>
            </w:tcBorders>
            <w:shd w:val="clear" w:color="auto" w:fill="FFFFFF"/>
            <w:vAlign w:val="center"/>
          </w:tcPr>
          <w:p w14:paraId="7ED5AA26"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bottom w:val="single" w:sz="4" w:space="0" w:color="auto"/>
            </w:tcBorders>
            <w:shd w:val="clear" w:color="auto" w:fill="FFFFFF"/>
            <w:vAlign w:val="center"/>
          </w:tcPr>
          <w:p w14:paraId="65ED8158"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3FFD1540"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70609CD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33/4</w:t>
            </w:r>
          </w:p>
        </w:tc>
        <w:tc>
          <w:tcPr>
            <w:tcW w:w="548" w:type="pct"/>
            <w:tcBorders>
              <w:top w:val="single" w:sz="4" w:space="0" w:color="auto"/>
              <w:bottom w:val="single" w:sz="4" w:space="0" w:color="auto"/>
            </w:tcBorders>
            <w:shd w:val="clear" w:color="auto" w:fill="FFFFFF"/>
            <w:vAlign w:val="center"/>
          </w:tcPr>
          <w:p w14:paraId="456E3D9F"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20/4</w:t>
            </w:r>
          </w:p>
        </w:tc>
        <w:tc>
          <w:tcPr>
            <w:tcW w:w="546" w:type="pct"/>
            <w:tcBorders>
              <w:top w:val="single" w:sz="4" w:space="0" w:color="auto"/>
              <w:bottom w:val="single" w:sz="4" w:space="0" w:color="auto"/>
            </w:tcBorders>
            <w:shd w:val="clear" w:color="auto" w:fill="FFFFFF"/>
            <w:vAlign w:val="center"/>
          </w:tcPr>
          <w:p w14:paraId="313EE24A"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13/6</w:t>
            </w:r>
          </w:p>
        </w:tc>
        <w:tc>
          <w:tcPr>
            <w:tcW w:w="612" w:type="pct"/>
            <w:tcBorders>
              <w:top w:val="single" w:sz="4" w:space="0" w:color="auto"/>
              <w:bottom w:val="single" w:sz="4" w:space="0" w:color="auto"/>
            </w:tcBorders>
            <w:shd w:val="clear" w:color="auto" w:fill="FFFFFF"/>
            <w:vAlign w:val="center"/>
          </w:tcPr>
          <w:p w14:paraId="547C0F7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73/3</w:t>
            </w:r>
          </w:p>
        </w:tc>
        <w:tc>
          <w:tcPr>
            <w:tcW w:w="583" w:type="pct"/>
            <w:tcBorders>
              <w:top w:val="single" w:sz="4" w:space="0" w:color="auto"/>
              <w:bottom w:val="single" w:sz="4" w:space="0" w:color="auto"/>
            </w:tcBorders>
            <w:shd w:val="clear" w:color="auto" w:fill="FFFFFF"/>
            <w:vAlign w:val="center"/>
          </w:tcPr>
          <w:p w14:paraId="366944B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53/7</w:t>
            </w:r>
          </w:p>
        </w:tc>
        <w:tc>
          <w:tcPr>
            <w:tcW w:w="598" w:type="pct"/>
            <w:tcBorders>
              <w:top w:val="single" w:sz="4" w:space="0" w:color="auto"/>
              <w:bottom w:val="single" w:sz="4" w:space="0" w:color="auto"/>
            </w:tcBorders>
            <w:shd w:val="clear" w:color="auto" w:fill="FFFFFF"/>
            <w:vAlign w:val="center"/>
          </w:tcPr>
          <w:p w14:paraId="7F7E9C3C"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07/4</w:t>
            </w:r>
          </w:p>
        </w:tc>
        <w:tc>
          <w:tcPr>
            <w:tcW w:w="647" w:type="pct"/>
            <w:tcBorders>
              <w:top w:val="single" w:sz="4" w:space="0" w:color="auto"/>
              <w:bottom w:val="single" w:sz="4" w:space="0" w:color="auto"/>
            </w:tcBorders>
            <w:shd w:val="clear" w:color="auto" w:fill="FFFFFF"/>
            <w:vAlign w:val="center"/>
          </w:tcPr>
          <w:p w14:paraId="373CB5FD"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shd w:val="clear" w:color="auto" w:fill="FFFFFF"/>
            <w:vAlign w:val="center"/>
          </w:tcPr>
          <w:p w14:paraId="2F1E7F0E"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lang w:bidi="fa-IR"/>
                <w14:ligatures w14:val="none"/>
              </w:rPr>
              <w:t>تغییرات روحی یا معنوی</w:t>
            </w:r>
          </w:p>
        </w:tc>
      </w:tr>
      <w:tr w:rsidR="00D63791" w:rsidRPr="00D63791" w14:paraId="16EE7111"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6B2517EE"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234/0</w:t>
            </w:r>
          </w:p>
        </w:tc>
        <w:tc>
          <w:tcPr>
            <w:tcW w:w="548" w:type="pct"/>
            <w:tcBorders>
              <w:top w:val="single" w:sz="4" w:space="0" w:color="auto"/>
              <w:bottom w:val="single" w:sz="4" w:space="0" w:color="auto"/>
            </w:tcBorders>
            <w:shd w:val="clear" w:color="auto" w:fill="FFFFFF"/>
            <w:vAlign w:val="center"/>
          </w:tcPr>
          <w:p w14:paraId="091403F2"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373/1</w:t>
            </w:r>
          </w:p>
        </w:tc>
        <w:tc>
          <w:tcPr>
            <w:tcW w:w="546" w:type="pct"/>
            <w:tcBorders>
              <w:top w:val="single" w:sz="4" w:space="0" w:color="auto"/>
              <w:bottom w:val="single" w:sz="4" w:space="0" w:color="auto"/>
            </w:tcBorders>
            <w:shd w:val="clear" w:color="auto" w:fill="FFFFFF"/>
            <w:vAlign w:val="center"/>
          </w:tcPr>
          <w:p w14:paraId="5FE7FF67"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598/1</w:t>
            </w:r>
          </w:p>
        </w:tc>
        <w:tc>
          <w:tcPr>
            <w:tcW w:w="612" w:type="pct"/>
            <w:tcBorders>
              <w:top w:val="single" w:sz="4" w:space="0" w:color="auto"/>
              <w:bottom w:val="single" w:sz="4" w:space="0" w:color="auto"/>
            </w:tcBorders>
            <w:shd w:val="clear" w:color="auto" w:fill="FFFFFF"/>
            <w:vAlign w:val="center"/>
          </w:tcPr>
          <w:p w14:paraId="623DFDD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163/1</w:t>
            </w:r>
          </w:p>
        </w:tc>
        <w:tc>
          <w:tcPr>
            <w:tcW w:w="583" w:type="pct"/>
            <w:tcBorders>
              <w:top w:val="single" w:sz="4" w:space="0" w:color="auto"/>
              <w:bottom w:val="single" w:sz="4" w:space="0" w:color="auto"/>
            </w:tcBorders>
            <w:shd w:val="clear" w:color="auto" w:fill="FFFFFF"/>
            <w:vAlign w:val="center"/>
          </w:tcPr>
          <w:p w14:paraId="7F40F341"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915/0</w:t>
            </w:r>
          </w:p>
        </w:tc>
        <w:tc>
          <w:tcPr>
            <w:tcW w:w="598" w:type="pct"/>
            <w:tcBorders>
              <w:top w:val="single" w:sz="4" w:space="0" w:color="auto"/>
              <w:bottom w:val="single" w:sz="4" w:space="0" w:color="auto"/>
            </w:tcBorders>
            <w:shd w:val="clear" w:color="auto" w:fill="FFFFFF"/>
            <w:vAlign w:val="center"/>
          </w:tcPr>
          <w:p w14:paraId="79C0FAFF"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163/1</w:t>
            </w:r>
          </w:p>
        </w:tc>
        <w:tc>
          <w:tcPr>
            <w:tcW w:w="647" w:type="pct"/>
            <w:tcBorders>
              <w:top w:val="single" w:sz="4" w:space="0" w:color="auto"/>
              <w:bottom w:val="single" w:sz="4" w:space="0" w:color="auto"/>
            </w:tcBorders>
            <w:shd w:val="clear" w:color="auto" w:fill="FFFFFF"/>
            <w:vAlign w:val="center"/>
          </w:tcPr>
          <w:p w14:paraId="7B6A0889"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bottom w:val="single" w:sz="4" w:space="0" w:color="auto"/>
            </w:tcBorders>
            <w:shd w:val="clear" w:color="auto" w:fill="FFFFFF"/>
            <w:vAlign w:val="center"/>
          </w:tcPr>
          <w:p w14:paraId="2DD6725F"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r w:rsidR="00D63791" w:rsidRPr="00D63791" w14:paraId="41A05702" w14:textId="77777777" w:rsidTr="00957123">
        <w:trPr>
          <w:trHeight w:val="159"/>
          <w:jc w:val="center"/>
        </w:trPr>
        <w:tc>
          <w:tcPr>
            <w:tcW w:w="595" w:type="pct"/>
            <w:tcBorders>
              <w:top w:val="single" w:sz="4" w:space="0" w:color="auto"/>
              <w:bottom w:val="single" w:sz="4" w:space="0" w:color="auto"/>
            </w:tcBorders>
            <w:shd w:val="clear" w:color="auto" w:fill="FFFFFF"/>
            <w:vAlign w:val="center"/>
          </w:tcPr>
          <w:p w14:paraId="547468C0"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lastRenderedPageBreak/>
              <w:t>67/46</w:t>
            </w:r>
          </w:p>
        </w:tc>
        <w:tc>
          <w:tcPr>
            <w:tcW w:w="548" w:type="pct"/>
            <w:tcBorders>
              <w:top w:val="single" w:sz="4" w:space="0" w:color="auto"/>
              <w:bottom w:val="single" w:sz="4" w:space="0" w:color="auto"/>
            </w:tcBorders>
            <w:shd w:val="clear" w:color="auto" w:fill="FFFFFF"/>
            <w:vAlign w:val="center"/>
          </w:tcPr>
          <w:p w14:paraId="10E363D9"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13/44</w:t>
            </w:r>
          </w:p>
        </w:tc>
        <w:tc>
          <w:tcPr>
            <w:tcW w:w="546" w:type="pct"/>
            <w:tcBorders>
              <w:top w:val="single" w:sz="4" w:space="0" w:color="auto"/>
              <w:bottom w:val="single" w:sz="4" w:space="0" w:color="auto"/>
            </w:tcBorders>
            <w:shd w:val="clear" w:color="auto" w:fill="FFFFFF"/>
            <w:vAlign w:val="center"/>
          </w:tcPr>
          <w:p w14:paraId="7E7A23F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67/58</w:t>
            </w:r>
          </w:p>
        </w:tc>
        <w:tc>
          <w:tcPr>
            <w:tcW w:w="612" w:type="pct"/>
            <w:tcBorders>
              <w:top w:val="single" w:sz="4" w:space="0" w:color="auto"/>
              <w:bottom w:val="single" w:sz="4" w:space="0" w:color="auto"/>
            </w:tcBorders>
            <w:shd w:val="clear" w:color="auto" w:fill="FFFFFF"/>
            <w:vAlign w:val="center"/>
          </w:tcPr>
          <w:p w14:paraId="2EC3AEE7"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47/45</w:t>
            </w:r>
          </w:p>
        </w:tc>
        <w:tc>
          <w:tcPr>
            <w:tcW w:w="583" w:type="pct"/>
            <w:tcBorders>
              <w:top w:val="single" w:sz="4" w:space="0" w:color="auto"/>
              <w:bottom w:val="single" w:sz="4" w:space="0" w:color="auto"/>
            </w:tcBorders>
            <w:shd w:val="clear" w:color="auto" w:fill="FFFFFF"/>
            <w:vAlign w:val="center"/>
          </w:tcPr>
          <w:p w14:paraId="24198F7D"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53/67</w:t>
            </w:r>
          </w:p>
        </w:tc>
        <w:tc>
          <w:tcPr>
            <w:tcW w:w="598" w:type="pct"/>
            <w:tcBorders>
              <w:top w:val="single" w:sz="4" w:space="0" w:color="auto"/>
              <w:bottom w:val="single" w:sz="4" w:space="0" w:color="auto"/>
            </w:tcBorders>
            <w:shd w:val="clear" w:color="auto" w:fill="FFFFFF"/>
            <w:vAlign w:val="center"/>
          </w:tcPr>
          <w:p w14:paraId="03A27166"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07/46</w:t>
            </w:r>
          </w:p>
        </w:tc>
        <w:tc>
          <w:tcPr>
            <w:tcW w:w="647" w:type="pct"/>
            <w:tcBorders>
              <w:top w:val="single" w:sz="4" w:space="0" w:color="auto"/>
              <w:bottom w:val="single" w:sz="4" w:space="0" w:color="auto"/>
            </w:tcBorders>
            <w:shd w:val="clear" w:color="auto" w:fill="FFFFFF"/>
            <w:vAlign w:val="center"/>
          </w:tcPr>
          <w:p w14:paraId="09E5185F"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میانگین</w:t>
            </w:r>
          </w:p>
        </w:tc>
        <w:tc>
          <w:tcPr>
            <w:tcW w:w="870" w:type="pct"/>
            <w:vMerge w:val="restart"/>
            <w:tcBorders>
              <w:top w:val="single" w:sz="4" w:space="0" w:color="auto"/>
            </w:tcBorders>
            <w:shd w:val="clear" w:color="auto" w:fill="FFFFFF"/>
            <w:vAlign w:val="center"/>
          </w:tcPr>
          <w:p w14:paraId="34E49E79"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رشد پس از سانحه</w:t>
            </w:r>
          </w:p>
        </w:tc>
      </w:tr>
      <w:tr w:rsidR="00D63791" w:rsidRPr="00D63791" w14:paraId="2EE69AB8" w14:textId="77777777" w:rsidTr="00957123">
        <w:trPr>
          <w:trHeight w:val="159"/>
          <w:jc w:val="center"/>
        </w:trPr>
        <w:tc>
          <w:tcPr>
            <w:tcW w:w="595" w:type="pct"/>
            <w:tcBorders>
              <w:top w:val="single" w:sz="4" w:space="0" w:color="auto"/>
              <w:bottom w:val="single" w:sz="12" w:space="0" w:color="auto"/>
            </w:tcBorders>
            <w:shd w:val="clear" w:color="auto" w:fill="FFFFFF"/>
            <w:vAlign w:val="center"/>
          </w:tcPr>
          <w:p w14:paraId="3F36B368"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093/2</w:t>
            </w:r>
          </w:p>
        </w:tc>
        <w:tc>
          <w:tcPr>
            <w:tcW w:w="548" w:type="pct"/>
            <w:tcBorders>
              <w:top w:val="single" w:sz="4" w:space="0" w:color="auto"/>
              <w:bottom w:val="single" w:sz="12" w:space="0" w:color="auto"/>
            </w:tcBorders>
            <w:shd w:val="clear" w:color="auto" w:fill="FFFFFF"/>
            <w:vAlign w:val="center"/>
          </w:tcPr>
          <w:p w14:paraId="308D61CB"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031/2</w:t>
            </w:r>
          </w:p>
        </w:tc>
        <w:tc>
          <w:tcPr>
            <w:tcW w:w="546" w:type="pct"/>
            <w:tcBorders>
              <w:top w:val="single" w:sz="4" w:space="0" w:color="auto"/>
              <w:bottom w:val="single" w:sz="12" w:space="0" w:color="auto"/>
            </w:tcBorders>
            <w:shd w:val="clear" w:color="auto" w:fill="FFFFFF"/>
            <w:vAlign w:val="center"/>
          </w:tcPr>
          <w:p w14:paraId="3AED6763"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386/4</w:t>
            </w:r>
          </w:p>
        </w:tc>
        <w:tc>
          <w:tcPr>
            <w:tcW w:w="612" w:type="pct"/>
            <w:tcBorders>
              <w:top w:val="single" w:sz="4" w:space="0" w:color="auto"/>
              <w:bottom w:val="single" w:sz="12" w:space="0" w:color="auto"/>
            </w:tcBorders>
            <w:shd w:val="clear" w:color="auto" w:fill="FFFFFF"/>
            <w:vAlign w:val="center"/>
          </w:tcPr>
          <w:p w14:paraId="40A4151C"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066/2</w:t>
            </w:r>
          </w:p>
        </w:tc>
        <w:tc>
          <w:tcPr>
            <w:tcW w:w="583" w:type="pct"/>
            <w:tcBorders>
              <w:top w:val="single" w:sz="4" w:space="0" w:color="auto"/>
              <w:bottom w:val="single" w:sz="12" w:space="0" w:color="auto"/>
            </w:tcBorders>
            <w:shd w:val="clear" w:color="auto" w:fill="FFFFFF"/>
            <w:vAlign w:val="center"/>
          </w:tcPr>
          <w:p w14:paraId="71CAAC55"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248/3</w:t>
            </w:r>
          </w:p>
        </w:tc>
        <w:tc>
          <w:tcPr>
            <w:tcW w:w="598" w:type="pct"/>
            <w:tcBorders>
              <w:top w:val="single" w:sz="4" w:space="0" w:color="auto"/>
              <w:bottom w:val="single" w:sz="12" w:space="0" w:color="auto"/>
            </w:tcBorders>
            <w:shd w:val="clear" w:color="auto" w:fill="FFFFFF"/>
            <w:vAlign w:val="center"/>
          </w:tcPr>
          <w:p w14:paraId="07423EEE" w14:textId="77777777" w:rsidR="00D63791" w:rsidRPr="00D63791" w:rsidRDefault="00D63791" w:rsidP="00D63791">
            <w:pPr>
              <w:bidi/>
              <w:spacing w:after="0" w:line="240" w:lineRule="auto"/>
              <w:jc w:val="both"/>
              <w:rPr>
                <w:rFonts w:ascii="Times New Roman" w:hAnsi="Times New Roman" w:cs="B Mitra"/>
                <w:kern w:val="0"/>
                <w:lang w:bidi="fa-IR"/>
                <w14:ligatures w14:val="none"/>
              </w:rPr>
            </w:pPr>
            <w:r w:rsidRPr="00D63791">
              <w:rPr>
                <w:rFonts w:ascii="Times New Roman" w:hAnsi="Times New Roman" w:cs="B Mitra" w:hint="cs"/>
                <w:kern w:val="0"/>
                <w:rtl/>
                <w:lang w:bidi="fa-IR"/>
                <w14:ligatures w14:val="none"/>
              </w:rPr>
              <w:t>127/3</w:t>
            </w:r>
          </w:p>
        </w:tc>
        <w:tc>
          <w:tcPr>
            <w:tcW w:w="647" w:type="pct"/>
            <w:tcBorders>
              <w:top w:val="single" w:sz="4" w:space="0" w:color="auto"/>
              <w:bottom w:val="single" w:sz="12" w:space="0" w:color="auto"/>
            </w:tcBorders>
            <w:shd w:val="clear" w:color="auto" w:fill="FFFFFF"/>
            <w:vAlign w:val="center"/>
          </w:tcPr>
          <w:p w14:paraId="1374E24B"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hint="cs"/>
                <w:kern w:val="0"/>
                <w:rtl/>
                <w:lang w:bidi="fa-IR"/>
                <w14:ligatures w14:val="none"/>
              </w:rPr>
              <w:t>انحراف معیار</w:t>
            </w:r>
          </w:p>
        </w:tc>
        <w:tc>
          <w:tcPr>
            <w:tcW w:w="870" w:type="pct"/>
            <w:vMerge/>
            <w:tcBorders>
              <w:bottom w:val="single" w:sz="12" w:space="0" w:color="auto"/>
            </w:tcBorders>
            <w:shd w:val="clear" w:color="auto" w:fill="FFFFFF"/>
            <w:vAlign w:val="center"/>
          </w:tcPr>
          <w:p w14:paraId="061A02B5" w14:textId="77777777" w:rsidR="00D63791" w:rsidRPr="00D63791" w:rsidRDefault="00D63791" w:rsidP="00D63791">
            <w:pPr>
              <w:bidi/>
              <w:spacing w:after="0" w:line="240" w:lineRule="auto"/>
              <w:jc w:val="both"/>
              <w:rPr>
                <w:rFonts w:ascii="Times New Roman" w:hAnsi="Times New Roman" w:cs="B Mitra"/>
                <w:kern w:val="0"/>
                <w:rtl/>
                <w:lang w:bidi="fa-IR"/>
                <w14:ligatures w14:val="none"/>
              </w:rPr>
            </w:pPr>
          </w:p>
        </w:tc>
      </w:tr>
    </w:tbl>
    <w:p w14:paraId="4CDF73B1" w14:textId="77777777" w:rsidR="00D63791" w:rsidRPr="00CC6F59" w:rsidRDefault="00D63791" w:rsidP="00D63791">
      <w:pPr>
        <w:bidi/>
        <w:spacing w:after="0" w:line="240" w:lineRule="auto"/>
        <w:jc w:val="both"/>
        <w:rPr>
          <w:rFonts w:ascii="Times New Roman" w:hAnsi="Times New Roman" w:cs="B Mitra"/>
          <w:kern w:val="0"/>
          <w:rtl/>
          <w:lang w:bidi="fa-IR"/>
          <w14:ligatures w14:val="none"/>
        </w:rPr>
      </w:pPr>
    </w:p>
    <w:p w14:paraId="6E9648D1" w14:textId="7801267A" w:rsidR="00D63791" w:rsidRPr="00CC6F59" w:rsidRDefault="00D63791" w:rsidP="00D213E1">
      <w:pPr>
        <w:bidi/>
        <w:spacing w:after="0" w:line="240" w:lineRule="auto"/>
        <w:jc w:val="both"/>
        <w:rPr>
          <w:rFonts w:ascii="Times New Roman" w:hAnsi="Times New Roman" w:cs="B Mitra"/>
          <w:kern w:val="0"/>
          <w:rtl/>
          <w:lang w:bidi="fa-IR"/>
          <w14:ligatures w14:val="none"/>
        </w:rPr>
      </w:pPr>
      <w:r w:rsidRPr="00D63791">
        <w:rPr>
          <w:rFonts w:ascii="Times New Roman" w:hAnsi="Times New Roman" w:cs="B Mitra"/>
          <w:kern w:val="0"/>
          <w:rtl/>
          <w14:ligatures w14:val="none"/>
        </w:rPr>
        <w:t xml:space="preserve">پیش از آزمون فرضیه‌ها، نرمال بودن توزیع داده‌ها با آزمون کولموگروف-اسمیرنوف بررسی شد. سطح معناداری برای همه متغیرها بزرگ‌تر از </w:t>
      </w:r>
      <w:r w:rsidR="00A842C1" w:rsidRPr="00CC6F59">
        <w:rPr>
          <w:rFonts w:ascii="Times New Roman" w:hAnsi="Times New Roman" w:cs="B Mitra" w:hint="cs"/>
          <w:kern w:val="0"/>
          <w:rtl/>
          <w14:ligatures w14:val="none"/>
        </w:rPr>
        <w:t>05/0</w:t>
      </w:r>
      <w:r w:rsidRPr="00D63791">
        <w:rPr>
          <w:rFonts w:ascii="Times New Roman" w:hAnsi="Times New Roman" w:cs="B Mitra"/>
          <w:kern w:val="0"/>
          <w:rtl/>
          <w14:ligatures w14:val="none"/>
        </w:rPr>
        <w:t xml:space="preserve"> بود که نشان‌دهنده نرمال بودن توزیع داده‌ها است. همچنین مفروضه همگنی واریانس‌ها با آزمون لوین و همگنی ماتریس‌های واریانس-کوواریانس با آزمون باکس بررسی و تأیید شد</w:t>
      </w:r>
      <w:r w:rsidR="00A842C1" w:rsidRPr="00CC6F59">
        <w:rPr>
          <w:rFonts w:ascii="Times New Roman" w:hAnsi="Times New Roman" w:cs="B Mitra" w:hint="cs"/>
          <w:kern w:val="0"/>
          <w:rtl/>
          <w:lang w:bidi="fa-IR"/>
          <w14:ligatures w14:val="none"/>
        </w:rPr>
        <w:t>.</w:t>
      </w:r>
      <w:r w:rsidR="00D213E1" w:rsidRPr="00CC6F59">
        <w:rPr>
          <w:rFonts w:ascii="Times New Roman" w:hAnsi="Times New Roman" w:cs="B Mitra" w:hint="cs"/>
          <w:kern w:val="0"/>
          <w:rtl/>
          <w:lang w:bidi="fa-IR"/>
          <w14:ligatures w14:val="none"/>
        </w:rPr>
        <w:t xml:space="preserve"> </w:t>
      </w:r>
      <w:r w:rsidRPr="00D63791">
        <w:rPr>
          <w:rFonts w:ascii="Times New Roman" w:hAnsi="Times New Roman" w:cs="B Mitra"/>
          <w:kern w:val="0"/>
          <w:rtl/>
          <w14:ligatures w14:val="none"/>
        </w:rPr>
        <w:t xml:space="preserve">نتایج </w:t>
      </w:r>
      <w:r w:rsidR="00D213E1" w:rsidRPr="00CC6F59">
        <w:rPr>
          <w:rFonts w:ascii="Times New Roman" w:hAnsi="Times New Roman" w:cs="B Mitra"/>
          <w:kern w:val="0"/>
          <w:rtl/>
          <w14:ligatures w14:val="none"/>
        </w:rPr>
        <w:t>آزمون تحل</w:t>
      </w:r>
      <w:r w:rsidR="00D213E1" w:rsidRPr="00CC6F59">
        <w:rPr>
          <w:rFonts w:ascii="Times New Roman" w:hAnsi="Times New Roman" w:cs="B Mitra" w:hint="cs"/>
          <w:kern w:val="0"/>
          <w:rtl/>
          <w14:ligatures w14:val="none"/>
        </w:rPr>
        <w:t>ی</w:t>
      </w:r>
      <w:r w:rsidR="00D213E1" w:rsidRPr="00CC6F59">
        <w:rPr>
          <w:rFonts w:ascii="Times New Roman" w:hAnsi="Times New Roman" w:cs="B Mitra" w:hint="eastAsia"/>
          <w:kern w:val="0"/>
          <w:rtl/>
          <w14:ligatures w14:val="none"/>
        </w:rPr>
        <w:t>ل</w:t>
      </w:r>
      <w:r w:rsidR="00D213E1" w:rsidRPr="00CC6F59">
        <w:rPr>
          <w:rFonts w:ascii="Times New Roman" w:hAnsi="Times New Roman" w:cs="B Mitra"/>
          <w:kern w:val="0"/>
          <w:rtl/>
          <w14:ligatures w14:val="none"/>
        </w:rPr>
        <w:t xml:space="preserve"> </w:t>
      </w:r>
      <w:r w:rsidR="00E6496F">
        <w:rPr>
          <w:rFonts w:ascii="Times New Roman" w:hAnsi="Times New Roman" w:cs="B Mitra" w:hint="cs"/>
          <w:kern w:val="0"/>
          <w:rtl/>
          <w:lang w:bidi="fa-IR"/>
          <w14:ligatures w14:val="none"/>
        </w:rPr>
        <w:t>ک</w:t>
      </w:r>
      <w:r w:rsidR="00D213E1" w:rsidRPr="00CC6F59">
        <w:rPr>
          <w:rFonts w:ascii="Times New Roman" w:hAnsi="Times New Roman" w:cs="B Mitra"/>
          <w:kern w:val="0"/>
          <w:rtl/>
          <w14:ligatures w14:val="none"/>
        </w:rPr>
        <w:t>وار</w:t>
      </w:r>
      <w:r w:rsidR="00D213E1" w:rsidRPr="00CC6F59">
        <w:rPr>
          <w:rFonts w:ascii="Times New Roman" w:hAnsi="Times New Roman" w:cs="B Mitra" w:hint="cs"/>
          <w:kern w:val="0"/>
          <w:rtl/>
          <w14:ligatures w14:val="none"/>
        </w:rPr>
        <w:t>ی</w:t>
      </w:r>
      <w:r w:rsidR="00D213E1" w:rsidRPr="00CC6F59">
        <w:rPr>
          <w:rFonts w:ascii="Times New Roman" w:hAnsi="Times New Roman" w:cs="B Mitra" w:hint="eastAsia"/>
          <w:kern w:val="0"/>
          <w:rtl/>
          <w14:ligatures w14:val="none"/>
        </w:rPr>
        <w:t>انس</w:t>
      </w:r>
      <w:r w:rsidR="00D213E1" w:rsidRPr="00CC6F59">
        <w:rPr>
          <w:rFonts w:ascii="Times New Roman" w:hAnsi="Times New Roman" w:cs="B Mitra"/>
          <w:kern w:val="0"/>
          <w:rtl/>
          <w14:ligatures w14:val="none"/>
        </w:rPr>
        <w:t xml:space="preserve"> چندمتغ</w:t>
      </w:r>
      <w:r w:rsidR="00D213E1" w:rsidRPr="00CC6F59">
        <w:rPr>
          <w:rFonts w:ascii="Times New Roman" w:hAnsi="Times New Roman" w:cs="B Mitra" w:hint="cs"/>
          <w:kern w:val="0"/>
          <w:rtl/>
          <w14:ligatures w14:val="none"/>
        </w:rPr>
        <w:t>ی</w:t>
      </w:r>
      <w:r w:rsidR="00D213E1" w:rsidRPr="00CC6F59">
        <w:rPr>
          <w:rFonts w:ascii="Times New Roman" w:hAnsi="Times New Roman" w:cs="B Mitra" w:hint="eastAsia"/>
          <w:kern w:val="0"/>
          <w:rtl/>
          <w14:ligatures w14:val="none"/>
        </w:rPr>
        <w:t>ره</w:t>
      </w:r>
      <w:r w:rsidR="00D213E1" w:rsidRPr="00CC6F59">
        <w:rPr>
          <w:rFonts w:ascii="Times New Roman" w:hAnsi="Times New Roman" w:cs="B Mitra"/>
          <w:kern w:val="0"/>
          <w:rtl/>
          <w14:ligatures w14:val="none"/>
        </w:rPr>
        <w:t xml:space="preserve"> (</w:t>
      </w:r>
      <w:r w:rsidR="00D213E1" w:rsidRPr="00CC6F59">
        <w:rPr>
          <w:rFonts w:ascii="Times New Roman" w:hAnsi="Times New Roman" w:cs="B Mitra"/>
          <w:kern w:val="0"/>
          <w14:ligatures w14:val="none"/>
        </w:rPr>
        <w:t>MAN</w:t>
      </w:r>
      <w:r w:rsidR="00E6496F">
        <w:rPr>
          <w:rFonts w:ascii="Times New Roman" w:hAnsi="Times New Roman" w:cs="B Mitra"/>
          <w:kern w:val="0"/>
          <w14:ligatures w14:val="none"/>
        </w:rPr>
        <w:t>C</w:t>
      </w:r>
      <w:r w:rsidR="00D213E1" w:rsidRPr="00CC6F59">
        <w:rPr>
          <w:rFonts w:ascii="Times New Roman" w:hAnsi="Times New Roman" w:cs="B Mitra"/>
          <w:kern w:val="0"/>
          <w14:ligatures w14:val="none"/>
        </w:rPr>
        <w:t>OVA</w:t>
      </w:r>
      <w:r w:rsidR="00D213E1" w:rsidRPr="00CC6F59">
        <w:rPr>
          <w:rFonts w:ascii="Times New Roman" w:hAnsi="Times New Roman" w:cs="B Mitra"/>
          <w:kern w:val="0"/>
          <w:rtl/>
          <w14:ligatures w14:val="none"/>
        </w:rPr>
        <w:t xml:space="preserve">) </w:t>
      </w:r>
      <w:r w:rsidRPr="00D63791">
        <w:rPr>
          <w:rFonts w:ascii="Times New Roman" w:hAnsi="Times New Roman" w:cs="B Mitra"/>
          <w:kern w:val="0"/>
          <w:rtl/>
          <w14:ligatures w14:val="none"/>
        </w:rPr>
        <w:t xml:space="preserve">روی نمرات پس‌آزمون نشان داد که اثر گروه بر ترکیب خطی متغیرها معنادار است (لامبدای ویلکز = </w:t>
      </w:r>
      <w:r w:rsidRPr="00D63791">
        <w:rPr>
          <w:rFonts w:ascii="Times New Roman" w:hAnsi="Times New Roman" w:cs="B Mitra"/>
          <w:kern w:val="0"/>
          <w:rtl/>
          <w:lang w:bidi="fa-IR"/>
          <w14:ligatures w14:val="none"/>
        </w:rPr>
        <w:t>۰/۳۶۳</w:t>
      </w:r>
      <w:r w:rsidRPr="00D63791">
        <w:rPr>
          <w:rFonts w:ascii="Times New Roman" w:hAnsi="Times New Roman" w:cs="B Mitra"/>
          <w:kern w:val="0"/>
          <w:rtl/>
          <w14:ligatures w14:val="none"/>
        </w:rPr>
        <w:t xml:space="preserve">، </w:t>
      </w:r>
      <w:r w:rsidRPr="00D63791">
        <w:rPr>
          <w:rFonts w:ascii="Times New Roman" w:hAnsi="Times New Roman" w:cs="B Mitra"/>
          <w:kern w:val="0"/>
          <w:lang w:bidi="fa-IR"/>
          <w14:ligatures w14:val="none"/>
        </w:rPr>
        <w:t>F = 184/302</w:t>
      </w:r>
      <w:r w:rsidRPr="00D63791">
        <w:rPr>
          <w:rFonts w:ascii="Times New Roman" w:hAnsi="Times New Roman" w:cs="B Mitra"/>
          <w:kern w:val="0"/>
          <w:rtl/>
          <w14:ligatures w14:val="none"/>
        </w:rPr>
        <w:t xml:space="preserve">، </w:t>
      </w:r>
      <w:proofErr w:type="spellStart"/>
      <w:r w:rsidRPr="00D63791">
        <w:rPr>
          <w:rFonts w:ascii="Times New Roman" w:hAnsi="Times New Roman" w:cs="B Mitra"/>
          <w:kern w:val="0"/>
          <w:lang w:bidi="fa-IR"/>
          <w14:ligatures w14:val="none"/>
        </w:rPr>
        <w:t>df</w:t>
      </w:r>
      <w:proofErr w:type="spellEnd"/>
      <w:r w:rsidRPr="00D63791">
        <w:rPr>
          <w:rFonts w:ascii="Times New Roman" w:hAnsi="Times New Roman" w:cs="B Mitra"/>
          <w:kern w:val="0"/>
          <w:lang w:bidi="fa-IR"/>
          <w14:ligatures w14:val="none"/>
        </w:rPr>
        <w:t xml:space="preserve"> = 2</w:t>
      </w:r>
      <w:r w:rsidRPr="00D63791">
        <w:rPr>
          <w:rFonts w:ascii="Times New Roman" w:hAnsi="Times New Roman" w:cs="B Mitra"/>
          <w:kern w:val="0"/>
          <w:rtl/>
          <w14:ligatures w14:val="none"/>
        </w:rPr>
        <w:t xml:space="preserve">، </w:t>
      </w:r>
      <w:r w:rsidRPr="00D63791">
        <w:rPr>
          <w:rFonts w:ascii="Times New Roman" w:hAnsi="Times New Roman" w:cs="B Mitra"/>
          <w:kern w:val="0"/>
          <w:lang w:bidi="fa-IR"/>
          <w14:ligatures w14:val="none"/>
        </w:rPr>
        <w:t>P &lt; 0/001</w:t>
      </w:r>
      <w:r w:rsidRPr="00D63791">
        <w:rPr>
          <w:rFonts w:ascii="Times New Roman" w:hAnsi="Times New Roman" w:cs="B Mitra"/>
          <w:kern w:val="0"/>
          <w:rtl/>
          <w14:ligatures w14:val="none"/>
        </w:rPr>
        <w:t xml:space="preserve">، مجذور اتای تفکیکی = </w:t>
      </w:r>
      <w:r w:rsidRPr="00D63791">
        <w:rPr>
          <w:rFonts w:ascii="Times New Roman" w:hAnsi="Times New Roman" w:cs="B Mitra"/>
          <w:kern w:val="0"/>
          <w:rtl/>
          <w:lang w:bidi="fa-IR"/>
          <w14:ligatures w14:val="none"/>
        </w:rPr>
        <w:t xml:space="preserve">۰/۶۳۶). </w:t>
      </w:r>
      <w:r w:rsidRPr="00D63791">
        <w:rPr>
          <w:rFonts w:ascii="Times New Roman" w:hAnsi="Times New Roman" w:cs="B Mitra"/>
          <w:kern w:val="0"/>
          <w:rtl/>
          <w14:ligatures w14:val="none"/>
        </w:rPr>
        <w:t xml:space="preserve">به عبارت دیگر، بین سه گروه در متغیرهای وابسته تفاوت معناداری وجود دارد (جدول </w:t>
      </w:r>
      <w:r w:rsidR="00A842C1" w:rsidRPr="00CC6F59">
        <w:rPr>
          <w:rFonts w:ascii="Times New Roman" w:hAnsi="Times New Roman" w:cs="B Mitra" w:hint="cs"/>
          <w:kern w:val="0"/>
          <w:rtl/>
          <w:lang w:bidi="fa-IR"/>
          <w14:ligatures w14:val="none"/>
        </w:rPr>
        <w:t>3</w:t>
      </w:r>
      <w:r w:rsidRPr="00D63791">
        <w:rPr>
          <w:rFonts w:ascii="Times New Roman" w:hAnsi="Times New Roman" w:cs="B Mitra"/>
          <w:kern w:val="0"/>
          <w:rtl/>
          <w:lang w:bidi="fa-IR"/>
          <w14:ligatures w14:val="none"/>
        </w:rPr>
        <w:t xml:space="preserve">). </w:t>
      </w:r>
      <w:r w:rsidRPr="00D63791">
        <w:rPr>
          <w:rFonts w:ascii="Times New Roman" w:hAnsi="Times New Roman" w:cs="B Mitra"/>
          <w:kern w:val="0"/>
          <w:rtl/>
          <w14:ligatures w14:val="none"/>
        </w:rPr>
        <w:t xml:space="preserve">سپس تحلیل‌های </w:t>
      </w:r>
      <w:r w:rsidR="00E6496F">
        <w:rPr>
          <w:rFonts w:ascii="Times New Roman" w:hAnsi="Times New Roman" w:cs="B Mitra" w:hint="cs"/>
          <w:kern w:val="0"/>
          <w:rtl/>
          <w14:ligatures w14:val="none"/>
        </w:rPr>
        <w:t>ک</w:t>
      </w:r>
      <w:r w:rsidRPr="00D63791">
        <w:rPr>
          <w:rFonts w:ascii="Times New Roman" w:hAnsi="Times New Roman" w:cs="B Mitra"/>
          <w:kern w:val="0"/>
          <w:rtl/>
          <w14:ligatures w14:val="none"/>
        </w:rPr>
        <w:t>واریانس یک‌متغیره</w:t>
      </w:r>
      <w:r w:rsidRPr="00D63791">
        <w:rPr>
          <w:rFonts w:ascii="Times New Roman" w:hAnsi="Times New Roman" w:cs="B Mitra"/>
          <w:kern w:val="0"/>
          <w:lang w:bidi="fa-IR"/>
          <w14:ligatures w14:val="none"/>
        </w:rPr>
        <w:t xml:space="preserve"> </w:t>
      </w:r>
      <w:r w:rsidRPr="00D63791">
        <w:rPr>
          <w:rFonts w:ascii="Times New Roman" w:hAnsi="Times New Roman" w:cs="B Mitra"/>
          <w:kern w:val="0"/>
          <w:rtl/>
          <w14:ligatures w14:val="none"/>
        </w:rPr>
        <w:t>نشان داد که این تفاوت برای هر دو متغیر معنادار است (خودپنهانی</w:t>
      </w:r>
      <w:r w:rsidRPr="00D63791">
        <w:rPr>
          <w:rFonts w:ascii="Times New Roman" w:hAnsi="Times New Roman" w:cs="B Mitra"/>
          <w:kern w:val="0"/>
          <w:lang w:bidi="fa-IR"/>
          <w14:ligatures w14:val="none"/>
        </w:rPr>
        <w:t>: F = 33/812</w:t>
      </w:r>
      <w:r w:rsidRPr="00D63791">
        <w:rPr>
          <w:rFonts w:ascii="Times New Roman" w:hAnsi="Times New Roman" w:cs="B Mitra"/>
          <w:kern w:val="0"/>
          <w:rtl/>
          <w14:ligatures w14:val="none"/>
        </w:rPr>
        <w:t xml:space="preserve">، </w:t>
      </w:r>
      <w:r w:rsidRPr="00D63791">
        <w:rPr>
          <w:rFonts w:ascii="Times New Roman" w:hAnsi="Times New Roman" w:cs="B Mitra"/>
          <w:kern w:val="0"/>
          <w:lang w:bidi="fa-IR"/>
          <w14:ligatures w14:val="none"/>
        </w:rPr>
        <w:t>P &lt; 0/001</w:t>
      </w:r>
      <w:r w:rsidRPr="00D63791">
        <w:rPr>
          <w:rFonts w:ascii="Times New Roman" w:hAnsi="Times New Roman" w:cs="B Mitra"/>
          <w:kern w:val="0"/>
          <w:rtl/>
          <w14:ligatures w14:val="none"/>
        </w:rPr>
        <w:t>؛ رشد پس از سانحه</w:t>
      </w:r>
      <w:r w:rsidRPr="00D63791">
        <w:rPr>
          <w:rFonts w:ascii="Times New Roman" w:hAnsi="Times New Roman" w:cs="B Mitra"/>
          <w:kern w:val="0"/>
          <w:lang w:bidi="fa-IR"/>
          <w14:ligatures w14:val="none"/>
        </w:rPr>
        <w:t>: F = 161/448</w:t>
      </w:r>
      <w:r w:rsidRPr="00D63791">
        <w:rPr>
          <w:rFonts w:ascii="Times New Roman" w:hAnsi="Times New Roman" w:cs="B Mitra"/>
          <w:kern w:val="0"/>
          <w:rtl/>
          <w14:ligatures w14:val="none"/>
        </w:rPr>
        <w:t xml:space="preserve">، </w:t>
      </w:r>
      <w:r w:rsidRPr="00D63791">
        <w:rPr>
          <w:rFonts w:ascii="Times New Roman" w:hAnsi="Times New Roman" w:cs="B Mitra"/>
          <w:kern w:val="0"/>
          <w:lang w:bidi="fa-IR"/>
          <w14:ligatures w14:val="none"/>
        </w:rPr>
        <w:t>P &lt; 0/001</w:t>
      </w:r>
      <w:r w:rsidR="00A842C1" w:rsidRPr="00CC6F59">
        <w:rPr>
          <w:rFonts w:ascii="Times New Roman" w:hAnsi="Times New Roman" w:cs="B Mitra" w:hint="cs"/>
          <w:kern w:val="0"/>
          <w:rtl/>
          <w:lang w:bidi="fa-IR"/>
          <w14:ligatures w14:val="none"/>
        </w:rPr>
        <w:t>)</w:t>
      </w:r>
      <w:r w:rsidR="00D213E1" w:rsidRPr="00CC6F59">
        <w:rPr>
          <w:rFonts w:ascii="Times New Roman" w:hAnsi="Times New Roman" w:cs="B Mitra" w:hint="cs"/>
          <w:kern w:val="0"/>
          <w:rtl/>
          <w:lang w:bidi="fa-IR"/>
          <w14:ligatures w14:val="none"/>
        </w:rPr>
        <w:t>(جدول4)</w:t>
      </w:r>
      <w:r w:rsidR="00A842C1" w:rsidRPr="00CC6F59">
        <w:rPr>
          <w:rFonts w:ascii="Times New Roman" w:hAnsi="Times New Roman" w:cs="B Mitra" w:hint="cs"/>
          <w:kern w:val="0"/>
          <w:rtl/>
          <w:lang w:bidi="fa-IR"/>
          <w14:ligatures w14:val="none"/>
        </w:rPr>
        <w:t>.</w:t>
      </w:r>
      <w:r w:rsidRPr="00D63791">
        <w:rPr>
          <w:rFonts w:ascii="Times New Roman" w:hAnsi="Times New Roman" w:cs="B Mitra"/>
          <w:kern w:val="0"/>
          <w:lang w:bidi="fa-IR"/>
          <w14:ligatures w14:val="none"/>
        </w:rPr>
        <w:t xml:space="preserve"> </w:t>
      </w:r>
      <w:r w:rsidRPr="00D63791">
        <w:rPr>
          <w:rFonts w:ascii="Times New Roman" w:hAnsi="Times New Roman" w:cs="B Mitra"/>
          <w:kern w:val="0"/>
          <w:rtl/>
          <w14:ligatures w14:val="none"/>
        </w:rPr>
        <w:t xml:space="preserve">نتایج آزمون تعقیبی بونفرونی </w:t>
      </w:r>
      <w:r w:rsidR="00D213E1" w:rsidRPr="00CC6F59">
        <w:rPr>
          <w:rFonts w:ascii="Times New Roman" w:hAnsi="Times New Roman" w:cs="B Mitra" w:hint="cs"/>
          <w:kern w:val="0"/>
          <w:rtl/>
          <w14:ligatures w14:val="none"/>
        </w:rPr>
        <w:t>نیز</w:t>
      </w:r>
      <w:r w:rsidRPr="00D63791">
        <w:rPr>
          <w:rFonts w:ascii="Times New Roman" w:hAnsi="Times New Roman" w:cs="B Mitra"/>
          <w:kern w:val="0"/>
          <w:rtl/>
          <w:lang w:bidi="fa-IR"/>
          <w14:ligatures w14:val="none"/>
        </w:rPr>
        <w:t xml:space="preserve"> </w:t>
      </w:r>
      <w:r w:rsidRPr="00D63791">
        <w:rPr>
          <w:rFonts w:ascii="Times New Roman" w:hAnsi="Times New Roman" w:cs="B Mitra"/>
          <w:kern w:val="0"/>
          <w:rtl/>
          <w14:ligatures w14:val="none"/>
        </w:rPr>
        <w:t xml:space="preserve">مشخص کرد که هر دو گروه آزمایش با گروه کنترل تفاوت معناداری دارند و نیز بین دو گروه آزمایش تفاوت معنادار است. مقایسه میانگین‌ها نشان داد که درمان خودکارآمدی هیجانی نسبت به درمان چشم‌انداز زمان در کاهش خودپنهانی (تفاوت میانگین = </w:t>
      </w:r>
      <w:r w:rsidRPr="00D63791">
        <w:rPr>
          <w:rFonts w:ascii="Times New Roman" w:hAnsi="Times New Roman" w:cs="B Mitra"/>
          <w:kern w:val="0"/>
          <w:rtl/>
          <w:lang w:bidi="fa-IR"/>
          <w14:ligatures w14:val="none"/>
        </w:rPr>
        <w:t xml:space="preserve">۲/۳۵۷-) </w:t>
      </w:r>
      <w:r w:rsidRPr="00D63791">
        <w:rPr>
          <w:rFonts w:ascii="Times New Roman" w:hAnsi="Times New Roman" w:cs="B Mitra"/>
          <w:kern w:val="0"/>
          <w:rtl/>
          <w14:ligatures w14:val="none"/>
        </w:rPr>
        <w:t xml:space="preserve">و افزایش </w:t>
      </w:r>
      <w:r w:rsidR="00D213E1" w:rsidRPr="00CC6F59">
        <w:rPr>
          <w:rFonts w:ascii="Times New Roman" w:hAnsi="Times New Roman" w:cs="B Mitra" w:hint="cs"/>
          <w:kern w:val="0"/>
          <w:rtl/>
          <w14:ligatures w14:val="none"/>
        </w:rPr>
        <w:t xml:space="preserve"> نمره کل </w:t>
      </w:r>
      <w:r w:rsidRPr="00D63791">
        <w:rPr>
          <w:rFonts w:ascii="Times New Roman" w:hAnsi="Times New Roman" w:cs="B Mitra"/>
          <w:kern w:val="0"/>
          <w:rtl/>
          <w14:ligatures w14:val="none"/>
        </w:rPr>
        <w:t xml:space="preserve">رشد پس از سانحه (تفاوت میانگین = </w:t>
      </w:r>
      <w:r w:rsidRPr="00D63791">
        <w:rPr>
          <w:rFonts w:ascii="Times New Roman" w:hAnsi="Times New Roman" w:cs="B Mitra"/>
          <w:kern w:val="0"/>
          <w:rtl/>
          <w:lang w:bidi="fa-IR"/>
          <w14:ligatures w14:val="none"/>
        </w:rPr>
        <w:t>۹/۵۷۵)</w:t>
      </w:r>
      <w:r w:rsidR="00D213E1" w:rsidRPr="00CC6F59">
        <w:rPr>
          <w:rFonts w:ascii="Times New Roman" w:hAnsi="Times New Roman" w:cs="B Mitra" w:hint="cs"/>
          <w:kern w:val="0"/>
          <w:rtl/>
          <w:lang w:bidi="fa-IR"/>
          <w14:ligatures w14:val="none"/>
        </w:rPr>
        <w:t xml:space="preserve"> و تمامی مولفه های آن،</w:t>
      </w:r>
      <w:r w:rsidRPr="00D63791">
        <w:rPr>
          <w:rFonts w:ascii="Times New Roman" w:hAnsi="Times New Roman" w:cs="B Mitra"/>
          <w:kern w:val="0"/>
          <w:rtl/>
          <w:lang w:bidi="fa-IR"/>
          <w14:ligatures w14:val="none"/>
        </w:rPr>
        <w:t xml:space="preserve"> </w:t>
      </w:r>
      <w:r w:rsidRPr="00D63791">
        <w:rPr>
          <w:rFonts w:ascii="Times New Roman" w:hAnsi="Times New Roman" w:cs="B Mitra"/>
          <w:kern w:val="0"/>
          <w:rtl/>
          <w14:ligatures w14:val="none"/>
        </w:rPr>
        <w:t>اثربخشی بیشتری داشته است</w:t>
      </w:r>
      <w:r w:rsidR="00D213E1" w:rsidRPr="00CC6F59">
        <w:rPr>
          <w:rFonts w:ascii="Times New Roman" w:hAnsi="Times New Roman" w:cs="B Mitra" w:hint="cs"/>
          <w:kern w:val="0"/>
          <w:rtl/>
          <w14:ligatures w14:val="none"/>
        </w:rPr>
        <w:t>(جداول5 و6)</w:t>
      </w:r>
      <w:r w:rsidR="00D213E1" w:rsidRPr="00CC6F59">
        <w:rPr>
          <w:rFonts w:ascii="Times New Roman" w:hAnsi="Times New Roman" w:cs="B Mitra" w:hint="cs"/>
          <w:kern w:val="0"/>
          <w:rtl/>
          <w:lang w:bidi="fa-IR"/>
          <w14:ligatures w14:val="none"/>
        </w:rPr>
        <w:t>.</w:t>
      </w:r>
    </w:p>
    <w:p w14:paraId="744C1EB8" w14:textId="7FFB37FB" w:rsidR="00A842C1" w:rsidRPr="00CC6F59" w:rsidRDefault="00A842C1" w:rsidP="00A842C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hint="cs"/>
          <w:kern w:val="0"/>
          <w:rtl/>
          <w:lang w:bidi="fa-IR"/>
          <w14:ligatures w14:val="none"/>
        </w:rPr>
        <w:t xml:space="preserve">جدول3. </w:t>
      </w:r>
      <w:r w:rsidRPr="00CC6F59">
        <w:rPr>
          <w:rFonts w:ascii="Times New Roman" w:hAnsi="Times New Roman" w:cs="B Mitra"/>
          <w:kern w:val="0"/>
          <w:rtl/>
          <w:lang w:bidi="fa-IR"/>
          <w14:ligatures w14:val="none"/>
        </w:rPr>
        <w:t>نتا</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ج</w:t>
      </w:r>
      <w:r w:rsidRPr="00CC6F59">
        <w:rPr>
          <w:rFonts w:ascii="Times New Roman" w:hAnsi="Times New Roman" w:cs="B Mitra"/>
          <w:kern w:val="0"/>
          <w:rtl/>
          <w:lang w:bidi="fa-IR"/>
          <w14:ligatures w14:val="none"/>
        </w:rPr>
        <w:t xml:space="preserve"> آزمون‌ها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چندمتغ</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ر</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برا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تأث</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ر</w:t>
      </w:r>
      <w:r w:rsidRPr="00CC6F59">
        <w:rPr>
          <w:rFonts w:ascii="Times New Roman" w:hAnsi="Times New Roman" w:cs="B Mitra"/>
          <w:kern w:val="0"/>
          <w:rtl/>
          <w:lang w:bidi="fa-IR"/>
          <w14:ligatures w14:val="none"/>
        </w:rPr>
        <w:t xml:space="preserve"> عضو</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ت</w:t>
      </w:r>
      <w:r w:rsidRPr="00CC6F59">
        <w:rPr>
          <w:rFonts w:ascii="Times New Roman" w:hAnsi="Times New Roman" w:cs="B Mitra"/>
          <w:kern w:val="0"/>
          <w:rtl/>
          <w:lang w:bidi="fa-IR"/>
          <w14:ligatures w14:val="none"/>
        </w:rPr>
        <w:t xml:space="preserve"> گروه</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بر متغ</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رها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وابسته</w:t>
      </w:r>
    </w:p>
    <w:tbl>
      <w:tblPr>
        <w:bidiVisual/>
        <w:tblW w:w="0" w:type="auto"/>
        <w:jc w:val="center"/>
        <w:tblLook w:val="04A0" w:firstRow="1" w:lastRow="0" w:firstColumn="1" w:lastColumn="0" w:noHBand="0" w:noVBand="1"/>
      </w:tblPr>
      <w:tblGrid>
        <w:gridCol w:w="1225"/>
        <w:gridCol w:w="1505"/>
        <w:gridCol w:w="1081"/>
        <w:gridCol w:w="1225"/>
        <w:gridCol w:w="937"/>
        <w:gridCol w:w="937"/>
        <w:gridCol w:w="1369"/>
        <w:gridCol w:w="1081"/>
      </w:tblGrid>
      <w:tr w:rsidR="00A842C1" w:rsidRPr="00A842C1" w14:paraId="79E3CBAB" w14:textId="77777777" w:rsidTr="00957123">
        <w:trPr>
          <w:jc w:val="center"/>
        </w:trPr>
        <w:tc>
          <w:tcPr>
            <w:tcW w:w="1033" w:type="dxa"/>
            <w:tcBorders>
              <w:top w:val="single" w:sz="4" w:space="0" w:color="auto"/>
              <w:bottom w:val="single" w:sz="4" w:space="0" w:color="auto"/>
            </w:tcBorders>
            <w:vAlign w:val="center"/>
          </w:tcPr>
          <w:p w14:paraId="2F721544"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منابع تغییرات</w:t>
            </w:r>
          </w:p>
        </w:tc>
        <w:tc>
          <w:tcPr>
            <w:tcW w:w="2269" w:type="dxa"/>
            <w:tcBorders>
              <w:top w:val="single" w:sz="4" w:space="0" w:color="auto"/>
              <w:bottom w:val="single" w:sz="4" w:space="0" w:color="auto"/>
            </w:tcBorders>
            <w:vAlign w:val="center"/>
          </w:tcPr>
          <w:p w14:paraId="46A6A70C"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نام آزمون</w:t>
            </w:r>
          </w:p>
        </w:tc>
        <w:tc>
          <w:tcPr>
            <w:tcW w:w="863" w:type="dxa"/>
            <w:tcBorders>
              <w:top w:val="single" w:sz="4" w:space="0" w:color="auto"/>
              <w:bottom w:val="single" w:sz="4" w:space="0" w:color="auto"/>
            </w:tcBorders>
            <w:vAlign w:val="center"/>
          </w:tcPr>
          <w:p w14:paraId="02634CEE"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مقدار</w:t>
            </w:r>
          </w:p>
        </w:tc>
        <w:tc>
          <w:tcPr>
            <w:tcW w:w="973" w:type="dxa"/>
            <w:tcBorders>
              <w:top w:val="single" w:sz="4" w:space="0" w:color="auto"/>
              <w:bottom w:val="single" w:sz="4" w:space="0" w:color="auto"/>
            </w:tcBorders>
            <w:vAlign w:val="center"/>
          </w:tcPr>
          <w:p w14:paraId="368B0A92" w14:textId="77777777" w:rsidR="00A842C1" w:rsidRPr="00A842C1" w:rsidRDefault="00A842C1" w:rsidP="00A842C1">
            <w:pPr>
              <w:bidi/>
              <w:spacing w:after="0" w:line="240" w:lineRule="auto"/>
              <w:jc w:val="center"/>
              <w:rPr>
                <w:rFonts w:ascii="Times New Roman" w:hAnsi="Times New Roman" w:cs="B Mitra"/>
                <w:kern w:val="0"/>
                <w:lang w:bidi="fa-IR"/>
                <w14:ligatures w14:val="none"/>
              </w:rPr>
            </w:pPr>
            <w:r w:rsidRPr="00A842C1">
              <w:rPr>
                <w:rFonts w:ascii="Times New Roman" w:hAnsi="Times New Roman" w:cs="B Mitra"/>
                <w:kern w:val="0"/>
                <w:lang w:bidi="fa-IR"/>
                <w14:ligatures w14:val="none"/>
              </w:rPr>
              <w:t>F</w:t>
            </w:r>
          </w:p>
        </w:tc>
        <w:tc>
          <w:tcPr>
            <w:tcW w:w="864" w:type="dxa"/>
            <w:tcBorders>
              <w:top w:val="single" w:sz="4" w:space="0" w:color="auto"/>
              <w:bottom w:val="single" w:sz="4" w:space="0" w:color="auto"/>
            </w:tcBorders>
            <w:vAlign w:val="center"/>
          </w:tcPr>
          <w:p w14:paraId="0F21612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درجه آزادی</w:t>
            </w:r>
          </w:p>
        </w:tc>
        <w:tc>
          <w:tcPr>
            <w:tcW w:w="897" w:type="dxa"/>
            <w:tcBorders>
              <w:top w:val="single" w:sz="4" w:space="0" w:color="auto"/>
              <w:bottom w:val="single" w:sz="4" w:space="0" w:color="auto"/>
            </w:tcBorders>
            <w:vAlign w:val="center"/>
          </w:tcPr>
          <w:p w14:paraId="0E98E50B"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درجه آزادی خطا</w:t>
            </w:r>
          </w:p>
        </w:tc>
        <w:tc>
          <w:tcPr>
            <w:tcW w:w="978" w:type="dxa"/>
            <w:tcBorders>
              <w:top w:val="single" w:sz="4" w:space="0" w:color="auto"/>
              <w:bottom w:val="single" w:sz="4" w:space="0" w:color="auto"/>
            </w:tcBorders>
            <w:vAlign w:val="center"/>
          </w:tcPr>
          <w:p w14:paraId="1A97A29A"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سطح معناداری</w:t>
            </w:r>
          </w:p>
        </w:tc>
        <w:tc>
          <w:tcPr>
            <w:tcW w:w="871" w:type="dxa"/>
            <w:tcBorders>
              <w:top w:val="single" w:sz="4" w:space="0" w:color="auto"/>
              <w:bottom w:val="single" w:sz="4" w:space="0" w:color="auto"/>
            </w:tcBorders>
            <w:vAlign w:val="center"/>
          </w:tcPr>
          <w:p w14:paraId="4645ABFC"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محذور اتای تفکیکی</w:t>
            </w:r>
          </w:p>
        </w:tc>
      </w:tr>
      <w:tr w:rsidR="00A842C1" w:rsidRPr="00A842C1" w14:paraId="00F36F5A" w14:textId="77777777" w:rsidTr="00957123">
        <w:trPr>
          <w:jc w:val="center"/>
        </w:trPr>
        <w:tc>
          <w:tcPr>
            <w:tcW w:w="1033" w:type="dxa"/>
            <w:vMerge w:val="restart"/>
            <w:tcBorders>
              <w:top w:val="single" w:sz="4" w:space="0" w:color="auto"/>
            </w:tcBorders>
            <w:vAlign w:val="center"/>
          </w:tcPr>
          <w:p w14:paraId="3309594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عضویت گروهی</w:t>
            </w:r>
          </w:p>
        </w:tc>
        <w:tc>
          <w:tcPr>
            <w:tcW w:w="2269" w:type="dxa"/>
            <w:tcBorders>
              <w:top w:val="single" w:sz="4" w:space="0" w:color="auto"/>
            </w:tcBorders>
            <w:vAlign w:val="center"/>
          </w:tcPr>
          <w:p w14:paraId="08B1EF74"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آزمون اثر پیلای</w:t>
            </w:r>
          </w:p>
        </w:tc>
        <w:tc>
          <w:tcPr>
            <w:tcW w:w="863" w:type="dxa"/>
            <w:tcBorders>
              <w:top w:val="single" w:sz="4" w:space="0" w:color="auto"/>
            </w:tcBorders>
            <w:vAlign w:val="center"/>
          </w:tcPr>
          <w:p w14:paraId="2D3BEAA4"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652/0</w:t>
            </w:r>
          </w:p>
        </w:tc>
        <w:tc>
          <w:tcPr>
            <w:tcW w:w="973" w:type="dxa"/>
            <w:tcBorders>
              <w:top w:val="single" w:sz="4" w:space="0" w:color="auto"/>
            </w:tcBorders>
            <w:vAlign w:val="center"/>
          </w:tcPr>
          <w:p w14:paraId="6EA56393"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302/184</w:t>
            </w:r>
          </w:p>
        </w:tc>
        <w:tc>
          <w:tcPr>
            <w:tcW w:w="864" w:type="dxa"/>
            <w:tcBorders>
              <w:top w:val="single" w:sz="4" w:space="0" w:color="auto"/>
            </w:tcBorders>
            <w:vAlign w:val="center"/>
          </w:tcPr>
          <w:p w14:paraId="59EA01FA"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w:t>
            </w:r>
          </w:p>
        </w:tc>
        <w:tc>
          <w:tcPr>
            <w:tcW w:w="897" w:type="dxa"/>
            <w:tcBorders>
              <w:top w:val="single" w:sz="4" w:space="0" w:color="auto"/>
            </w:tcBorders>
            <w:vAlign w:val="center"/>
          </w:tcPr>
          <w:p w14:paraId="015AAC2A"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38</w:t>
            </w:r>
          </w:p>
        </w:tc>
        <w:tc>
          <w:tcPr>
            <w:tcW w:w="978" w:type="dxa"/>
            <w:tcBorders>
              <w:top w:val="single" w:sz="4" w:space="0" w:color="auto"/>
            </w:tcBorders>
            <w:vAlign w:val="center"/>
          </w:tcPr>
          <w:p w14:paraId="0E8B80A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71" w:type="dxa"/>
            <w:tcBorders>
              <w:top w:val="single" w:sz="4" w:space="0" w:color="auto"/>
            </w:tcBorders>
            <w:vAlign w:val="center"/>
          </w:tcPr>
          <w:p w14:paraId="18D365C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636/0</w:t>
            </w:r>
          </w:p>
        </w:tc>
      </w:tr>
      <w:tr w:rsidR="00A842C1" w:rsidRPr="00A842C1" w14:paraId="3A5516D9" w14:textId="77777777" w:rsidTr="00957123">
        <w:trPr>
          <w:jc w:val="center"/>
        </w:trPr>
        <w:tc>
          <w:tcPr>
            <w:tcW w:w="1033" w:type="dxa"/>
            <w:vMerge/>
            <w:vAlign w:val="center"/>
          </w:tcPr>
          <w:p w14:paraId="16037D7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p>
        </w:tc>
        <w:tc>
          <w:tcPr>
            <w:tcW w:w="2269" w:type="dxa"/>
            <w:vAlign w:val="center"/>
          </w:tcPr>
          <w:p w14:paraId="1EF01A8E"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آزمون لامبداری ویلکز</w:t>
            </w:r>
          </w:p>
        </w:tc>
        <w:tc>
          <w:tcPr>
            <w:tcW w:w="863" w:type="dxa"/>
            <w:vAlign w:val="center"/>
          </w:tcPr>
          <w:p w14:paraId="7C376D4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363/0</w:t>
            </w:r>
          </w:p>
        </w:tc>
        <w:tc>
          <w:tcPr>
            <w:tcW w:w="973" w:type="dxa"/>
            <w:vAlign w:val="center"/>
          </w:tcPr>
          <w:p w14:paraId="7568701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302/184</w:t>
            </w:r>
          </w:p>
        </w:tc>
        <w:tc>
          <w:tcPr>
            <w:tcW w:w="864" w:type="dxa"/>
            <w:vAlign w:val="center"/>
          </w:tcPr>
          <w:p w14:paraId="42A13C2F"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w:t>
            </w:r>
          </w:p>
        </w:tc>
        <w:tc>
          <w:tcPr>
            <w:tcW w:w="897" w:type="dxa"/>
            <w:vAlign w:val="center"/>
          </w:tcPr>
          <w:p w14:paraId="3E8EAD7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38</w:t>
            </w:r>
          </w:p>
        </w:tc>
        <w:tc>
          <w:tcPr>
            <w:tcW w:w="978" w:type="dxa"/>
            <w:vAlign w:val="center"/>
          </w:tcPr>
          <w:p w14:paraId="02A198A2"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71" w:type="dxa"/>
            <w:vAlign w:val="center"/>
          </w:tcPr>
          <w:p w14:paraId="0C692FA2"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636/0</w:t>
            </w:r>
          </w:p>
        </w:tc>
      </w:tr>
      <w:tr w:rsidR="00A842C1" w:rsidRPr="00A842C1" w14:paraId="5FCD4DC9" w14:textId="77777777" w:rsidTr="00957123">
        <w:trPr>
          <w:jc w:val="center"/>
        </w:trPr>
        <w:tc>
          <w:tcPr>
            <w:tcW w:w="1033" w:type="dxa"/>
            <w:vMerge/>
            <w:vAlign w:val="center"/>
          </w:tcPr>
          <w:p w14:paraId="6D5A47C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p>
        </w:tc>
        <w:tc>
          <w:tcPr>
            <w:tcW w:w="2269" w:type="dxa"/>
            <w:vAlign w:val="center"/>
          </w:tcPr>
          <w:p w14:paraId="3B7FAC3A"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آزمون اثر هتلینگ</w:t>
            </w:r>
          </w:p>
        </w:tc>
        <w:tc>
          <w:tcPr>
            <w:tcW w:w="863" w:type="dxa"/>
            <w:vAlign w:val="center"/>
          </w:tcPr>
          <w:p w14:paraId="2BFF0350"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567/14</w:t>
            </w:r>
          </w:p>
        </w:tc>
        <w:tc>
          <w:tcPr>
            <w:tcW w:w="973" w:type="dxa"/>
            <w:vAlign w:val="center"/>
          </w:tcPr>
          <w:p w14:paraId="712EF085"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302/184</w:t>
            </w:r>
          </w:p>
        </w:tc>
        <w:tc>
          <w:tcPr>
            <w:tcW w:w="864" w:type="dxa"/>
            <w:vAlign w:val="center"/>
          </w:tcPr>
          <w:p w14:paraId="30CE241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w:t>
            </w:r>
          </w:p>
        </w:tc>
        <w:tc>
          <w:tcPr>
            <w:tcW w:w="897" w:type="dxa"/>
            <w:vAlign w:val="center"/>
          </w:tcPr>
          <w:p w14:paraId="6F4A5C7E"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38</w:t>
            </w:r>
          </w:p>
        </w:tc>
        <w:tc>
          <w:tcPr>
            <w:tcW w:w="978" w:type="dxa"/>
            <w:vAlign w:val="center"/>
          </w:tcPr>
          <w:p w14:paraId="12CB3015"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71" w:type="dxa"/>
            <w:vAlign w:val="center"/>
          </w:tcPr>
          <w:p w14:paraId="18005519"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636/0</w:t>
            </w:r>
          </w:p>
        </w:tc>
      </w:tr>
      <w:tr w:rsidR="00A842C1" w:rsidRPr="00A842C1" w14:paraId="2F4588E5" w14:textId="77777777" w:rsidTr="00957123">
        <w:trPr>
          <w:jc w:val="center"/>
        </w:trPr>
        <w:tc>
          <w:tcPr>
            <w:tcW w:w="1033" w:type="dxa"/>
            <w:vMerge/>
            <w:tcBorders>
              <w:bottom w:val="single" w:sz="4" w:space="0" w:color="auto"/>
            </w:tcBorders>
            <w:vAlign w:val="center"/>
          </w:tcPr>
          <w:p w14:paraId="622E1094"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p>
        </w:tc>
        <w:tc>
          <w:tcPr>
            <w:tcW w:w="2269" w:type="dxa"/>
            <w:tcBorders>
              <w:bottom w:val="single" w:sz="4" w:space="0" w:color="auto"/>
            </w:tcBorders>
            <w:vAlign w:val="center"/>
          </w:tcPr>
          <w:p w14:paraId="1C3EE193"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آزمون اثر بزرگترین ریشه</w:t>
            </w:r>
          </w:p>
        </w:tc>
        <w:tc>
          <w:tcPr>
            <w:tcW w:w="863" w:type="dxa"/>
            <w:tcBorders>
              <w:bottom w:val="single" w:sz="4" w:space="0" w:color="auto"/>
            </w:tcBorders>
            <w:vAlign w:val="center"/>
          </w:tcPr>
          <w:p w14:paraId="336075C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550/14</w:t>
            </w:r>
          </w:p>
        </w:tc>
        <w:tc>
          <w:tcPr>
            <w:tcW w:w="973" w:type="dxa"/>
            <w:tcBorders>
              <w:bottom w:val="single" w:sz="4" w:space="0" w:color="auto"/>
            </w:tcBorders>
            <w:vAlign w:val="center"/>
          </w:tcPr>
          <w:p w14:paraId="16934809"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302/184</w:t>
            </w:r>
          </w:p>
        </w:tc>
        <w:tc>
          <w:tcPr>
            <w:tcW w:w="864" w:type="dxa"/>
            <w:tcBorders>
              <w:bottom w:val="single" w:sz="4" w:space="0" w:color="auto"/>
            </w:tcBorders>
            <w:vAlign w:val="center"/>
          </w:tcPr>
          <w:p w14:paraId="2B3F3499"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w:t>
            </w:r>
          </w:p>
        </w:tc>
        <w:tc>
          <w:tcPr>
            <w:tcW w:w="897" w:type="dxa"/>
            <w:tcBorders>
              <w:bottom w:val="single" w:sz="4" w:space="0" w:color="auto"/>
            </w:tcBorders>
            <w:vAlign w:val="center"/>
          </w:tcPr>
          <w:p w14:paraId="32D1955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38</w:t>
            </w:r>
          </w:p>
        </w:tc>
        <w:tc>
          <w:tcPr>
            <w:tcW w:w="978" w:type="dxa"/>
            <w:tcBorders>
              <w:bottom w:val="single" w:sz="4" w:space="0" w:color="auto"/>
            </w:tcBorders>
            <w:vAlign w:val="center"/>
          </w:tcPr>
          <w:p w14:paraId="2D5A260F"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71" w:type="dxa"/>
            <w:tcBorders>
              <w:bottom w:val="single" w:sz="4" w:space="0" w:color="auto"/>
            </w:tcBorders>
            <w:vAlign w:val="center"/>
          </w:tcPr>
          <w:p w14:paraId="7672DAEC"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636/0</w:t>
            </w:r>
          </w:p>
        </w:tc>
      </w:tr>
    </w:tbl>
    <w:p w14:paraId="11498324" w14:textId="77777777" w:rsidR="00A842C1" w:rsidRPr="00CC6F59" w:rsidRDefault="00A842C1" w:rsidP="00A842C1">
      <w:pPr>
        <w:bidi/>
        <w:spacing w:after="0" w:line="240" w:lineRule="auto"/>
        <w:jc w:val="center"/>
        <w:rPr>
          <w:rFonts w:ascii="Times New Roman" w:hAnsi="Times New Roman" w:cs="B Mitra"/>
          <w:kern w:val="0"/>
          <w:rtl/>
          <w:lang w:bidi="fa-IR"/>
          <w14:ligatures w14:val="none"/>
        </w:rPr>
      </w:pPr>
    </w:p>
    <w:p w14:paraId="360148C4" w14:textId="0037CEB2" w:rsidR="00A842C1" w:rsidRPr="00CC6F59" w:rsidRDefault="00D213E1" w:rsidP="00D213E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hint="cs"/>
          <w:kern w:val="0"/>
          <w:rtl/>
          <w:lang w:bidi="fa-IR"/>
          <w14:ligatures w14:val="none"/>
        </w:rPr>
        <w:t xml:space="preserve">جدول4. </w:t>
      </w:r>
      <w:r w:rsidRPr="00CC6F59">
        <w:rPr>
          <w:rFonts w:ascii="Times New Roman" w:hAnsi="Times New Roman" w:cs="B Mitra"/>
          <w:kern w:val="0"/>
          <w:rtl/>
          <w:lang w:bidi="fa-IR"/>
          <w14:ligatures w14:val="none"/>
        </w:rPr>
        <w:t>نتا</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ج</w:t>
      </w:r>
      <w:r w:rsidRPr="00CC6F59">
        <w:rPr>
          <w:rFonts w:ascii="Times New Roman" w:hAnsi="Times New Roman" w:cs="B Mitra" w:hint="cs"/>
          <w:kern w:val="0"/>
          <w:rtl/>
          <w:lang w:bidi="fa-IR"/>
          <w14:ligatures w14:val="none"/>
        </w:rPr>
        <w:t xml:space="preserve"> آزمون</w:t>
      </w:r>
      <w:r w:rsidRPr="00CC6F59">
        <w:rPr>
          <w:rFonts w:ascii="Times New Roman" w:hAnsi="Times New Roman" w:cs="B Mitra"/>
          <w:kern w:val="0"/>
          <w:rtl/>
          <w:lang w:bidi="fa-IR"/>
          <w14:ligatures w14:val="none"/>
        </w:rPr>
        <w:t xml:space="preserve"> تحل</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ل</w:t>
      </w:r>
      <w:r w:rsidRPr="00CC6F59">
        <w:rPr>
          <w:rFonts w:ascii="Times New Roman" w:hAnsi="Times New Roman" w:cs="B Mitra"/>
          <w:kern w:val="0"/>
          <w:rtl/>
          <w:lang w:bidi="fa-IR"/>
          <w14:ligatures w14:val="none"/>
        </w:rPr>
        <w:t xml:space="preserve"> </w:t>
      </w:r>
      <w:r w:rsidR="00E6496F">
        <w:rPr>
          <w:rFonts w:ascii="Times New Roman" w:hAnsi="Times New Roman" w:cs="B Mitra" w:hint="cs"/>
          <w:kern w:val="0"/>
          <w:rtl/>
          <w:lang w:bidi="fa-IR"/>
          <w14:ligatures w14:val="none"/>
        </w:rPr>
        <w:t>ک</w:t>
      </w:r>
      <w:r w:rsidRPr="00CC6F59">
        <w:rPr>
          <w:rFonts w:ascii="Times New Roman" w:hAnsi="Times New Roman" w:cs="B Mitra"/>
          <w:kern w:val="0"/>
          <w:rtl/>
          <w:lang w:bidi="fa-IR"/>
          <w14:ligatures w14:val="none"/>
        </w:rPr>
        <w:t>وار</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انس</w:t>
      </w:r>
      <w:r w:rsidRPr="00CC6F59">
        <w:rPr>
          <w:rFonts w:ascii="Times New Roman" w:hAnsi="Times New Roman" w:cs="B Mitra"/>
          <w:kern w:val="0"/>
          <w:rtl/>
          <w:lang w:bidi="fa-IR"/>
          <w14:ligatures w14:val="none"/>
        </w:rPr>
        <w:t xml:space="preserve"> برا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متغ</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رها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w:t>
      </w:r>
      <w:r w:rsidRPr="00CC6F59">
        <w:rPr>
          <w:rFonts w:ascii="Times New Roman" w:hAnsi="Times New Roman" w:cs="B Mitra" w:hint="cs"/>
          <w:kern w:val="0"/>
          <w:rtl/>
          <w:lang w:bidi="fa-IR"/>
          <w14:ligatures w14:val="none"/>
        </w:rPr>
        <w:t>وابسته</w:t>
      </w:r>
      <w:r w:rsidRPr="00CC6F59">
        <w:rPr>
          <w:rFonts w:ascii="Times New Roman" w:hAnsi="Times New Roman" w:cs="B Mitra"/>
          <w:kern w:val="0"/>
          <w:rtl/>
          <w:lang w:bidi="fa-IR"/>
          <w14:ligatures w14:val="none"/>
        </w:rPr>
        <w:t xml:space="preserve"> </w:t>
      </w:r>
    </w:p>
    <w:tbl>
      <w:tblPr>
        <w:bidiVisual/>
        <w:tblW w:w="0" w:type="auto"/>
        <w:jc w:val="center"/>
        <w:tblLook w:val="04A0" w:firstRow="1" w:lastRow="0" w:firstColumn="1" w:lastColumn="0" w:noHBand="0" w:noVBand="1"/>
      </w:tblPr>
      <w:tblGrid>
        <w:gridCol w:w="1953"/>
        <w:gridCol w:w="1369"/>
        <w:gridCol w:w="937"/>
        <w:gridCol w:w="1369"/>
        <w:gridCol w:w="1225"/>
        <w:gridCol w:w="1369"/>
        <w:gridCol w:w="937"/>
      </w:tblGrid>
      <w:tr w:rsidR="00A842C1" w:rsidRPr="00A842C1" w14:paraId="0D1871B7" w14:textId="77777777" w:rsidTr="00A842C1">
        <w:trPr>
          <w:jc w:val="center"/>
        </w:trPr>
        <w:tc>
          <w:tcPr>
            <w:tcW w:w="1953" w:type="dxa"/>
            <w:tcBorders>
              <w:top w:val="single" w:sz="4" w:space="0" w:color="auto"/>
              <w:bottom w:val="single" w:sz="4" w:space="0" w:color="auto"/>
            </w:tcBorders>
            <w:vAlign w:val="center"/>
          </w:tcPr>
          <w:p w14:paraId="3B81B1C3"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منابع تغییرات</w:t>
            </w:r>
          </w:p>
        </w:tc>
        <w:tc>
          <w:tcPr>
            <w:tcW w:w="1104" w:type="dxa"/>
            <w:tcBorders>
              <w:top w:val="single" w:sz="4" w:space="0" w:color="auto"/>
              <w:bottom w:val="single" w:sz="4" w:space="0" w:color="auto"/>
            </w:tcBorders>
            <w:vAlign w:val="center"/>
          </w:tcPr>
          <w:p w14:paraId="798D6C57"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مجموع مجذورات</w:t>
            </w:r>
          </w:p>
        </w:tc>
        <w:tc>
          <w:tcPr>
            <w:tcW w:w="737" w:type="dxa"/>
            <w:tcBorders>
              <w:top w:val="single" w:sz="4" w:space="0" w:color="auto"/>
              <w:bottom w:val="single" w:sz="4" w:space="0" w:color="auto"/>
            </w:tcBorders>
            <w:vAlign w:val="center"/>
          </w:tcPr>
          <w:p w14:paraId="41823207" w14:textId="77777777" w:rsidR="00A842C1" w:rsidRPr="00A842C1" w:rsidRDefault="00A842C1" w:rsidP="00A842C1">
            <w:pPr>
              <w:bidi/>
              <w:spacing w:after="0" w:line="240" w:lineRule="auto"/>
              <w:jc w:val="center"/>
              <w:rPr>
                <w:rFonts w:ascii="Times New Roman" w:hAnsi="Times New Roman" w:cs="B Mitra"/>
                <w:kern w:val="0"/>
                <w:lang w:bidi="fa-IR"/>
                <w14:ligatures w14:val="none"/>
              </w:rPr>
            </w:pPr>
            <w:r w:rsidRPr="00A842C1">
              <w:rPr>
                <w:rFonts w:ascii="Times New Roman" w:hAnsi="Times New Roman" w:cs="B Mitra" w:hint="cs"/>
                <w:kern w:val="0"/>
                <w:rtl/>
                <w:lang w:bidi="fa-IR"/>
                <w14:ligatures w14:val="none"/>
              </w:rPr>
              <w:t>درجه آزادی</w:t>
            </w:r>
          </w:p>
        </w:tc>
        <w:tc>
          <w:tcPr>
            <w:tcW w:w="1010" w:type="dxa"/>
            <w:tcBorders>
              <w:top w:val="single" w:sz="4" w:space="0" w:color="auto"/>
              <w:bottom w:val="single" w:sz="4" w:space="0" w:color="auto"/>
            </w:tcBorders>
            <w:vAlign w:val="center"/>
          </w:tcPr>
          <w:p w14:paraId="3AC60A17"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میانگین مجذورات</w:t>
            </w:r>
          </w:p>
        </w:tc>
        <w:tc>
          <w:tcPr>
            <w:tcW w:w="906" w:type="dxa"/>
            <w:tcBorders>
              <w:top w:val="single" w:sz="4" w:space="0" w:color="auto"/>
              <w:bottom w:val="single" w:sz="4" w:space="0" w:color="auto"/>
            </w:tcBorders>
            <w:vAlign w:val="center"/>
          </w:tcPr>
          <w:p w14:paraId="5A7DDC23" w14:textId="77777777" w:rsidR="00A842C1" w:rsidRPr="00A842C1" w:rsidRDefault="00A842C1" w:rsidP="00A842C1">
            <w:pPr>
              <w:bidi/>
              <w:spacing w:after="0" w:line="240" w:lineRule="auto"/>
              <w:jc w:val="center"/>
              <w:rPr>
                <w:rFonts w:ascii="Times New Roman" w:hAnsi="Times New Roman" w:cs="B Mitra"/>
                <w:kern w:val="0"/>
                <w:lang w:bidi="fa-IR"/>
                <w14:ligatures w14:val="none"/>
              </w:rPr>
            </w:pPr>
            <w:r w:rsidRPr="00A842C1">
              <w:rPr>
                <w:rFonts w:ascii="Times New Roman" w:hAnsi="Times New Roman" w:cs="B Mitra"/>
                <w:kern w:val="0"/>
                <w:lang w:bidi="fa-IR"/>
                <w14:ligatures w14:val="none"/>
              </w:rPr>
              <w:t>F</w:t>
            </w:r>
          </w:p>
        </w:tc>
        <w:tc>
          <w:tcPr>
            <w:tcW w:w="884" w:type="dxa"/>
            <w:tcBorders>
              <w:top w:val="single" w:sz="4" w:space="0" w:color="auto"/>
              <w:bottom w:val="single" w:sz="4" w:space="0" w:color="auto"/>
            </w:tcBorders>
            <w:vAlign w:val="center"/>
          </w:tcPr>
          <w:p w14:paraId="29730501"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معناداری</w:t>
            </w:r>
          </w:p>
        </w:tc>
        <w:tc>
          <w:tcPr>
            <w:tcW w:w="843" w:type="dxa"/>
            <w:tcBorders>
              <w:top w:val="single" w:sz="4" w:space="0" w:color="auto"/>
              <w:bottom w:val="single" w:sz="4" w:space="0" w:color="auto"/>
            </w:tcBorders>
            <w:vAlign w:val="center"/>
          </w:tcPr>
          <w:p w14:paraId="3C93CC7B"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محذور اتای</w:t>
            </w:r>
          </w:p>
        </w:tc>
      </w:tr>
      <w:tr w:rsidR="00A842C1" w:rsidRPr="00A842C1" w14:paraId="74130BC3" w14:textId="77777777" w:rsidTr="00A842C1">
        <w:trPr>
          <w:jc w:val="center"/>
        </w:trPr>
        <w:tc>
          <w:tcPr>
            <w:tcW w:w="1953" w:type="dxa"/>
            <w:tcBorders>
              <w:top w:val="single" w:sz="4" w:space="0" w:color="auto"/>
              <w:bottom w:val="single" w:sz="4" w:space="0" w:color="auto"/>
            </w:tcBorders>
            <w:vAlign w:val="center"/>
          </w:tcPr>
          <w:p w14:paraId="7DCF2396"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kern w:val="0"/>
                <w:rtl/>
                <w:lang w:bidi="fa-IR"/>
                <w14:ligatures w14:val="none"/>
              </w:rPr>
              <w:t>خودپنهان</w:t>
            </w:r>
            <w:r w:rsidRPr="00A842C1">
              <w:rPr>
                <w:rFonts w:ascii="Times New Roman" w:hAnsi="Times New Roman" w:cs="B Mitra" w:hint="cs"/>
                <w:kern w:val="0"/>
                <w:rtl/>
                <w:lang w:bidi="fa-IR"/>
                <w14:ligatures w14:val="none"/>
              </w:rPr>
              <w:t>ی</w:t>
            </w:r>
          </w:p>
        </w:tc>
        <w:tc>
          <w:tcPr>
            <w:tcW w:w="1104" w:type="dxa"/>
            <w:tcBorders>
              <w:top w:val="single" w:sz="4" w:space="0" w:color="auto"/>
              <w:bottom w:val="single" w:sz="4" w:space="0" w:color="auto"/>
            </w:tcBorders>
            <w:vAlign w:val="center"/>
          </w:tcPr>
          <w:p w14:paraId="0E9534D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805/144</w:t>
            </w:r>
          </w:p>
        </w:tc>
        <w:tc>
          <w:tcPr>
            <w:tcW w:w="737" w:type="dxa"/>
            <w:tcBorders>
              <w:top w:val="single" w:sz="4" w:space="0" w:color="auto"/>
              <w:bottom w:val="single" w:sz="4" w:space="0" w:color="auto"/>
            </w:tcBorders>
            <w:vAlign w:val="center"/>
          </w:tcPr>
          <w:p w14:paraId="0D1905FC"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2</w:t>
            </w:r>
          </w:p>
        </w:tc>
        <w:tc>
          <w:tcPr>
            <w:tcW w:w="1010" w:type="dxa"/>
            <w:tcBorders>
              <w:top w:val="single" w:sz="4" w:space="0" w:color="auto"/>
              <w:bottom w:val="single" w:sz="4" w:space="0" w:color="auto"/>
            </w:tcBorders>
            <w:vAlign w:val="center"/>
          </w:tcPr>
          <w:p w14:paraId="14073AEA"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402/72</w:t>
            </w:r>
          </w:p>
        </w:tc>
        <w:tc>
          <w:tcPr>
            <w:tcW w:w="906" w:type="dxa"/>
            <w:tcBorders>
              <w:top w:val="single" w:sz="4" w:space="0" w:color="auto"/>
              <w:bottom w:val="single" w:sz="4" w:space="0" w:color="auto"/>
            </w:tcBorders>
            <w:vAlign w:val="center"/>
          </w:tcPr>
          <w:p w14:paraId="746BD67B"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812/33</w:t>
            </w:r>
          </w:p>
        </w:tc>
        <w:tc>
          <w:tcPr>
            <w:tcW w:w="884" w:type="dxa"/>
            <w:tcBorders>
              <w:top w:val="single" w:sz="4" w:space="0" w:color="auto"/>
              <w:bottom w:val="single" w:sz="4" w:space="0" w:color="auto"/>
            </w:tcBorders>
            <w:vAlign w:val="center"/>
          </w:tcPr>
          <w:p w14:paraId="681024B7"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43" w:type="dxa"/>
            <w:tcBorders>
              <w:top w:val="single" w:sz="4" w:space="0" w:color="auto"/>
              <w:bottom w:val="single" w:sz="4" w:space="0" w:color="auto"/>
            </w:tcBorders>
            <w:vAlign w:val="center"/>
          </w:tcPr>
          <w:p w14:paraId="4E5D8062"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434/0</w:t>
            </w:r>
          </w:p>
        </w:tc>
      </w:tr>
      <w:tr w:rsidR="00A842C1" w:rsidRPr="00A842C1" w14:paraId="66E4F094" w14:textId="77777777" w:rsidTr="00A842C1">
        <w:trPr>
          <w:jc w:val="center"/>
        </w:trPr>
        <w:tc>
          <w:tcPr>
            <w:tcW w:w="1953" w:type="dxa"/>
            <w:tcBorders>
              <w:top w:val="single" w:sz="4" w:space="0" w:color="auto"/>
              <w:bottom w:val="single" w:sz="4" w:space="0" w:color="auto"/>
            </w:tcBorders>
            <w:vAlign w:val="center"/>
          </w:tcPr>
          <w:p w14:paraId="19B721B7"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lastRenderedPageBreak/>
              <w:t>رشد پس از سانحه</w:t>
            </w:r>
          </w:p>
        </w:tc>
        <w:tc>
          <w:tcPr>
            <w:tcW w:w="1104" w:type="dxa"/>
            <w:tcBorders>
              <w:top w:val="single" w:sz="4" w:space="0" w:color="auto"/>
              <w:bottom w:val="single" w:sz="4" w:space="0" w:color="auto"/>
            </w:tcBorders>
            <w:vAlign w:val="center"/>
          </w:tcPr>
          <w:p w14:paraId="21953649"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711/2445</w:t>
            </w:r>
          </w:p>
        </w:tc>
        <w:tc>
          <w:tcPr>
            <w:tcW w:w="737" w:type="dxa"/>
            <w:tcBorders>
              <w:top w:val="single" w:sz="4" w:space="0" w:color="auto"/>
              <w:bottom w:val="single" w:sz="4" w:space="0" w:color="auto"/>
            </w:tcBorders>
            <w:vAlign w:val="center"/>
          </w:tcPr>
          <w:p w14:paraId="745048F6"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2</w:t>
            </w:r>
          </w:p>
        </w:tc>
        <w:tc>
          <w:tcPr>
            <w:tcW w:w="1010" w:type="dxa"/>
            <w:tcBorders>
              <w:top w:val="single" w:sz="4" w:space="0" w:color="auto"/>
              <w:bottom w:val="single" w:sz="4" w:space="0" w:color="auto"/>
            </w:tcBorders>
            <w:vAlign w:val="center"/>
          </w:tcPr>
          <w:p w14:paraId="470BF948"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855/1272</w:t>
            </w:r>
          </w:p>
        </w:tc>
        <w:tc>
          <w:tcPr>
            <w:tcW w:w="906" w:type="dxa"/>
            <w:tcBorders>
              <w:top w:val="single" w:sz="4" w:space="0" w:color="auto"/>
              <w:bottom w:val="single" w:sz="4" w:space="0" w:color="auto"/>
            </w:tcBorders>
            <w:vAlign w:val="center"/>
          </w:tcPr>
          <w:p w14:paraId="316718FF"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448/161</w:t>
            </w:r>
          </w:p>
        </w:tc>
        <w:tc>
          <w:tcPr>
            <w:tcW w:w="884" w:type="dxa"/>
            <w:tcBorders>
              <w:top w:val="single" w:sz="4" w:space="0" w:color="auto"/>
              <w:bottom w:val="single" w:sz="4" w:space="0" w:color="auto"/>
            </w:tcBorders>
            <w:vAlign w:val="center"/>
          </w:tcPr>
          <w:p w14:paraId="5B36C04F"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001/0&gt;</w:t>
            </w:r>
          </w:p>
        </w:tc>
        <w:tc>
          <w:tcPr>
            <w:tcW w:w="843" w:type="dxa"/>
            <w:tcBorders>
              <w:top w:val="single" w:sz="4" w:space="0" w:color="auto"/>
              <w:bottom w:val="single" w:sz="4" w:space="0" w:color="auto"/>
            </w:tcBorders>
            <w:vAlign w:val="center"/>
          </w:tcPr>
          <w:p w14:paraId="5E7C7016" w14:textId="77777777" w:rsidR="00A842C1" w:rsidRPr="00A842C1" w:rsidRDefault="00A842C1" w:rsidP="00A842C1">
            <w:pPr>
              <w:bidi/>
              <w:spacing w:after="0" w:line="240" w:lineRule="auto"/>
              <w:jc w:val="center"/>
              <w:rPr>
                <w:rFonts w:ascii="Times New Roman" w:hAnsi="Times New Roman" w:cs="B Mitra"/>
                <w:kern w:val="0"/>
                <w:rtl/>
                <w:lang w:bidi="fa-IR"/>
                <w14:ligatures w14:val="none"/>
              </w:rPr>
            </w:pPr>
            <w:r w:rsidRPr="00A842C1">
              <w:rPr>
                <w:rFonts w:ascii="Times New Roman" w:hAnsi="Times New Roman" w:cs="B Mitra" w:hint="cs"/>
                <w:kern w:val="0"/>
                <w:rtl/>
                <w:lang w:bidi="fa-IR"/>
                <w14:ligatures w14:val="none"/>
              </w:rPr>
              <w:t>692/0</w:t>
            </w:r>
          </w:p>
        </w:tc>
      </w:tr>
    </w:tbl>
    <w:p w14:paraId="2896DE8E" w14:textId="77777777" w:rsidR="00A842C1" w:rsidRPr="00CC6F59" w:rsidRDefault="00A842C1" w:rsidP="00A842C1">
      <w:pPr>
        <w:bidi/>
        <w:spacing w:after="0" w:line="240" w:lineRule="auto"/>
        <w:jc w:val="center"/>
        <w:rPr>
          <w:rFonts w:ascii="Times New Roman" w:hAnsi="Times New Roman" w:cs="B Mitra"/>
          <w:kern w:val="0"/>
          <w:rtl/>
          <w:lang w:bidi="fa-IR"/>
          <w14:ligatures w14:val="none"/>
        </w:rPr>
      </w:pPr>
    </w:p>
    <w:p w14:paraId="6831045F" w14:textId="3CED8573" w:rsidR="00A842C1" w:rsidRPr="00CC6F59" w:rsidRDefault="00D213E1" w:rsidP="00D213E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hint="cs"/>
          <w:kern w:val="0"/>
          <w:rtl/>
          <w:lang w:bidi="fa-IR"/>
          <w14:ligatures w14:val="none"/>
        </w:rPr>
        <w:t>جدول5. نتایج آزمون تعقیبی بونفرونی برای متغیرهای وابسته</w:t>
      </w:r>
    </w:p>
    <w:tbl>
      <w:tblPr>
        <w:bidiVisual/>
        <w:tblW w:w="9955" w:type="dxa"/>
        <w:jc w:val="center"/>
        <w:tblBorders>
          <w:top w:val="single" w:sz="12" w:space="0" w:color="auto"/>
          <w:bottom w:val="single" w:sz="12" w:space="0" w:color="auto"/>
        </w:tblBorders>
        <w:tblLayout w:type="fixed"/>
        <w:tblLook w:val="04A0" w:firstRow="1" w:lastRow="0" w:firstColumn="1" w:lastColumn="0" w:noHBand="0" w:noVBand="1"/>
      </w:tblPr>
      <w:tblGrid>
        <w:gridCol w:w="1952"/>
        <w:gridCol w:w="3347"/>
        <w:gridCol w:w="1671"/>
        <w:gridCol w:w="1556"/>
        <w:gridCol w:w="1429"/>
      </w:tblGrid>
      <w:tr w:rsidR="00D213E1" w:rsidRPr="00D213E1" w14:paraId="1DAF78A3" w14:textId="77777777" w:rsidTr="00957123">
        <w:trPr>
          <w:trHeight w:val="9"/>
          <w:jc w:val="center"/>
        </w:trPr>
        <w:tc>
          <w:tcPr>
            <w:tcW w:w="1952" w:type="dxa"/>
            <w:tcBorders>
              <w:top w:val="single" w:sz="12" w:space="0" w:color="auto"/>
              <w:bottom w:val="single" w:sz="12" w:space="0" w:color="auto"/>
            </w:tcBorders>
            <w:vAlign w:val="center"/>
          </w:tcPr>
          <w:p w14:paraId="62E3EA4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متغیر</w:t>
            </w:r>
          </w:p>
        </w:tc>
        <w:tc>
          <w:tcPr>
            <w:tcW w:w="3347" w:type="dxa"/>
            <w:tcBorders>
              <w:top w:val="single" w:sz="12" w:space="0" w:color="auto"/>
              <w:bottom w:val="single" w:sz="12" w:space="0" w:color="auto"/>
            </w:tcBorders>
            <w:vAlign w:val="center"/>
          </w:tcPr>
          <w:p w14:paraId="5C9FE9F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گروه</w:t>
            </w:r>
          </w:p>
        </w:tc>
        <w:tc>
          <w:tcPr>
            <w:tcW w:w="1671" w:type="dxa"/>
            <w:tcBorders>
              <w:top w:val="single" w:sz="12" w:space="0" w:color="auto"/>
              <w:bottom w:val="single" w:sz="12" w:space="0" w:color="auto"/>
            </w:tcBorders>
            <w:shd w:val="clear" w:color="000000" w:fill="FFFFFF"/>
            <w:vAlign w:val="center"/>
          </w:tcPr>
          <w:p w14:paraId="7DDF2402"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تفاوت میانگین</w:t>
            </w:r>
            <w:r w:rsidRPr="00D213E1">
              <w:rPr>
                <w:rFonts w:ascii="Times New Roman" w:hAnsi="Times New Roman" w:cs="B Mitra" w:hint="cs"/>
                <w:kern w:val="0"/>
                <w:rtl/>
                <w:lang w:bidi="fa-IR"/>
                <w14:ligatures w14:val="none"/>
              </w:rPr>
              <w:softHyphen/>
              <w:t>ها</w:t>
            </w:r>
          </w:p>
        </w:tc>
        <w:tc>
          <w:tcPr>
            <w:tcW w:w="1556" w:type="dxa"/>
            <w:tcBorders>
              <w:top w:val="single" w:sz="12" w:space="0" w:color="auto"/>
              <w:bottom w:val="single" w:sz="12" w:space="0" w:color="auto"/>
            </w:tcBorders>
            <w:shd w:val="clear" w:color="000000" w:fill="FFFFFF"/>
            <w:noWrap/>
            <w:vAlign w:val="center"/>
            <w:hideMark/>
          </w:tcPr>
          <w:p w14:paraId="74754FEB"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خطای استاندارد</w:t>
            </w:r>
          </w:p>
        </w:tc>
        <w:tc>
          <w:tcPr>
            <w:tcW w:w="1429" w:type="dxa"/>
            <w:tcBorders>
              <w:top w:val="single" w:sz="12" w:space="0" w:color="auto"/>
              <w:bottom w:val="single" w:sz="12" w:space="0" w:color="auto"/>
            </w:tcBorders>
            <w:shd w:val="clear" w:color="000000" w:fill="FFFFFF"/>
            <w:noWrap/>
            <w:vAlign w:val="center"/>
            <w:hideMark/>
          </w:tcPr>
          <w:p w14:paraId="5387D97D"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سطح معناداری</w:t>
            </w:r>
          </w:p>
        </w:tc>
      </w:tr>
      <w:tr w:rsidR="00D213E1" w:rsidRPr="00D213E1" w14:paraId="1E64E1D2" w14:textId="77777777" w:rsidTr="00957123">
        <w:trPr>
          <w:trHeight w:val="9"/>
          <w:jc w:val="center"/>
        </w:trPr>
        <w:tc>
          <w:tcPr>
            <w:tcW w:w="1952" w:type="dxa"/>
            <w:vMerge w:val="restart"/>
            <w:tcBorders>
              <w:top w:val="single" w:sz="12" w:space="0" w:color="auto"/>
              <w:bottom w:val="nil"/>
            </w:tcBorders>
            <w:vAlign w:val="center"/>
          </w:tcPr>
          <w:p w14:paraId="6FB3D217"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kern w:val="0"/>
                <w:rtl/>
                <w:lang w:bidi="fa-IR"/>
                <w14:ligatures w14:val="none"/>
              </w:rPr>
              <w:t>خودپنهان</w:t>
            </w:r>
            <w:r w:rsidRPr="00D213E1">
              <w:rPr>
                <w:rFonts w:ascii="Times New Roman" w:hAnsi="Times New Roman" w:cs="B Mitra" w:hint="cs"/>
                <w:kern w:val="0"/>
                <w:rtl/>
                <w:lang w:bidi="fa-IR"/>
                <w14:ligatures w14:val="none"/>
              </w:rPr>
              <w:t>ی</w:t>
            </w:r>
          </w:p>
        </w:tc>
        <w:tc>
          <w:tcPr>
            <w:tcW w:w="3347" w:type="dxa"/>
            <w:tcBorders>
              <w:top w:val="single" w:sz="12" w:space="0" w:color="auto"/>
              <w:bottom w:val="nil"/>
            </w:tcBorders>
            <w:vAlign w:val="center"/>
          </w:tcPr>
          <w:p w14:paraId="608FA421"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671" w:type="dxa"/>
            <w:tcBorders>
              <w:top w:val="single" w:sz="12" w:space="0" w:color="auto"/>
              <w:bottom w:val="nil"/>
            </w:tcBorders>
            <w:vAlign w:val="center"/>
          </w:tcPr>
          <w:p w14:paraId="019875DC"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357/2-</w:t>
            </w:r>
          </w:p>
        </w:tc>
        <w:tc>
          <w:tcPr>
            <w:tcW w:w="1556" w:type="dxa"/>
            <w:tcBorders>
              <w:top w:val="single" w:sz="12" w:space="0" w:color="auto"/>
              <w:bottom w:val="nil"/>
            </w:tcBorders>
            <w:noWrap/>
            <w:vAlign w:val="center"/>
          </w:tcPr>
          <w:p w14:paraId="50EE33AA"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561/0</w:t>
            </w:r>
          </w:p>
        </w:tc>
        <w:tc>
          <w:tcPr>
            <w:tcW w:w="1429" w:type="dxa"/>
            <w:tcBorders>
              <w:top w:val="single" w:sz="12" w:space="0" w:color="auto"/>
              <w:bottom w:val="nil"/>
            </w:tcBorders>
            <w:noWrap/>
            <w:vAlign w:val="center"/>
          </w:tcPr>
          <w:p w14:paraId="5D40EA2E"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5D5AAA98" w14:textId="77777777" w:rsidTr="00957123">
        <w:trPr>
          <w:trHeight w:val="9"/>
          <w:jc w:val="center"/>
        </w:trPr>
        <w:tc>
          <w:tcPr>
            <w:tcW w:w="1952" w:type="dxa"/>
            <w:vMerge/>
            <w:tcBorders>
              <w:top w:val="nil"/>
              <w:bottom w:val="nil"/>
            </w:tcBorders>
            <w:vAlign w:val="center"/>
          </w:tcPr>
          <w:p w14:paraId="1F37F97A"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347" w:type="dxa"/>
            <w:tcBorders>
              <w:top w:val="nil"/>
              <w:bottom w:val="nil"/>
            </w:tcBorders>
            <w:vAlign w:val="center"/>
          </w:tcPr>
          <w:p w14:paraId="416A7C09"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671" w:type="dxa"/>
            <w:tcBorders>
              <w:top w:val="nil"/>
              <w:bottom w:val="nil"/>
            </w:tcBorders>
            <w:vAlign w:val="center"/>
          </w:tcPr>
          <w:p w14:paraId="2D254062"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133/5-</w:t>
            </w:r>
          </w:p>
        </w:tc>
        <w:tc>
          <w:tcPr>
            <w:tcW w:w="1556" w:type="dxa"/>
            <w:tcBorders>
              <w:top w:val="nil"/>
              <w:bottom w:val="nil"/>
            </w:tcBorders>
            <w:noWrap/>
            <w:vAlign w:val="center"/>
          </w:tcPr>
          <w:p w14:paraId="0923C4A6"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625/0</w:t>
            </w:r>
          </w:p>
        </w:tc>
        <w:tc>
          <w:tcPr>
            <w:tcW w:w="1429" w:type="dxa"/>
            <w:tcBorders>
              <w:top w:val="nil"/>
              <w:bottom w:val="nil"/>
            </w:tcBorders>
            <w:noWrap/>
            <w:vAlign w:val="center"/>
          </w:tcPr>
          <w:p w14:paraId="3C3BCE00"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02DFA9A3" w14:textId="77777777" w:rsidTr="00957123">
        <w:trPr>
          <w:trHeight w:val="9"/>
          <w:jc w:val="center"/>
        </w:trPr>
        <w:tc>
          <w:tcPr>
            <w:tcW w:w="1952" w:type="dxa"/>
            <w:vMerge/>
            <w:tcBorders>
              <w:top w:val="nil"/>
              <w:bottom w:val="single" w:sz="12" w:space="0" w:color="auto"/>
            </w:tcBorders>
            <w:vAlign w:val="center"/>
          </w:tcPr>
          <w:p w14:paraId="7A4F65D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347" w:type="dxa"/>
            <w:tcBorders>
              <w:top w:val="nil"/>
              <w:bottom w:val="single" w:sz="12" w:space="0" w:color="auto"/>
            </w:tcBorders>
            <w:vAlign w:val="center"/>
          </w:tcPr>
          <w:p w14:paraId="53026356"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671" w:type="dxa"/>
            <w:tcBorders>
              <w:top w:val="nil"/>
              <w:bottom w:val="single" w:sz="12" w:space="0" w:color="auto"/>
            </w:tcBorders>
            <w:vAlign w:val="center"/>
          </w:tcPr>
          <w:p w14:paraId="1DA9B4AF"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776/2-</w:t>
            </w:r>
          </w:p>
        </w:tc>
        <w:tc>
          <w:tcPr>
            <w:tcW w:w="1556" w:type="dxa"/>
            <w:tcBorders>
              <w:top w:val="nil"/>
              <w:bottom w:val="single" w:sz="12" w:space="0" w:color="auto"/>
            </w:tcBorders>
            <w:noWrap/>
            <w:vAlign w:val="center"/>
          </w:tcPr>
          <w:p w14:paraId="12855A45"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559/0</w:t>
            </w:r>
          </w:p>
        </w:tc>
        <w:tc>
          <w:tcPr>
            <w:tcW w:w="1429" w:type="dxa"/>
            <w:tcBorders>
              <w:top w:val="nil"/>
              <w:bottom w:val="single" w:sz="12" w:space="0" w:color="auto"/>
            </w:tcBorders>
            <w:noWrap/>
            <w:vAlign w:val="center"/>
          </w:tcPr>
          <w:p w14:paraId="20E4C17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79F14D21" w14:textId="77777777" w:rsidTr="00957123">
        <w:trPr>
          <w:trHeight w:val="9"/>
          <w:jc w:val="center"/>
        </w:trPr>
        <w:tc>
          <w:tcPr>
            <w:tcW w:w="1952" w:type="dxa"/>
            <w:vMerge w:val="restart"/>
            <w:tcBorders>
              <w:top w:val="single" w:sz="12" w:space="0" w:color="auto"/>
            </w:tcBorders>
            <w:vAlign w:val="center"/>
          </w:tcPr>
          <w:p w14:paraId="597B81CB"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رشد پس از سانحه</w:t>
            </w:r>
          </w:p>
        </w:tc>
        <w:tc>
          <w:tcPr>
            <w:tcW w:w="3347" w:type="dxa"/>
            <w:tcBorders>
              <w:top w:val="single" w:sz="12" w:space="0" w:color="auto"/>
              <w:bottom w:val="nil"/>
            </w:tcBorders>
            <w:vAlign w:val="center"/>
          </w:tcPr>
          <w:p w14:paraId="722F2FB2"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671" w:type="dxa"/>
            <w:tcBorders>
              <w:top w:val="single" w:sz="12" w:space="0" w:color="auto"/>
              <w:bottom w:val="nil"/>
            </w:tcBorders>
            <w:vAlign w:val="center"/>
          </w:tcPr>
          <w:p w14:paraId="1745C68A"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575/9</w:t>
            </w:r>
          </w:p>
        </w:tc>
        <w:tc>
          <w:tcPr>
            <w:tcW w:w="1556" w:type="dxa"/>
            <w:tcBorders>
              <w:top w:val="single" w:sz="12" w:space="0" w:color="auto"/>
              <w:bottom w:val="nil"/>
            </w:tcBorders>
            <w:noWrap/>
            <w:vAlign w:val="center"/>
          </w:tcPr>
          <w:p w14:paraId="6ADE4DCF"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076/1</w:t>
            </w:r>
          </w:p>
        </w:tc>
        <w:tc>
          <w:tcPr>
            <w:tcW w:w="1429" w:type="dxa"/>
            <w:tcBorders>
              <w:top w:val="single" w:sz="12" w:space="0" w:color="auto"/>
              <w:bottom w:val="nil"/>
            </w:tcBorders>
            <w:noWrap/>
            <w:vAlign w:val="center"/>
          </w:tcPr>
          <w:p w14:paraId="6D5BE872"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214D38A0" w14:textId="77777777" w:rsidTr="00957123">
        <w:trPr>
          <w:trHeight w:val="9"/>
          <w:jc w:val="center"/>
        </w:trPr>
        <w:tc>
          <w:tcPr>
            <w:tcW w:w="1952" w:type="dxa"/>
            <w:vMerge/>
            <w:vAlign w:val="center"/>
          </w:tcPr>
          <w:p w14:paraId="3928E49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347" w:type="dxa"/>
            <w:tcBorders>
              <w:top w:val="nil"/>
              <w:bottom w:val="nil"/>
            </w:tcBorders>
            <w:vAlign w:val="center"/>
          </w:tcPr>
          <w:p w14:paraId="70D693ED"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671" w:type="dxa"/>
            <w:tcBorders>
              <w:top w:val="nil"/>
              <w:bottom w:val="nil"/>
            </w:tcBorders>
            <w:vAlign w:val="center"/>
          </w:tcPr>
          <w:p w14:paraId="72F5DCD6"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496/21</w:t>
            </w:r>
          </w:p>
        </w:tc>
        <w:tc>
          <w:tcPr>
            <w:tcW w:w="1556" w:type="dxa"/>
            <w:tcBorders>
              <w:top w:val="nil"/>
              <w:bottom w:val="nil"/>
            </w:tcBorders>
            <w:noWrap/>
            <w:vAlign w:val="center"/>
          </w:tcPr>
          <w:p w14:paraId="5D25F3C1"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200/1</w:t>
            </w:r>
          </w:p>
        </w:tc>
        <w:tc>
          <w:tcPr>
            <w:tcW w:w="1429" w:type="dxa"/>
            <w:tcBorders>
              <w:top w:val="nil"/>
              <w:bottom w:val="nil"/>
            </w:tcBorders>
            <w:noWrap/>
            <w:vAlign w:val="center"/>
          </w:tcPr>
          <w:p w14:paraId="14051041"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020B420B" w14:textId="77777777" w:rsidTr="00957123">
        <w:trPr>
          <w:trHeight w:val="9"/>
          <w:jc w:val="center"/>
        </w:trPr>
        <w:tc>
          <w:tcPr>
            <w:tcW w:w="1952" w:type="dxa"/>
            <w:vMerge/>
            <w:tcBorders>
              <w:bottom w:val="single" w:sz="12" w:space="0" w:color="auto"/>
            </w:tcBorders>
            <w:vAlign w:val="center"/>
          </w:tcPr>
          <w:p w14:paraId="2A820FA5"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347" w:type="dxa"/>
            <w:tcBorders>
              <w:top w:val="nil"/>
              <w:bottom w:val="single" w:sz="12" w:space="0" w:color="auto"/>
            </w:tcBorders>
            <w:vAlign w:val="center"/>
          </w:tcPr>
          <w:p w14:paraId="5A9EE549"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671" w:type="dxa"/>
            <w:tcBorders>
              <w:top w:val="nil"/>
              <w:bottom w:val="single" w:sz="12" w:space="0" w:color="auto"/>
            </w:tcBorders>
            <w:vAlign w:val="center"/>
          </w:tcPr>
          <w:p w14:paraId="1CCF122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922/11</w:t>
            </w:r>
          </w:p>
        </w:tc>
        <w:tc>
          <w:tcPr>
            <w:tcW w:w="1556" w:type="dxa"/>
            <w:tcBorders>
              <w:top w:val="nil"/>
              <w:bottom w:val="single" w:sz="12" w:space="0" w:color="auto"/>
            </w:tcBorders>
            <w:noWrap/>
            <w:vAlign w:val="center"/>
          </w:tcPr>
          <w:p w14:paraId="4EF7A2C7"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074/1</w:t>
            </w:r>
          </w:p>
        </w:tc>
        <w:tc>
          <w:tcPr>
            <w:tcW w:w="1429" w:type="dxa"/>
            <w:tcBorders>
              <w:top w:val="nil"/>
              <w:bottom w:val="single" w:sz="12" w:space="0" w:color="auto"/>
            </w:tcBorders>
            <w:noWrap/>
            <w:vAlign w:val="center"/>
          </w:tcPr>
          <w:p w14:paraId="0D2C92E0"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bl>
    <w:p w14:paraId="3800E68B" w14:textId="593C3E5F" w:rsidR="00D213E1" w:rsidRPr="00CC6F59" w:rsidRDefault="00D213E1" w:rsidP="00D213E1">
      <w:pPr>
        <w:bidi/>
        <w:spacing w:after="0" w:line="240" w:lineRule="auto"/>
        <w:jc w:val="center"/>
        <w:rPr>
          <w:rFonts w:ascii="Times New Roman" w:hAnsi="Times New Roman" w:cs="B Mitra"/>
          <w:kern w:val="0"/>
          <w:rtl/>
          <w:lang w:bidi="fa-IR"/>
          <w14:ligatures w14:val="none"/>
        </w:rPr>
      </w:pPr>
      <w:r w:rsidRPr="00CC6F59">
        <w:rPr>
          <w:rFonts w:ascii="Times New Roman" w:hAnsi="Times New Roman" w:cs="B Mitra"/>
          <w:kern w:val="0"/>
          <w:rtl/>
          <w:lang w:bidi="fa-IR"/>
          <w14:ligatures w14:val="none"/>
        </w:rPr>
        <w:t>جدول5. نتا</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ج</w:t>
      </w:r>
      <w:r w:rsidRPr="00CC6F59">
        <w:rPr>
          <w:rFonts w:ascii="Times New Roman" w:hAnsi="Times New Roman" w:cs="B Mitra"/>
          <w:kern w:val="0"/>
          <w:rtl/>
          <w:lang w:bidi="fa-IR"/>
          <w14:ligatures w14:val="none"/>
        </w:rPr>
        <w:t xml:space="preserve"> آزمون تعق</w:t>
      </w:r>
      <w:r w:rsidRPr="00CC6F59">
        <w:rPr>
          <w:rFonts w:ascii="Times New Roman" w:hAnsi="Times New Roman" w:cs="B Mitra" w:hint="cs"/>
          <w:kern w:val="0"/>
          <w:rtl/>
          <w:lang w:bidi="fa-IR"/>
          <w14:ligatures w14:val="none"/>
        </w:rPr>
        <w:t>ی</w:t>
      </w:r>
      <w:r w:rsidRPr="00CC6F59">
        <w:rPr>
          <w:rFonts w:ascii="Times New Roman" w:hAnsi="Times New Roman" w:cs="B Mitra" w:hint="eastAsia"/>
          <w:kern w:val="0"/>
          <w:rtl/>
          <w:lang w:bidi="fa-IR"/>
          <w14:ligatures w14:val="none"/>
        </w:rPr>
        <w:t>ب</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بونفرون</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برا</w:t>
      </w:r>
      <w:r w:rsidRPr="00CC6F59">
        <w:rPr>
          <w:rFonts w:ascii="Times New Roman" w:hAnsi="Times New Roman" w:cs="B Mitra" w:hint="cs"/>
          <w:kern w:val="0"/>
          <w:rtl/>
          <w:lang w:bidi="fa-IR"/>
          <w14:ligatures w14:val="none"/>
        </w:rPr>
        <w:t>ی</w:t>
      </w:r>
      <w:r w:rsidRPr="00CC6F59">
        <w:rPr>
          <w:rFonts w:ascii="Times New Roman" w:hAnsi="Times New Roman" w:cs="B Mitra"/>
          <w:kern w:val="0"/>
          <w:rtl/>
          <w:lang w:bidi="fa-IR"/>
          <w14:ligatures w14:val="none"/>
        </w:rPr>
        <w:t xml:space="preserve"> </w:t>
      </w:r>
      <w:r w:rsidRPr="00CC6F59">
        <w:rPr>
          <w:rFonts w:ascii="Times New Roman" w:hAnsi="Times New Roman" w:cs="B Mitra" w:hint="cs"/>
          <w:kern w:val="0"/>
          <w:rtl/>
          <w:lang w:bidi="fa-IR"/>
          <w14:ligatures w14:val="none"/>
        </w:rPr>
        <w:t>مولفه های رشد پس از سانحه</w:t>
      </w:r>
    </w:p>
    <w:tbl>
      <w:tblPr>
        <w:bidiVisual/>
        <w:tblW w:w="9018" w:type="dxa"/>
        <w:jc w:val="center"/>
        <w:tblBorders>
          <w:top w:val="single" w:sz="12" w:space="0" w:color="auto"/>
          <w:bottom w:val="single" w:sz="12" w:space="0" w:color="auto"/>
        </w:tblBorders>
        <w:tblLayout w:type="fixed"/>
        <w:tblLook w:val="04A0" w:firstRow="1" w:lastRow="0" w:firstColumn="1" w:lastColumn="0" w:noHBand="0" w:noVBand="1"/>
      </w:tblPr>
      <w:tblGrid>
        <w:gridCol w:w="1440"/>
        <w:gridCol w:w="3292"/>
        <w:gridCol w:w="1440"/>
        <w:gridCol w:w="1440"/>
        <w:gridCol w:w="1406"/>
      </w:tblGrid>
      <w:tr w:rsidR="00D213E1" w:rsidRPr="00D213E1" w14:paraId="31A38D49" w14:textId="77777777" w:rsidTr="00957123">
        <w:trPr>
          <w:trHeight w:val="20"/>
          <w:jc w:val="center"/>
        </w:trPr>
        <w:tc>
          <w:tcPr>
            <w:tcW w:w="1440" w:type="dxa"/>
            <w:tcBorders>
              <w:top w:val="single" w:sz="12" w:space="0" w:color="auto"/>
              <w:bottom w:val="single" w:sz="12" w:space="0" w:color="auto"/>
            </w:tcBorders>
            <w:vAlign w:val="center"/>
          </w:tcPr>
          <w:p w14:paraId="27062C95"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متغیر</w:t>
            </w:r>
          </w:p>
        </w:tc>
        <w:tc>
          <w:tcPr>
            <w:tcW w:w="3292" w:type="dxa"/>
            <w:tcBorders>
              <w:top w:val="single" w:sz="12" w:space="0" w:color="auto"/>
              <w:bottom w:val="single" w:sz="12" w:space="0" w:color="auto"/>
            </w:tcBorders>
            <w:vAlign w:val="center"/>
          </w:tcPr>
          <w:p w14:paraId="32E9094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گروه</w:t>
            </w:r>
          </w:p>
        </w:tc>
        <w:tc>
          <w:tcPr>
            <w:tcW w:w="1440" w:type="dxa"/>
            <w:tcBorders>
              <w:top w:val="single" w:sz="12" w:space="0" w:color="auto"/>
              <w:bottom w:val="single" w:sz="12" w:space="0" w:color="auto"/>
            </w:tcBorders>
            <w:shd w:val="clear" w:color="000000" w:fill="FFFFFF"/>
            <w:vAlign w:val="center"/>
          </w:tcPr>
          <w:p w14:paraId="31169927"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تفاوت میانگین</w:t>
            </w:r>
            <w:r w:rsidRPr="00D213E1">
              <w:rPr>
                <w:rFonts w:ascii="Times New Roman" w:hAnsi="Times New Roman" w:cs="B Mitra" w:hint="cs"/>
                <w:kern w:val="0"/>
                <w:rtl/>
                <w:lang w:bidi="fa-IR"/>
                <w14:ligatures w14:val="none"/>
              </w:rPr>
              <w:softHyphen/>
              <w:t>ها</w:t>
            </w:r>
          </w:p>
        </w:tc>
        <w:tc>
          <w:tcPr>
            <w:tcW w:w="1440" w:type="dxa"/>
            <w:tcBorders>
              <w:top w:val="single" w:sz="12" w:space="0" w:color="auto"/>
              <w:bottom w:val="single" w:sz="12" w:space="0" w:color="auto"/>
            </w:tcBorders>
            <w:shd w:val="clear" w:color="000000" w:fill="FFFFFF"/>
            <w:noWrap/>
            <w:vAlign w:val="center"/>
            <w:hideMark/>
          </w:tcPr>
          <w:p w14:paraId="4AFE4043"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خطای استاندارد</w:t>
            </w:r>
          </w:p>
        </w:tc>
        <w:tc>
          <w:tcPr>
            <w:tcW w:w="1406" w:type="dxa"/>
            <w:tcBorders>
              <w:top w:val="single" w:sz="12" w:space="0" w:color="auto"/>
              <w:bottom w:val="single" w:sz="12" w:space="0" w:color="auto"/>
            </w:tcBorders>
            <w:shd w:val="clear" w:color="000000" w:fill="FFFFFF"/>
            <w:noWrap/>
            <w:vAlign w:val="center"/>
            <w:hideMark/>
          </w:tcPr>
          <w:p w14:paraId="16F4350A"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سطح معناداری</w:t>
            </w:r>
          </w:p>
        </w:tc>
      </w:tr>
      <w:tr w:rsidR="00D213E1" w:rsidRPr="00D213E1" w14:paraId="00E852E2" w14:textId="77777777" w:rsidTr="00957123">
        <w:trPr>
          <w:trHeight w:val="20"/>
          <w:jc w:val="center"/>
        </w:trPr>
        <w:tc>
          <w:tcPr>
            <w:tcW w:w="1440" w:type="dxa"/>
            <w:vMerge w:val="restart"/>
            <w:tcBorders>
              <w:top w:val="single" w:sz="12" w:space="0" w:color="auto"/>
              <w:bottom w:val="nil"/>
            </w:tcBorders>
            <w:vAlign w:val="center"/>
          </w:tcPr>
          <w:p w14:paraId="6A6FFC63"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امکانات</w:t>
            </w:r>
          </w:p>
        </w:tc>
        <w:tc>
          <w:tcPr>
            <w:tcW w:w="3292" w:type="dxa"/>
            <w:tcBorders>
              <w:top w:val="single" w:sz="12" w:space="0" w:color="auto"/>
              <w:bottom w:val="nil"/>
            </w:tcBorders>
            <w:vAlign w:val="center"/>
          </w:tcPr>
          <w:p w14:paraId="65325E1E"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440" w:type="dxa"/>
            <w:tcBorders>
              <w:top w:val="single" w:sz="12" w:space="0" w:color="auto"/>
              <w:bottom w:val="nil"/>
            </w:tcBorders>
            <w:vAlign w:val="center"/>
          </w:tcPr>
          <w:p w14:paraId="5851A446"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777/1</w:t>
            </w:r>
          </w:p>
        </w:tc>
        <w:tc>
          <w:tcPr>
            <w:tcW w:w="1440" w:type="dxa"/>
            <w:tcBorders>
              <w:top w:val="single" w:sz="12" w:space="0" w:color="auto"/>
              <w:bottom w:val="nil"/>
            </w:tcBorders>
            <w:noWrap/>
            <w:vAlign w:val="center"/>
          </w:tcPr>
          <w:p w14:paraId="4F18098A"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447/0</w:t>
            </w:r>
          </w:p>
        </w:tc>
        <w:tc>
          <w:tcPr>
            <w:tcW w:w="1406" w:type="dxa"/>
            <w:tcBorders>
              <w:top w:val="single" w:sz="12" w:space="0" w:color="auto"/>
              <w:bottom w:val="nil"/>
            </w:tcBorders>
            <w:noWrap/>
            <w:vAlign w:val="center"/>
          </w:tcPr>
          <w:p w14:paraId="6832D37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72642891" w14:textId="77777777" w:rsidTr="00957123">
        <w:trPr>
          <w:trHeight w:val="20"/>
          <w:jc w:val="center"/>
        </w:trPr>
        <w:tc>
          <w:tcPr>
            <w:tcW w:w="1440" w:type="dxa"/>
            <w:vMerge/>
            <w:tcBorders>
              <w:top w:val="nil"/>
              <w:bottom w:val="nil"/>
            </w:tcBorders>
            <w:vAlign w:val="center"/>
          </w:tcPr>
          <w:p w14:paraId="6BC04DD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nil"/>
            </w:tcBorders>
            <w:vAlign w:val="center"/>
          </w:tcPr>
          <w:p w14:paraId="4B78061B"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nil"/>
            </w:tcBorders>
            <w:vAlign w:val="center"/>
          </w:tcPr>
          <w:p w14:paraId="568F11B3"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306/3</w:t>
            </w:r>
          </w:p>
        </w:tc>
        <w:tc>
          <w:tcPr>
            <w:tcW w:w="1440" w:type="dxa"/>
            <w:tcBorders>
              <w:top w:val="nil"/>
              <w:bottom w:val="nil"/>
            </w:tcBorders>
            <w:noWrap/>
            <w:vAlign w:val="center"/>
          </w:tcPr>
          <w:p w14:paraId="49A6DC57"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464/0</w:t>
            </w:r>
          </w:p>
        </w:tc>
        <w:tc>
          <w:tcPr>
            <w:tcW w:w="1406" w:type="dxa"/>
            <w:tcBorders>
              <w:top w:val="nil"/>
              <w:bottom w:val="nil"/>
            </w:tcBorders>
            <w:noWrap/>
            <w:vAlign w:val="center"/>
          </w:tcPr>
          <w:p w14:paraId="215FC70E"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52958FBD" w14:textId="77777777" w:rsidTr="00957123">
        <w:trPr>
          <w:trHeight w:val="20"/>
          <w:jc w:val="center"/>
        </w:trPr>
        <w:tc>
          <w:tcPr>
            <w:tcW w:w="1440" w:type="dxa"/>
            <w:vMerge/>
            <w:tcBorders>
              <w:top w:val="nil"/>
              <w:bottom w:val="single" w:sz="12" w:space="0" w:color="auto"/>
            </w:tcBorders>
            <w:vAlign w:val="center"/>
          </w:tcPr>
          <w:p w14:paraId="077543A2"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single" w:sz="12" w:space="0" w:color="auto"/>
            </w:tcBorders>
            <w:vAlign w:val="center"/>
          </w:tcPr>
          <w:p w14:paraId="38B04231"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single" w:sz="12" w:space="0" w:color="auto"/>
            </w:tcBorders>
            <w:vAlign w:val="center"/>
          </w:tcPr>
          <w:p w14:paraId="5CE82F4F"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529/1</w:t>
            </w:r>
          </w:p>
        </w:tc>
        <w:tc>
          <w:tcPr>
            <w:tcW w:w="1440" w:type="dxa"/>
            <w:tcBorders>
              <w:top w:val="nil"/>
              <w:bottom w:val="single" w:sz="12" w:space="0" w:color="auto"/>
            </w:tcBorders>
            <w:noWrap/>
            <w:vAlign w:val="center"/>
          </w:tcPr>
          <w:p w14:paraId="526BDDEA"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476/0</w:t>
            </w:r>
          </w:p>
        </w:tc>
        <w:tc>
          <w:tcPr>
            <w:tcW w:w="1406" w:type="dxa"/>
            <w:tcBorders>
              <w:top w:val="nil"/>
              <w:bottom w:val="single" w:sz="12" w:space="0" w:color="auto"/>
            </w:tcBorders>
            <w:noWrap/>
            <w:vAlign w:val="center"/>
          </w:tcPr>
          <w:p w14:paraId="0F2D294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008/0</w:t>
            </w:r>
          </w:p>
        </w:tc>
      </w:tr>
      <w:tr w:rsidR="00D213E1" w:rsidRPr="00D213E1" w14:paraId="6183270C" w14:textId="77777777" w:rsidTr="00957123">
        <w:trPr>
          <w:trHeight w:val="20"/>
          <w:jc w:val="center"/>
        </w:trPr>
        <w:tc>
          <w:tcPr>
            <w:tcW w:w="1440" w:type="dxa"/>
            <w:vMerge w:val="restart"/>
            <w:tcBorders>
              <w:top w:val="single" w:sz="12" w:space="0" w:color="auto"/>
            </w:tcBorders>
            <w:vAlign w:val="center"/>
          </w:tcPr>
          <w:p w14:paraId="4EB824AB"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رابطه با دیگران</w:t>
            </w:r>
          </w:p>
        </w:tc>
        <w:tc>
          <w:tcPr>
            <w:tcW w:w="3292" w:type="dxa"/>
            <w:tcBorders>
              <w:top w:val="single" w:sz="12" w:space="0" w:color="auto"/>
              <w:bottom w:val="nil"/>
            </w:tcBorders>
            <w:vAlign w:val="center"/>
          </w:tcPr>
          <w:p w14:paraId="09639A41"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440" w:type="dxa"/>
            <w:tcBorders>
              <w:top w:val="single" w:sz="12" w:space="0" w:color="auto"/>
              <w:bottom w:val="nil"/>
            </w:tcBorders>
            <w:vAlign w:val="center"/>
          </w:tcPr>
          <w:p w14:paraId="4D2152D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838/1</w:t>
            </w:r>
          </w:p>
        </w:tc>
        <w:tc>
          <w:tcPr>
            <w:tcW w:w="1440" w:type="dxa"/>
            <w:tcBorders>
              <w:top w:val="single" w:sz="12" w:space="0" w:color="auto"/>
              <w:bottom w:val="nil"/>
            </w:tcBorders>
            <w:noWrap/>
            <w:vAlign w:val="center"/>
          </w:tcPr>
          <w:p w14:paraId="12737718"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486/0</w:t>
            </w:r>
          </w:p>
        </w:tc>
        <w:tc>
          <w:tcPr>
            <w:tcW w:w="1406" w:type="dxa"/>
            <w:tcBorders>
              <w:top w:val="single" w:sz="12" w:space="0" w:color="auto"/>
              <w:bottom w:val="nil"/>
            </w:tcBorders>
            <w:noWrap/>
            <w:vAlign w:val="center"/>
          </w:tcPr>
          <w:p w14:paraId="72AC92A8"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002/0</w:t>
            </w:r>
          </w:p>
        </w:tc>
      </w:tr>
      <w:tr w:rsidR="00D213E1" w:rsidRPr="00D213E1" w14:paraId="462CEF0E" w14:textId="77777777" w:rsidTr="00957123">
        <w:trPr>
          <w:trHeight w:val="20"/>
          <w:jc w:val="center"/>
        </w:trPr>
        <w:tc>
          <w:tcPr>
            <w:tcW w:w="1440" w:type="dxa"/>
            <w:vMerge/>
            <w:vAlign w:val="center"/>
          </w:tcPr>
          <w:p w14:paraId="7F7DE67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nil"/>
            </w:tcBorders>
            <w:vAlign w:val="center"/>
          </w:tcPr>
          <w:p w14:paraId="1BFFBE79"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nil"/>
            </w:tcBorders>
            <w:vAlign w:val="center"/>
          </w:tcPr>
          <w:p w14:paraId="3D3AEE0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557/3</w:t>
            </w:r>
          </w:p>
        </w:tc>
        <w:tc>
          <w:tcPr>
            <w:tcW w:w="1440" w:type="dxa"/>
            <w:tcBorders>
              <w:top w:val="nil"/>
              <w:bottom w:val="nil"/>
            </w:tcBorders>
            <w:noWrap/>
            <w:vAlign w:val="center"/>
          </w:tcPr>
          <w:p w14:paraId="18C9E2E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504/0</w:t>
            </w:r>
          </w:p>
        </w:tc>
        <w:tc>
          <w:tcPr>
            <w:tcW w:w="1406" w:type="dxa"/>
            <w:tcBorders>
              <w:top w:val="nil"/>
              <w:bottom w:val="nil"/>
            </w:tcBorders>
            <w:noWrap/>
            <w:vAlign w:val="center"/>
          </w:tcPr>
          <w:p w14:paraId="14135EEA"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7B1877C6" w14:textId="77777777" w:rsidTr="00957123">
        <w:trPr>
          <w:trHeight w:val="20"/>
          <w:jc w:val="center"/>
        </w:trPr>
        <w:tc>
          <w:tcPr>
            <w:tcW w:w="1440" w:type="dxa"/>
            <w:vMerge/>
            <w:tcBorders>
              <w:bottom w:val="single" w:sz="12" w:space="0" w:color="auto"/>
            </w:tcBorders>
            <w:vAlign w:val="center"/>
          </w:tcPr>
          <w:p w14:paraId="44DBC0D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single" w:sz="12" w:space="0" w:color="auto"/>
            </w:tcBorders>
            <w:vAlign w:val="center"/>
          </w:tcPr>
          <w:p w14:paraId="3D816F90"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single" w:sz="12" w:space="0" w:color="auto"/>
            </w:tcBorders>
            <w:vAlign w:val="center"/>
          </w:tcPr>
          <w:p w14:paraId="29A1CC6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719/1</w:t>
            </w:r>
          </w:p>
        </w:tc>
        <w:tc>
          <w:tcPr>
            <w:tcW w:w="1440" w:type="dxa"/>
            <w:tcBorders>
              <w:top w:val="nil"/>
              <w:bottom w:val="single" w:sz="12" w:space="0" w:color="auto"/>
            </w:tcBorders>
            <w:noWrap/>
            <w:vAlign w:val="center"/>
          </w:tcPr>
          <w:p w14:paraId="3F2AF371"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517/0</w:t>
            </w:r>
          </w:p>
        </w:tc>
        <w:tc>
          <w:tcPr>
            <w:tcW w:w="1406" w:type="dxa"/>
            <w:tcBorders>
              <w:top w:val="nil"/>
              <w:bottom w:val="single" w:sz="12" w:space="0" w:color="auto"/>
            </w:tcBorders>
            <w:noWrap/>
            <w:vAlign w:val="center"/>
          </w:tcPr>
          <w:p w14:paraId="6DCA0B18"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006/0</w:t>
            </w:r>
          </w:p>
        </w:tc>
      </w:tr>
      <w:tr w:rsidR="00D213E1" w:rsidRPr="00D213E1" w14:paraId="0339497E" w14:textId="77777777" w:rsidTr="00957123">
        <w:trPr>
          <w:trHeight w:val="20"/>
          <w:jc w:val="center"/>
        </w:trPr>
        <w:tc>
          <w:tcPr>
            <w:tcW w:w="1440" w:type="dxa"/>
            <w:vMerge w:val="restart"/>
            <w:tcBorders>
              <w:top w:val="single" w:sz="12" w:space="0" w:color="auto"/>
              <w:bottom w:val="nil"/>
            </w:tcBorders>
            <w:vAlign w:val="center"/>
          </w:tcPr>
          <w:p w14:paraId="74B7E20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قدرت شخصی</w:t>
            </w:r>
          </w:p>
        </w:tc>
        <w:tc>
          <w:tcPr>
            <w:tcW w:w="3292" w:type="dxa"/>
            <w:tcBorders>
              <w:top w:val="single" w:sz="12" w:space="0" w:color="auto"/>
              <w:bottom w:val="nil"/>
            </w:tcBorders>
            <w:vAlign w:val="center"/>
          </w:tcPr>
          <w:p w14:paraId="4D675DE4"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440" w:type="dxa"/>
            <w:tcBorders>
              <w:top w:val="single" w:sz="12" w:space="0" w:color="auto"/>
              <w:bottom w:val="nil"/>
            </w:tcBorders>
            <w:vAlign w:val="center"/>
          </w:tcPr>
          <w:p w14:paraId="1189DFF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282/2</w:t>
            </w:r>
          </w:p>
        </w:tc>
        <w:tc>
          <w:tcPr>
            <w:tcW w:w="1440" w:type="dxa"/>
            <w:tcBorders>
              <w:top w:val="single" w:sz="12" w:space="0" w:color="auto"/>
              <w:bottom w:val="nil"/>
            </w:tcBorders>
            <w:noWrap/>
            <w:vAlign w:val="center"/>
          </w:tcPr>
          <w:p w14:paraId="71614B3C"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477/0</w:t>
            </w:r>
          </w:p>
        </w:tc>
        <w:tc>
          <w:tcPr>
            <w:tcW w:w="1406" w:type="dxa"/>
            <w:tcBorders>
              <w:top w:val="single" w:sz="12" w:space="0" w:color="auto"/>
              <w:bottom w:val="nil"/>
            </w:tcBorders>
            <w:noWrap/>
            <w:vAlign w:val="center"/>
          </w:tcPr>
          <w:p w14:paraId="3C903475"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457C8577" w14:textId="77777777" w:rsidTr="00957123">
        <w:trPr>
          <w:trHeight w:val="20"/>
          <w:jc w:val="center"/>
        </w:trPr>
        <w:tc>
          <w:tcPr>
            <w:tcW w:w="1440" w:type="dxa"/>
            <w:vMerge/>
            <w:tcBorders>
              <w:top w:val="nil"/>
              <w:bottom w:val="nil"/>
            </w:tcBorders>
            <w:vAlign w:val="center"/>
          </w:tcPr>
          <w:p w14:paraId="47C52A35"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nil"/>
            </w:tcBorders>
            <w:vAlign w:val="center"/>
          </w:tcPr>
          <w:p w14:paraId="71F11F60"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nil"/>
            </w:tcBorders>
            <w:vAlign w:val="center"/>
          </w:tcPr>
          <w:p w14:paraId="4A4D9AD6"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308/5</w:t>
            </w:r>
          </w:p>
        </w:tc>
        <w:tc>
          <w:tcPr>
            <w:tcW w:w="1440" w:type="dxa"/>
            <w:tcBorders>
              <w:top w:val="nil"/>
              <w:bottom w:val="nil"/>
            </w:tcBorders>
            <w:noWrap/>
            <w:vAlign w:val="center"/>
          </w:tcPr>
          <w:p w14:paraId="1E39F26A"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495/0</w:t>
            </w:r>
          </w:p>
        </w:tc>
        <w:tc>
          <w:tcPr>
            <w:tcW w:w="1406" w:type="dxa"/>
            <w:tcBorders>
              <w:top w:val="nil"/>
              <w:bottom w:val="nil"/>
            </w:tcBorders>
            <w:noWrap/>
            <w:vAlign w:val="center"/>
          </w:tcPr>
          <w:p w14:paraId="30158AD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4C1362ED" w14:textId="77777777" w:rsidTr="00957123">
        <w:trPr>
          <w:trHeight w:val="20"/>
          <w:jc w:val="center"/>
        </w:trPr>
        <w:tc>
          <w:tcPr>
            <w:tcW w:w="1440" w:type="dxa"/>
            <w:vMerge/>
            <w:tcBorders>
              <w:top w:val="nil"/>
              <w:bottom w:val="single" w:sz="12" w:space="0" w:color="auto"/>
            </w:tcBorders>
            <w:vAlign w:val="center"/>
          </w:tcPr>
          <w:p w14:paraId="55190FE1"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single" w:sz="12" w:space="0" w:color="auto"/>
            </w:tcBorders>
            <w:vAlign w:val="center"/>
          </w:tcPr>
          <w:p w14:paraId="3D8308EC"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single" w:sz="12" w:space="0" w:color="auto"/>
            </w:tcBorders>
            <w:vAlign w:val="center"/>
          </w:tcPr>
          <w:p w14:paraId="66FA2BEF"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025/3</w:t>
            </w:r>
          </w:p>
        </w:tc>
        <w:tc>
          <w:tcPr>
            <w:tcW w:w="1440" w:type="dxa"/>
            <w:tcBorders>
              <w:top w:val="nil"/>
              <w:bottom w:val="single" w:sz="12" w:space="0" w:color="auto"/>
            </w:tcBorders>
            <w:noWrap/>
            <w:vAlign w:val="center"/>
          </w:tcPr>
          <w:p w14:paraId="267466B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508/0</w:t>
            </w:r>
          </w:p>
        </w:tc>
        <w:tc>
          <w:tcPr>
            <w:tcW w:w="1406" w:type="dxa"/>
            <w:tcBorders>
              <w:top w:val="nil"/>
              <w:bottom w:val="single" w:sz="12" w:space="0" w:color="auto"/>
            </w:tcBorders>
            <w:noWrap/>
            <w:vAlign w:val="center"/>
          </w:tcPr>
          <w:p w14:paraId="5A961E40"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5A3AD1E5" w14:textId="77777777" w:rsidTr="00957123">
        <w:trPr>
          <w:trHeight w:val="20"/>
          <w:jc w:val="center"/>
        </w:trPr>
        <w:tc>
          <w:tcPr>
            <w:tcW w:w="1440" w:type="dxa"/>
            <w:vMerge w:val="restart"/>
            <w:tcBorders>
              <w:top w:val="single" w:sz="12" w:space="0" w:color="auto"/>
              <w:bottom w:val="nil"/>
            </w:tcBorders>
            <w:vAlign w:val="center"/>
          </w:tcPr>
          <w:p w14:paraId="1EC70A9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ارزش زندگی</w:t>
            </w:r>
          </w:p>
        </w:tc>
        <w:tc>
          <w:tcPr>
            <w:tcW w:w="3292" w:type="dxa"/>
            <w:tcBorders>
              <w:top w:val="single" w:sz="12" w:space="0" w:color="auto"/>
              <w:bottom w:val="nil"/>
            </w:tcBorders>
            <w:vAlign w:val="center"/>
          </w:tcPr>
          <w:p w14:paraId="54EE43A8"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440" w:type="dxa"/>
            <w:tcBorders>
              <w:top w:val="single" w:sz="12" w:space="0" w:color="auto"/>
              <w:bottom w:val="nil"/>
            </w:tcBorders>
            <w:vAlign w:val="center"/>
          </w:tcPr>
          <w:p w14:paraId="53A66716"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747/1</w:t>
            </w:r>
          </w:p>
        </w:tc>
        <w:tc>
          <w:tcPr>
            <w:tcW w:w="1440" w:type="dxa"/>
            <w:tcBorders>
              <w:top w:val="single" w:sz="12" w:space="0" w:color="auto"/>
              <w:bottom w:val="nil"/>
            </w:tcBorders>
            <w:noWrap/>
            <w:vAlign w:val="center"/>
          </w:tcPr>
          <w:p w14:paraId="31CD95C7"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513/0</w:t>
            </w:r>
          </w:p>
        </w:tc>
        <w:tc>
          <w:tcPr>
            <w:tcW w:w="1406" w:type="dxa"/>
            <w:tcBorders>
              <w:top w:val="single" w:sz="12" w:space="0" w:color="auto"/>
              <w:bottom w:val="nil"/>
            </w:tcBorders>
            <w:noWrap/>
            <w:vAlign w:val="center"/>
          </w:tcPr>
          <w:p w14:paraId="36F7C48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005/0</w:t>
            </w:r>
          </w:p>
        </w:tc>
      </w:tr>
      <w:tr w:rsidR="00D213E1" w:rsidRPr="00D213E1" w14:paraId="1F86D10A" w14:textId="77777777" w:rsidTr="00957123">
        <w:trPr>
          <w:trHeight w:val="20"/>
          <w:jc w:val="center"/>
        </w:trPr>
        <w:tc>
          <w:tcPr>
            <w:tcW w:w="1440" w:type="dxa"/>
            <w:vMerge/>
            <w:tcBorders>
              <w:top w:val="nil"/>
              <w:bottom w:val="nil"/>
            </w:tcBorders>
            <w:vAlign w:val="center"/>
          </w:tcPr>
          <w:p w14:paraId="1D932525"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nil"/>
            </w:tcBorders>
            <w:vAlign w:val="center"/>
          </w:tcPr>
          <w:p w14:paraId="3104C5F3"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nil"/>
            </w:tcBorders>
            <w:vAlign w:val="center"/>
          </w:tcPr>
          <w:p w14:paraId="1F2AB606"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527/4</w:t>
            </w:r>
          </w:p>
        </w:tc>
        <w:tc>
          <w:tcPr>
            <w:tcW w:w="1440" w:type="dxa"/>
            <w:tcBorders>
              <w:top w:val="nil"/>
              <w:bottom w:val="nil"/>
            </w:tcBorders>
            <w:noWrap/>
            <w:vAlign w:val="center"/>
          </w:tcPr>
          <w:p w14:paraId="4495C73E"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532/0</w:t>
            </w:r>
          </w:p>
        </w:tc>
        <w:tc>
          <w:tcPr>
            <w:tcW w:w="1406" w:type="dxa"/>
            <w:tcBorders>
              <w:top w:val="nil"/>
              <w:bottom w:val="nil"/>
            </w:tcBorders>
            <w:noWrap/>
            <w:vAlign w:val="center"/>
          </w:tcPr>
          <w:p w14:paraId="41095ECE"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600BBB07" w14:textId="77777777" w:rsidTr="00957123">
        <w:trPr>
          <w:trHeight w:val="20"/>
          <w:jc w:val="center"/>
        </w:trPr>
        <w:tc>
          <w:tcPr>
            <w:tcW w:w="1440" w:type="dxa"/>
            <w:vMerge/>
            <w:tcBorders>
              <w:top w:val="nil"/>
              <w:bottom w:val="single" w:sz="12" w:space="0" w:color="auto"/>
            </w:tcBorders>
            <w:vAlign w:val="center"/>
          </w:tcPr>
          <w:p w14:paraId="120E3C0F"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single" w:sz="12" w:space="0" w:color="auto"/>
            </w:tcBorders>
            <w:vAlign w:val="center"/>
          </w:tcPr>
          <w:p w14:paraId="4722D39B"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single" w:sz="12" w:space="0" w:color="auto"/>
            </w:tcBorders>
            <w:vAlign w:val="center"/>
          </w:tcPr>
          <w:p w14:paraId="1E1CB81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780/2</w:t>
            </w:r>
          </w:p>
        </w:tc>
        <w:tc>
          <w:tcPr>
            <w:tcW w:w="1440" w:type="dxa"/>
            <w:tcBorders>
              <w:top w:val="nil"/>
              <w:bottom w:val="single" w:sz="12" w:space="0" w:color="auto"/>
            </w:tcBorders>
            <w:noWrap/>
            <w:vAlign w:val="center"/>
          </w:tcPr>
          <w:p w14:paraId="4ECE97C7"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546/0</w:t>
            </w:r>
          </w:p>
        </w:tc>
        <w:tc>
          <w:tcPr>
            <w:tcW w:w="1406" w:type="dxa"/>
            <w:tcBorders>
              <w:top w:val="nil"/>
              <w:bottom w:val="single" w:sz="12" w:space="0" w:color="auto"/>
            </w:tcBorders>
            <w:noWrap/>
            <w:vAlign w:val="center"/>
          </w:tcPr>
          <w:p w14:paraId="66A19631"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103286BE" w14:textId="77777777" w:rsidTr="00957123">
        <w:trPr>
          <w:trHeight w:val="20"/>
          <w:jc w:val="center"/>
        </w:trPr>
        <w:tc>
          <w:tcPr>
            <w:tcW w:w="1440" w:type="dxa"/>
            <w:vMerge w:val="restart"/>
            <w:tcBorders>
              <w:top w:val="single" w:sz="12" w:space="0" w:color="auto"/>
            </w:tcBorders>
            <w:vAlign w:val="center"/>
          </w:tcPr>
          <w:p w14:paraId="3D12E498"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lastRenderedPageBreak/>
              <w:t>تغییرات روحی یا معنوی</w:t>
            </w:r>
          </w:p>
        </w:tc>
        <w:tc>
          <w:tcPr>
            <w:tcW w:w="3292" w:type="dxa"/>
            <w:tcBorders>
              <w:top w:val="single" w:sz="12" w:space="0" w:color="auto"/>
              <w:bottom w:val="nil"/>
            </w:tcBorders>
            <w:vAlign w:val="center"/>
          </w:tcPr>
          <w:p w14:paraId="18D86806"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چشم انداز زمان</w:t>
            </w:r>
          </w:p>
        </w:tc>
        <w:tc>
          <w:tcPr>
            <w:tcW w:w="1440" w:type="dxa"/>
            <w:tcBorders>
              <w:top w:val="single" w:sz="12" w:space="0" w:color="auto"/>
              <w:bottom w:val="nil"/>
            </w:tcBorders>
            <w:vAlign w:val="center"/>
          </w:tcPr>
          <w:p w14:paraId="411B68A0"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350/1</w:t>
            </w:r>
          </w:p>
        </w:tc>
        <w:tc>
          <w:tcPr>
            <w:tcW w:w="1440" w:type="dxa"/>
            <w:tcBorders>
              <w:top w:val="single" w:sz="12" w:space="0" w:color="auto"/>
              <w:bottom w:val="nil"/>
            </w:tcBorders>
            <w:noWrap/>
            <w:vAlign w:val="center"/>
          </w:tcPr>
          <w:p w14:paraId="53898FA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395/0</w:t>
            </w:r>
          </w:p>
        </w:tc>
        <w:tc>
          <w:tcPr>
            <w:tcW w:w="1406" w:type="dxa"/>
            <w:tcBorders>
              <w:top w:val="single" w:sz="12" w:space="0" w:color="auto"/>
              <w:bottom w:val="nil"/>
            </w:tcBorders>
            <w:noWrap/>
            <w:vAlign w:val="center"/>
          </w:tcPr>
          <w:p w14:paraId="5F59B99C"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005/0</w:t>
            </w:r>
          </w:p>
        </w:tc>
      </w:tr>
      <w:tr w:rsidR="00D213E1" w:rsidRPr="00D213E1" w14:paraId="1CD65C20" w14:textId="77777777" w:rsidTr="00957123">
        <w:trPr>
          <w:trHeight w:val="20"/>
          <w:jc w:val="center"/>
        </w:trPr>
        <w:tc>
          <w:tcPr>
            <w:tcW w:w="1440" w:type="dxa"/>
            <w:vMerge/>
            <w:vAlign w:val="center"/>
          </w:tcPr>
          <w:p w14:paraId="7D67DE2B"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nil"/>
            </w:tcBorders>
            <w:vAlign w:val="center"/>
          </w:tcPr>
          <w:p w14:paraId="14C30BD6"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خودکارآمدی هیجانی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nil"/>
            </w:tcBorders>
            <w:vAlign w:val="center"/>
          </w:tcPr>
          <w:p w14:paraId="19A9E018"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848/2</w:t>
            </w:r>
          </w:p>
        </w:tc>
        <w:tc>
          <w:tcPr>
            <w:tcW w:w="1440" w:type="dxa"/>
            <w:tcBorders>
              <w:top w:val="nil"/>
              <w:bottom w:val="nil"/>
            </w:tcBorders>
            <w:noWrap/>
            <w:vAlign w:val="center"/>
          </w:tcPr>
          <w:p w14:paraId="2506B9E9"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410/0</w:t>
            </w:r>
          </w:p>
        </w:tc>
        <w:tc>
          <w:tcPr>
            <w:tcW w:w="1406" w:type="dxa"/>
            <w:tcBorders>
              <w:top w:val="nil"/>
              <w:bottom w:val="nil"/>
            </w:tcBorders>
            <w:noWrap/>
            <w:vAlign w:val="center"/>
          </w:tcPr>
          <w:p w14:paraId="0E16D42C"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001/0&gt;</w:t>
            </w:r>
          </w:p>
        </w:tc>
      </w:tr>
      <w:tr w:rsidR="00D213E1" w:rsidRPr="00D213E1" w14:paraId="2E5184F3" w14:textId="77777777" w:rsidTr="00957123">
        <w:trPr>
          <w:trHeight w:val="20"/>
          <w:jc w:val="center"/>
        </w:trPr>
        <w:tc>
          <w:tcPr>
            <w:tcW w:w="1440" w:type="dxa"/>
            <w:vMerge/>
            <w:tcBorders>
              <w:bottom w:val="single" w:sz="12" w:space="0" w:color="auto"/>
            </w:tcBorders>
            <w:vAlign w:val="center"/>
          </w:tcPr>
          <w:p w14:paraId="6698FDAE"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p>
        </w:tc>
        <w:tc>
          <w:tcPr>
            <w:tcW w:w="3292" w:type="dxa"/>
            <w:tcBorders>
              <w:top w:val="nil"/>
              <w:bottom w:val="single" w:sz="12" w:space="0" w:color="auto"/>
            </w:tcBorders>
            <w:vAlign w:val="center"/>
          </w:tcPr>
          <w:p w14:paraId="1648F60C" w14:textId="77777777" w:rsidR="00D213E1" w:rsidRPr="00D213E1" w:rsidRDefault="00D213E1" w:rsidP="00D213E1">
            <w:pPr>
              <w:bidi/>
              <w:spacing w:after="0" w:line="240" w:lineRule="auto"/>
              <w:jc w:val="center"/>
              <w:rPr>
                <w:rFonts w:ascii="Times New Roman" w:hAnsi="Times New Roman" w:cs="B Mitra"/>
                <w:kern w:val="0"/>
                <w:lang w:bidi="fa-IR"/>
                <w14:ligatures w14:val="none"/>
              </w:rPr>
            </w:pPr>
            <w:r w:rsidRPr="00D213E1">
              <w:rPr>
                <w:rFonts w:ascii="Times New Roman" w:hAnsi="Times New Roman" w:cs="B Mitra" w:hint="cs"/>
                <w:kern w:val="0"/>
                <w:rtl/>
                <w:lang w:bidi="fa-IR"/>
                <w14:ligatures w14:val="none"/>
              </w:rPr>
              <w:t xml:space="preserve">چشم انداز زمان </w:t>
            </w:r>
            <w:r w:rsidRPr="00D213E1">
              <w:rPr>
                <w:rFonts w:ascii="Times New Roman" w:hAnsi="Times New Roman" w:cs="Times New Roman" w:hint="cs"/>
                <w:kern w:val="0"/>
                <w:rtl/>
                <w:lang w:bidi="fa-IR"/>
                <w14:ligatures w14:val="none"/>
              </w:rPr>
              <w:t>–</w:t>
            </w:r>
            <w:r w:rsidRPr="00D213E1">
              <w:rPr>
                <w:rFonts w:ascii="Times New Roman" w:hAnsi="Times New Roman" w:cs="B Mitra" w:hint="cs"/>
                <w:kern w:val="0"/>
                <w:rtl/>
                <w:lang w:bidi="fa-IR"/>
                <w14:ligatures w14:val="none"/>
              </w:rPr>
              <w:t xml:space="preserve"> کنترل</w:t>
            </w:r>
          </w:p>
        </w:tc>
        <w:tc>
          <w:tcPr>
            <w:tcW w:w="1440" w:type="dxa"/>
            <w:tcBorders>
              <w:top w:val="nil"/>
              <w:bottom w:val="single" w:sz="12" w:space="0" w:color="auto"/>
            </w:tcBorders>
            <w:vAlign w:val="center"/>
          </w:tcPr>
          <w:p w14:paraId="0813EB2D"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499/1</w:t>
            </w:r>
          </w:p>
        </w:tc>
        <w:tc>
          <w:tcPr>
            <w:tcW w:w="1440" w:type="dxa"/>
            <w:tcBorders>
              <w:top w:val="nil"/>
              <w:bottom w:val="single" w:sz="12" w:space="0" w:color="auto"/>
            </w:tcBorders>
            <w:noWrap/>
            <w:vAlign w:val="center"/>
          </w:tcPr>
          <w:p w14:paraId="7F31D564"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420/0</w:t>
            </w:r>
          </w:p>
        </w:tc>
        <w:tc>
          <w:tcPr>
            <w:tcW w:w="1406" w:type="dxa"/>
            <w:tcBorders>
              <w:top w:val="nil"/>
              <w:bottom w:val="single" w:sz="12" w:space="0" w:color="auto"/>
            </w:tcBorders>
            <w:noWrap/>
            <w:vAlign w:val="center"/>
          </w:tcPr>
          <w:p w14:paraId="35D45870" w14:textId="77777777" w:rsidR="00D213E1" w:rsidRPr="00D213E1" w:rsidRDefault="00D213E1" w:rsidP="00D213E1">
            <w:pPr>
              <w:bidi/>
              <w:spacing w:after="0" w:line="240" w:lineRule="auto"/>
              <w:jc w:val="center"/>
              <w:rPr>
                <w:rFonts w:ascii="Times New Roman" w:hAnsi="Times New Roman" w:cs="B Mitra"/>
                <w:kern w:val="0"/>
                <w:rtl/>
                <w:lang w:bidi="fa-IR"/>
                <w14:ligatures w14:val="none"/>
              </w:rPr>
            </w:pPr>
            <w:r w:rsidRPr="00D213E1">
              <w:rPr>
                <w:rFonts w:ascii="Times New Roman" w:hAnsi="Times New Roman" w:cs="B Mitra" w:hint="cs"/>
                <w:kern w:val="0"/>
                <w:rtl/>
                <w:lang w:bidi="fa-IR"/>
                <w14:ligatures w14:val="none"/>
              </w:rPr>
              <w:t>003/0</w:t>
            </w:r>
          </w:p>
        </w:tc>
      </w:tr>
    </w:tbl>
    <w:p w14:paraId="1A757495" w14:textId="77777777" w:rsidR="00D213E1" w:rsidRPr="00CC6F59" w:rsidRDefault="00D213E1" w:rsidP="00D213E1">
      <w:pPr>
        <w:bidi/>
        <w:spacing w:after="0" w:line="240" w:lineRule="auto"/>
        <w:jc w:val="center"/>
        <w:rPr>
          <w:rFonts w:ascii="Times New Roman" w:hAnsi="Times New Roman" w:cs="B Mitra"/>
          <w:kern w:val="0"/>
          <w:rtl/>
          <w:lang w:bidi="fa-IR"/>
          <w14:ligatures w14:val="none"/>
        </w:rPr>
      </w:pPr>
    </w:p>
    <w:p w14:paraId="2BFE6B1D" w14:textId="77777777" w:rsidR="009A5C91" w:rsidRPr="00CC6F59" w:rsidRDefault="009A5C91" w:rsidP="00D213E1">
      <w:pPr>
        <w:rPr>
          <w:rFonts w:cs="B Mitra"/>
          <w:rtl/>
        </w:rPr>
      </w:pPr>
    </w:p>
    <w:p w14:paraId="2D5FFCE9" w14:textId="58AE5374" w:rsidR="009A5C91" w:rsidRPr="00787AD2" w:rsidRDefault="009A5C91" w:rsidP="009A5C91">
      <w:pPr>
        <w:jc w:val="right"/>
        <w:rPr>
          <w:rFonts w:cs="B Mitra"/>
          <w:b/>
          <w:bCs/>
          <w:rtl/>
          <w:lang w:bidi="fa-IR"/>
        </w:rPr>
      </w:pPr>
      <w:r w:rsidRPr="00787AD2">
        <w:rPr>
          <w:rFonts w:cs="B Mitra" w:hint="cs"/>
          <w:b/>
          <w:bCs/>
          <w:rtl/>
          <w:lang w:bidi="fa-IR"/>
        </w:rPr>
        <w:t>بحث و نتیجه گیری</w:t>
      </w:r>
    </w:p>
    <w:p w14:paraId="053EF9E9" w14:textId="6EFB3524" w:rsidR="00CB1B7E" w:rsidRPr="00CB1B7E" w:rsidRDefault="00CB1B7E" w:rsidP="00CB1B7E">
      <w:pPr>
        <w:bidi/>
        <w:rPr>
          <w:rFonts w:cs="B Mitra"/>
          <w:lang w:bidi="fa-IR"/>
        </w:rPr>
      </w:pPr>
      <w:r w:rsidRPr="00CB1B7E">
        <w:rPr>
          <w:rFonts w:cs="B Mitra"/>
          <w:rtl/>
        </w:rPr>
        <w:t>پژوهش حاضر با هدف مقایسه اثربخشی درمان خودکارآمدی هیجانی و درمان چشم‌انداز زمان بر خودپنهانی و رشد پس از سانحه در زنان مبتلا به سرطان پستان انجام شد. یافته‌های پژوهش نشان داد که هر دو مداخله روان‌شناختی در مقایسه با گروه کنترل، تأثیر معناداری بر کاهش خودپنهانی و افزایش رشد پس از سانحه و مؤلفه‌های آن داشته‌اند. این یافته‌ها با نتایج پژوهش‌های پیشین</w:t>
      </w:r>
      <w:r w:rsidR="00257D23">
        <w:rPr>
          <w:rFonts w:cs="B Mitra" w:hint="cs"/>
          <w:rtl/>
        </w:rPr>
        <w:t xml:space="preserve"> مانند میرزانیا و همکاران(2021)،</w:t>
      </w:r>
      <w:r w:rsidR="0016387F">
        <w:rPr>
          <w:rFonts w:cs="B Mitra" w:hint="cs"/>
          <w:rtl/>
          <w:lang w:bidi="fa-IR"/>
        </w:rPr>
        <w:t xml:space="preserve"> نوذری و همکاران(2013)</w:t>
      </w:r>
      <w:r w:rsidR="00AA27DE">
        <w:rPr>
          <w:rFonts w:cs="B Mitra" w:hint="cs"/>
          <w:rtl/>
          <w:lang w:bidi="fa-IR"/>
        </w:rPr>
        <w:t>، وانگ</w:t>
      </w:r>
      <w:r w:rsidR="00AA27DE">
        <w:rPr>
          <w:rStyle w:val="FootnoteReference"/>
          <w:rFonts w:cs="B Mitra"/>
          <w:rtl/>
          <w:lang w:bidi="fa-IR"/>
        </w:rPr>
        <w:footnoteReference w:id="17"/>
      </w:r>
      <w:r w:rsidR="00AA27DE">
        <w:rPr>
          <w:rFonts w:cs="B Mitra" w:hint="cs"/>
          <w:rtl/>
          <w:lang w:bidi="fa-IR"/>
        </w:rPr>
        <w:t xml:space="preserve"> و همکاران(2025)</w:t>
      </w:r>
      <w:r w:rsidR="00257D23">
        <w:rPr>
          <w:rFonts w:cs="B Mitra" w:hint="cs"/>
          <w:rtl/>
        </w:rPr>
        <w:t xml:space="preserve"> </w:t>
      </w:r>
      <w:r w:rsidRPr="00CB1B7E">
        <w:rPr>
          <w:rFonts w:cs="B Mitra"/>
          <w:rtl/>
        </w:rPr>
        <w:t xml:space="preserve"> که بر اثربخشی </w:t>
      </w:r>
      <w:r w:rsidR="00257D23">
        <w:rPr>
          <w:rFonts w:cs="B Mitra" w:hint="cs"/>
          <w:rtl/>
        </w:rPr>
        <w:t xml:space="preserve">این </w:t>
      </w:r>
      <w:r w:rsidRPr="00CB1B7E">
        <w:rPr>
          <w:rFonts w:cs="B Mitra"/>
          <w:rtl/>
        </w:rPr>
        <w:t>مداخلات روان‌شناختی در بهبود سازگاری با سرطان تأکید دارند، همسو است. سرطان پستان به عنوان یکی از شایع‌ترین سرطان‌ها در میان زنان، پیامدهای روان‌شناختی عمیقی به همراه دارد و مداخلاتی که بتوانند به بیماران در مدیریت هیجانات منفی و یافتن معنا در تجربه بیماری کمک کنند، از اهمیت ویژه‌ای برخوردارند. یافته‌های این پژوهش نشان می‌دهد که هر دو رویکرد درمانی می‌توانند به عنوان مداخلات مکمل در کنار درمان‌های پزشکی به کار گرفته شوند</w:t>
      </w:r>
      <w:r w:rsidRPr="00CB1B7E">
        <w:rPr>
          <w:rFonts w:cs="B Mitra"/>
          <w:lang w:bidi="fa-IR"/>
        </w:rPr>
        <w:t>.</w:t>
      </w:r>
    </w:p>
    <w:p w14:paraId="5C0604CF" w14:textId="5161BC7D" w:rsidR="00CB1B7E" w:rsidRPr="00CB1B7E" w:rsidRDefault="00CB1B7E" w:rsidP="00CB1B7E">
      <w:pPr>
        <w:bidi/>
        <w:rPr>
          <w:rFonts w:cs="B Mitra"/>
          <w:lang w:bidi="fa-IR"/>
        </w:rPr>
      </w:pPr>
      <w:r w:rsidRPr="00CB1B7E">
        <w:rPr>
          <w:rFonts w:cs="B Mitra"/>
          <w:rtl/>
        </w:rPr>
        <w:t>در تبیین اثربخشی درمان خودکارآمدی هیجانی بر کاهش خودپنهانی، می‌توان به مکانیسم‌های این رویکرد اشاره کرد. درمان خودکارآمدی هیجانی با تقویت باور فرد به توانایی‌هایش در مدیریت هیجانات منفی، به بیماران کمک می‌کند تا به تدریج از پنهان‌سازی احساسات و افکار ناراحت‌کننده خود دست بردارند. آموزش مهارت‌هایی مانند پذیرش ذهن‌آگاهانه، موج‌سواری بر هیجان و فاصله‌گذاری شناختی، به بیماران امکان می‌دهد تا بدون ترس از قضاوت دیگران، تجربیات درونی خود را بیان کنند</w:t>
      </w:r>
      <w:r w:rsidR="00FA056C" w:rsidRPr="00FA056C">
        <w:rPr>
          <w:rFonts w:cs="B Mitra"/>
          <w:rtl/>
        </w:rPr>
        <w:t>(شهرون</w:t>
      </w:r>
      <w:r w:rsidR="00FA056C" w:rsidRPr="00FA056C">
        <w:rPr>
          <w:rFonts w:cs="B Mitra" w:hint="cs"/>
          <w:rtl/>
        </w:rPr>
        <w:t>ی</w:t>
      </w:r>
      <w:r w:rsidR="00FA056C" w:rsidRPr="00FA056C">
        <w:rPr>
          <w:rFonts w:cs="B Mitra"/>
          <w:rtl/>
        </w:rPr>
        <w:t xml:space="preserve"> و همکاران،1403)</w:t>
      </w:r>
      <w:r w:rsidRPr="00CB1B7E">
        <w:rPr>
          <w:rFonts w:cs="B Mitra"/>
          <w:rtl/>
        </w:rPr>
        <w:t>. این یافته با پژوهش‌های</w:t>
      </w:r>
      <w:r w:rsidR="00FA056C">
        <w:rPr>
          <w:rFonts w:cs="B Mitra" w:hint="cs"/>
          <w:rtl/>
        </w:rPr>
        <w:t xml:space="preserve">ی مانند </w:t>
      </w:r>
      <w:r w:rsidRPr="00CB1B7E">
        <w:rPr>
          <w:rFonts w:cs="B Mitra"/>
          <w:rtl/>
        </w:rPr>
        <w:t xml:space="preserve"> که نشان داده‌اند افزایش خودکارآمدی هیجانی با کاهش راهبردهای مقابله‌ای اجتنابی مانند خودپنهانی همراه است، همخوانی دارد</w:t>
      </w:r>
      <w:r w:rsidR="00FA056C">
        <w:rPr>
          <w:rFonts w:cs="B Mitra" w:hint="cs"/>
          <w:rtl/>
        </w:rPr>
        <w:t>(شاهرخ افشاری و همکاران،2025)</w:t>
      </w:r>
      <w:r w:rsidRPr="00CB1B7E">
        <w:rPr>
          <w:rFonts w:cs="B Mitra"/>
          <w:rtl/>
        </w:rPr>
        <w:t xml:space="preserve">. همچنین، گروهی بودن مداخله احتمالاً به بیماران کمک کرده است تا با مشاهده تجربیات مشابه دیگران، احساس </w:t>
      </w:r>
      <w:r w:rsidRPr="00CB1B7E">
        <w:rPr>
          <w:rFonts w:cs="B Mitra"/>
          <w:rtl/>
        </w:rPr>
        <w:lastRenderedPageBreak/>
        <w:t>تنهایی و انزوا را کمتر تجربه کرده و برای ابراز وجود جرأت بیشتری پیدا کنند</w:t>
      </w:r>
      <w:r w:rsidRPr="00CB1B7E">
        <w:rPr>
          <w:rFonts w:cs="B Mitra"/>
          <w:lang w:bidi="fa-IR"/>
        </w:rPr>
        <w:t>.</w:t>
      </w:r>
    </w:p>
    <w:p w14:paraId="6DF356A2" w14:textId="5105E6DF" w:rsidR="00CB1B7E" w:rsidRPr="00CB1B7E" w:rsidRDefault="00CB1B7E" w:rsidP="00CB1B7E">
      <w:pPr>
        <w:bidi/>
        <w:rPr>
          <w:rFonts w:cs="B Mitra"/>
          <w:lang w:bidi="fa-IR"/>
        </w:rPr>
      </w:pPr>
      <w:r w:rsidRPr="00CB1B7E">
        <w:rPr>
          <w:rFonts w:cs="B Mitra"/>
          <w:rtl/>
        </w:rPr>
        <w:t xml:space="preserve">درمان چشم‌انداز زمان نیز با تغییر کانون توجه از گذشته منفی به حال و آینده مثبت، توانست خودپنهانی را در بیماران کاهش دهد. زنانی که به سرطان پستان مبتلا می‌شوند، اغلب درگیر خاطرات منفی مرتبط با تشخیص، درمان و تغییرات جسمانی ناشی از بیماری هستند. درمان چشم‌انداز زمان با استفاده از تکنیک جایگزینی خاطرات منفی با تجارب مثبت گذشته و تمرکز بر اهداف آینده، به بیماران کمک کرد تا از چرخه نشخوار فکری رها شوند و دیدگاه متعادل‌تری نسبت به زندگی پیدا کنند. این یافته با پژوهش‌هایی </w:t>
      </w:r>
      <w:r w:rsidR="00AA27DE">
        <w:rPr>
          <w:rFonts w:cs="B Mitra" w:hint="cs"/>
          <w:rtl/>
        </w:rPr>
        <w:t>مانند زیمباردو</w:t>
      </w:r>
      <w:r w:rsidR="00AA27DE">
        <w:rPr>
          <w:rStyle w:val="FootnoteReference"/>
          <w:rFonts w:cs="B Mitra"/>
          <w:rtl/>
        </w:rPr>
        <w:footnoteReference w:id="18"/>
      </w:r>
      <w:r w:rsidR="00AA27DE">
        <w:rPr>
          <w:rFonts w:cs="B Mitra" w:hint="cs"/>
          <w:rtl/>
        </w:rPr>
        <w:t xml:space="preserve"> و همکاران(2012)</w:t>
      </w:r>
      <w:r w:rsidR="00FA056C">
        <w:rPr>
          <w:rFonts w:cs="B Mitra" w:hint="cs"/>
          <w:rtl/>
        </w:rPr>
        <w:t xml:space="preserve"> و اسوورد</w:t>
      </w:r>
      <w:r w:rsidR="00FA056C">
        <w:rPr>
          <w:rStyle w:val="FootnoteReference"/>
          <w:rFonts w:cs="B Mitra"/>
          <w:rtl/>
        </w:rPr>
        <w:footnoteReference w:id="19"/>
      </w:r>
      <w:r w:rsidR="00FA056C">
        <w:rPr>
          <w:rFonts w:cs="B Mitra" w:hint="cs"/>
          <w:rtl/>
        </w:rPr>
        <w:t xml:space="preserve"> و همکاران(2014)</w:t>
      </w:r>
      <w:r w:rsidR="00AA27DE">
        <w:rPr>
          <w:rFonts w:cs="B Mitra" w:hint="cs"/>
          <w:rtl/>
        </w:rPr>
        <w:t xml:space="preserve"> </w:t>
      </w:r>
      <w:r w:rsidRPr="00CB1B7E">
        <w:rPr>
          <w:rFonts w:cs="B Mitra"/>
          <w:rtl/>
        </w:rPr>
        <w:t>که اثربخشی مداخلات مبتنی بر چشم‌انداز زمان را در کاهش پریشانی روان‌شناختی نشان داده‌اند، همسو است. با این حال، اثربخشی این درمان بر خودپنهانی کمتر از درمان خودکارآمدی هیجانی بود که می‌تواند به دلیل تعداد جلسات کمتر (</w:t>
      </w:r>
      <w:r w:rsidRPr="00CB1B7E">
        <w:rPr>
          <w:rFonts w:cs="B Mitra"/>
          <w:rtl/>
          <w:lang w:bidi="fa-IR"/>
        </w:rPr>
        <w:t>۶</w:t>
      </w:r>
      <w:r w:rsidRPr="00CB1B7E">
        <w:rPr>
          <w:rFonts w:cs="B Mitra"/>
          <w:rtl/>
        </w:rPr>
        <w:t xml:space="preserve"> جلسه در مقابل </w:t>
      </w:r>
      <w:r w:rsidRPr="00CB1B7E">
        <w:rPr>
          <w:rFonts w:cs="B Mitra"/>
          <w:rtl/>
          <w:lang w:bidi="fa-IR"/>
        </w:rPr>
        <w:t>۸</w:t>
      </w:r>
      <w:r w:rsidRPr="00CB1B7E">
        <w:rPr>
          <w:rFonts w:cs="B Mitra"/>
          <w:rtl/>
        </w:rPr>
        <w:t xml:space="preserve"> جلسه) یا ماهیت متفاوت مداخله باشد</w:t>
      </w:r>
      <w:r w:rsidRPr="00CB1B7E">
        <w:rPr>
          <w:rFonts w:cs="B Mitra"/>
          <w:lang w:bidi="fa-IR"/>
        </w:rPr>
        <w:t>.</w:t>
      </w:r>
    </w:p>
    <w:p w14:paraId="2B4F7219" w14:textId="77777777" w:rsidR="00CB1B7E" w:rsidRPr="00CB1B7E" w:rsidRDefault="00CB1B7E" w:rsidP="00CB1B7E">
      <w:pPr>
        <w:bidi/>
        <w:rPr>
          <w:rFonts w:cs="B Mitra"/>
          <w:lang w:bidi="fa-IR"/>
        </w:rPr>
      </w:pPr>
      <w:r w:rsidRPr="00CB1B7E">
        <w:rPr>
          <w:rFonts w:cs="B Mitra"/>
          <w:rtl/>
        </w:rPr>
        <w:t>در مورد رشد پس از سانحه، هر دو درمان توانستند نمرات بیماران را در این متغیر و تمامی مؤلفه‌های آن (رابطه با دیگران، امکانات جدید، قدرت فردی، تغییرات معنوی و ارزش زندگی) افزایش دهند. رشد پس از سانحه به معنای تجربه تغییرات روان‌شناختی مثبت در نتیجه مواجهه با رویدادهای آسیب‌زا است و یافته‌های این پژوهش نشان می‌دهد که مداخلات روان‌شناختی می‌توانند این فرآیند را تسهیل کنند. درمان خودکارآمدی هیجانی با تقویت باور بیمار به توانایی‌هایش در مقابله با چالش‌ها و افزایش پذیرش هیجانات، به او کمک می‌کند تا بیماری را نه صرفاً به عنوان یک رویداد آسیب‌زا، بلکه به عنوان فرصتی برای رشد و تحول شخصی بازتعریف کند. این یافته با پژوهش‌هایی که رابطه مثبت بین خودکارآمدی و رشد پس از سانحه را نشان داده‌اند، مطابقت دارد</w:t>
      </w:r>
      <w:r w:rsidRPr="00CB1B7E">
        <w:rPr>
          <w:rFonts w:cs="B Mitra"/>
          <w:lang w:bidi="fa-IR"/>
        </w:rPr>
        <w:t>.</w:t>
      </w:r>
    </w:p>
    <w:p w14:paraId="21D8FCA1" w14:textId="6815BF69" w:rsidR="00CB1B7E" w:rsidRPr="00CB1B7E" w:rsidRDefault="00CB1B7E" w:rsidP="00CB1B7E">
      <w:pPr>
        <w:bidi/>
        <w:rPr>
          <w:rFonts w:cs="B Mitra"/>
          <w:lang w:bidi="fa-IR"/>
        </w:rPr>
      </w:pPr>
      <w:r w:rsidRPr="00CB1B7E">
        <w:rPr>
          <w:rFonts w:cs="B Mitra"/>
          <w:rtl/>
        </w:rPr>
        <w:t>درمان چشم‌انداز زمان</w:t>
      </w:r>
      <w:r w:rsidR="00C763DE">
        <w:rPr>
          <w:rStyle w:val="FootnoteReference"/>
          <w:rFonts w:cs="B Mitra"/>
          <w:rtl/>
        </w:rPr>
        <w:footnoteReference w:id="20"/>
      </w:r>
      <w:r w:rsidRPr="00CB1B7E">
        <w:rPr>
          <w:rFonts w:cs="B Mitra"/>
          <w:rtl/>
        </w:rPr>
        <w:t xml:space="preserve"> نیز با تغییر نگرش فرد به زمان و ایجاد تعادل بین گذشته، حال و آینده، به بیماران کمک می‌کند تا از تجربه بیماری معناهایی تازه استخراج کنند. تمرکز بر ارزش زندگی، رابطه با دیگران و تغییرات معنوی در این درمان، با مؤلفه‌های رشد پس از سانحه همپوشانی قابل توجهی دارد. آموزش دو نگرش به زمان حال (تقدیرگرا و لذت‌گرا) و کمک به بیماران برای ایجاد تعادل بین آن‌ها، می‌تواند به افزایش قدردانی از لحظات زندگی و بهبود روابط بین‌فردی منجر شود</w:t>
      </w:r>
      <w:r w:rsidR="00853927">
        <w:rPr>
          <w:rFonts w:cs="B Mitra" w:hint="cs"/>
          <w:rtl/>
        </w:rPr>
        <w:t>(میرزانیا و همکاران،2021)</w:t>
      </w:r>
      <w:r w:rsidRPr="00CB1B7E">
        <w:rPr>
          <w:rFonts w:cs="B Mitra"/>
          <w:rtl/>
        </w:rPr>
        <w:t>. این یافته با پژوهش‌هایی</w:t>
      </w:r>
      <w:r w:rsidR="00853927">
        <w:rPr>
          <w:rFonts w:cs="B Mitra" w:hint="cs"/>
          <w:rtl/>
        </w:rPr>
        <w:t xml:space="preserve"> مانند روزی </w:t>
      </w:r>
      <w:r w:rsidR="00853927">
        <w:rPr>
          <w:rFonts w:cs="B Mitra" w:hint="cs"/>
          <w:rtl/>
        </w:rPr>
        <w:lastRenderedPageBreak/>
        <w:t>طلب و همکاران(2022)</w:t>
      </w:r>
      <w:r w:rsidRPr="00CB1B7E">
        <w:rPr>
          <w:rFonts w:cs="B Mitra"/>
          <w:rtl/>
        </w:rPr>
        <w:t xml:space="preserve"> که اثربخشی درمان چشم‌انداز زمان را بر افزایش معنا در زندگی و بهزیستی روان‌شناختی نشان داده‌اند، همخوانی دارد</w:t>
      </w:r>
      <w:r w:rsidRPr="00CB1B7E">
        <w:rPr>
          <w:rFonts w:cs="B Mitra"/>
          <w:lang w:bidi="fa-IR"/>
        </w:rPr>
        <w:t>.</w:t>
      </w:r>
    </w:p>
    <w:p w14:paraId="1C607446" w14:textId="77777777" w:rsidR="00CB1B7E" w:rsidRPr="00CB1B7E" w:rsidRDefault="00CB1B7E" w:rsidP="00CB1B7E">
      <w:pPr>
        <w:bidi/>
        <w:rPr>
          <w:rFonts w:cs="B Mitra"/>
          <w:lang w:bidi="fa-IR"/>
        </w:rPr>
      </w:pPr>
      <w:r w:rsidRPr="00CB1B7E">
        <w:rPr>
          <w:rFonts w:cs="B Mitra"/>
          <w:rtl/>
        </w:rPr>
        <w:t>برتری درمان خودکارآمدی هیجانی نسبت به درمان چشم‌انداز زمان در بهبود خودپنهانی و رشد پس از سانحه را می‌توان به چند عامل نسبت داد. نخست، تأکید این درمان بر پذیرش هیجانات و تقویت باور به توانایی مدیریت آن‌ها، مستقیماً با مکانیسم‌های زیربنایی خودپنهانی (ترس از قضاوت دیگران و عدم ابراز وجود) درگیر می‌شود. دوم، استفاده از استعاره‌ها و تمرین‌های تجربی مانند "موج‌سواری بر هیجان" و "هیولا در اتوبوس" به بیماران کمک می‌کند تا رابطه جدیدی با هیجانات دشوار خود برقرار کنند. سوم، تعداد جلسات بیشتر این درمان (</w:t>
      </w:r>
      <w:r w:rsidRPr="00CB1B7E">
        <w:rPr>
          <w:rFonts w:cs="B Mitra"/>
          <w:rtl/>
          <w:lang w:bidi="fa-IR"/>
        </w:rPr>
        <w:t>۸</w:t>
      </w:r>
      <w:r w:rsidRPr="00CB1B7E">
        <w:rPr>
          <w:rFonts w:cs="B Mitra"/>
          <w:rtl/>
        </w:rPr>
        <w:t xml:space="preserve"> جلسه) فرصت بیشتری برای تمرین و درونی‌سازی مهارت‌ها فراهم کرده است. چهارم، تمرکز بر ارزش‌های شخصی و انتخاب عمل مبتنی بر آن‌ها، به بیماران کمک می‌کند تا رفتارهای خود را با آنچه واقعاً برایشان مهم است هماهنگ کنند که این امر می‌تواند به رشد پس از سانحه منجر شود</w:t>
      </w:r>
      <w:r w:rsidRPr="00CB1B7E">
        <w:rPr>
          <w:rFonts w:cs="B Mitra"/>
          <w:lang w:bidi="fa-IR"/>
        </w:rPr>
        <w:t>.</w:t>
      </w:r>
    </w:p>
    <w:p w14:paraId="3B59555B" w14:textId="77777777" w:rsidR="00CB1B7E" w:rsidRPr="00CB1B7E" w:rsidRDefault="00CB1B7E" w:rsidP="00CB1B7E">
      <w:pPr>
        <w:bidi/>
        <w:rPr>
          <w:rFonts w:cs="B Mitra"/>
          <w:lang w:bidi="fa-IR"/>
        </w:rPr>
      </w:pPr>
      <w:r w:rsidRPr="00CB1B7E">
        <w:rPr>
          <w:rFonts w:cs="B Mitra"/>
          <w:rtl/>
        </w:rPr>
        <w:t>بررسی مؤلفه‌های رشد پس از سانحه نشان داد که درمان خودکارآمدی هیجانی در تمامی پنج مؤلفه (رابطه با دیگران، امکانات جدید، قدرت فردی، تغییرات معنوی و ارزش زندگی) اثربخشی بیشتری نسبت به درمان چشم‌انداز زمان داشته است. این یافته می‌تواند به دلیل ماهیت جامع‌تر درمان خودکارآمدی هیجانی باشد که هم به مؤلفه‌های شناختی (باورهای خودکارآمدی) و هم به مؤلفه‌های هیجانی (تنظیم هیجان) و رفتاری (عمل مبتنی بر ارزش‌ها) توجه دارد. در مقابل، درمان چشم‌انداز زمان بیشتر بر بازسازی شناختی نگرش‌های زمانی متمرکز است و ممکن است به اندازه درمان خودکارآمدی هیجانی به ابعاد هیجانی و رفتاری نپردازد. با این حال، اثربخشی معنادار این درمان بر رشد پس از سانحه نشان می‌دهد که تغییر در چشم‌انداز زمان می‌تواند به تنهایی نیز تغییرات مثبت روان‌شناختی قابل توجهی ایجاد کند</w:t>
      </w:r>
      <w:r w:rsidRPr="00CB1B7E">
        <w:rPr>
          <w:rFonts w:cs="B Mitra"/>
          <w:lang w:bidi="fa-IR"/>
        </w:rPr>
        <w:t>.</w:t>
      </w:r>
    </w:p>
    <w:p w14:paraId="6D2C592D" w14:textId="77777777" w:rsidR="00CB1B7E" w:rsidRPr="00CB1B7E" w:rsidRDefault="00CB1B7E" w:rsidP="00CB1B7E">
      <w:pPr>
        <w:bidi/>
        <w:rPr>
          <w:rFonts w:cs="B Mitra"/>
          <w:lang w:bidi="fa-IR"/>
        </w:rPr>
      </w:pPr>
      <w:r w:rsidRPr="00CB1B7E">
        <w:rPr>
          <w:rFonts w:cs="B Mitra"/>
          <w:rtl/>
        </w:rPr>
        <w:t>یافته‌های این پژوهش با مبانی نظری موجود در مورد خودپنهانی و رشد پس از سانحه همخوانی دارد. نظریه خودپنهانی لارسون و کاستین (</w:t>
      </w:r>
      <w:r w:rsidRPr="00CB1B7E">
        <w:rPr>
          <w:rFonts w:cs="B Mitra"/>
          <w:rtl/>
          <w:lang w:bidi="fa-IR"/>
        </w:rPr>
        <w:t xml:space="preserve">۱۹۹۰) </w:t>
      </w:r>
      <w:r w:rsidRPr="00CB1B7E">
        <w:rPr>
          <w:rFonts w:cs="B Mitra"/>
          <w:rtl/>
        </w:rPr>
        <w:t>بر این اصل استوار است که پنهان‌سازی اطلاعات شخصی ناراحت‌کننده، اگرچه ممکن است در کوتاه‌مدت از فرد در برابر قضاوت دیگران محافظت کند، در بلندمدت منجر به افزایش پریشانی روان‌شناختی و کاهش بهزیستی می‌شود. درمان خودکارآمدی هیجانی با تقویت باور فرد به توانایی‌هایش در مدیریت هیجانات، این چرخه معیوب را شکسته و به فرد کمک می‌کند تا به تدریج خودپنهانی را کاهش دهد. از سوی دیگر، نظریه رشد پس از سانحه تدسچی و کالهون (</w:t>
      </w:r>
      <w:r w:rsidRPr="00CB1B7E">
        <w:rPr>
          <w:rFonts w:cs="B Mitra"/>
          <w:rtl/>
          <w:lang w:bidi="fa-IR"/>
        </w:rPr>
        <w:t xml:space="preserve">۱۹۹۶) </w:t>
      </w:r>
      <w:r w:rsidRPr="00CB1B7E">
        <w:rPr>
          <w:rFonts w:cs="B Mitra"/>
          <w:rtl/>
        </w:rPr>
        <w:t>تأکید دارد که مواجهه با رویدادهای آسیب‌زا می‌تواند منجر به تغییرات مثبت در پنج حوزه اصلی شود. هر دو درمان با فراهم کردن زمینه‌ای امن برای پردازش تجربه سرطان، به بیماران کمک کرده‌اند تا از این ظرفیت ذاتی برای رشد استفاده کنند</w:t>
      </w:r>
      <w:r w:rsidRPr="00CB1B7E">
        <w:rPr>
          <w:rFonts w:cs="B Mitra"/>
          <w:lang w:bidi="fa-IR"/>
        </w:rPr>
        <w:t>.</w:t>
      </w:r>
    </w:p>
    <w:p w14:paraId="7E33E42F" w14:textId="18A5F9A9" w:rsidR="00CB1B7E" w:rsidRPr="00CB1B7E" w:rsidRDefault="00CB1B7E" w:rsidP="00CB1B7E">
      <w:pPr>
        <w:bidi/>
        <w:rPr>
          <w:rFonts w:cs="B Mitra"/>
          <w:lang w:bidi="fa-IR"/>
        </w:rPr>
      </w:pPr>
      <w:r w:rsidRPr="00CB1B7E">
        <w:rPr>
          <w:rFonts w:cs="B Mitra"/>
          <w:rtl/>
        </w:rPr>
        <w:lastRenderedPageBreak/>
        <w:t>در مجموع، می‌توان نتیجه گرفت که هر دو درمان خودکارآمدی هیجانی و چشم‌انداز زمان مداخلات مؤثری برای بهبود خودپنهانی و رشد پس از سانحه در زنان مبتلا به سرطان پستان هستند. با این حال، درمان خودکارآمدی هیجانی با توجه به اثربخشی بیشتر، می‌تواند به عنوان گزینه درمانی ارجح برای این گروه از بیماران در نظر گرفته شود. این یافته‌ها بر اهمیت توجه به مداخلات روان‌شناختی در کنار درمان‌های پزشکی برای ارتقای سلامت روان و کیفیت زندگی بیماران مبتلا به سرطان تأکید می‌کند</w:t>
      </w:r>
      <w:r w:rsidR="00853927">
        <w:rPr>
          <w:rFonts w:cs="B Mitra" w:hint="cs"/>
          <w:rtl/>
        </w:rPr>
        <w:t>.</w:t>
      </w:r>
      <w:r w:rsidRPr="00CB1B7E">
        <w:rPr>
          <w:rFonts w:cs="B Mitra"/>
          <w:rtl/>
        </w:rPr>
        <w:t xml:space="preserve"> امید است که نتایج این پژوهش گامی مؤثر در جهت بهبود خدمات روان‌شناختی به زنان مبتلا به سرطان پستان و ارتقای سازگاری آن‌ها با بیماری باشد</w:t>
      </w:r>
      <w:r w:rsidR="00853927">
        <w:rPr>
          <w:rFonts w:cs="B Mitra" w:hint="cs"/>
          <w:rtl/>
          <w:lang w:bidi="fa-IR"/>
        </w:rPr>
        <w:t>.</w:t>
      </w:r>
    </w:p>
    <w:p w14:paraId="7D552DF4" w14:textId="45678C2B" w:rsidR="00B371FE" w:rsidRPr="00CC6F59" w:rsidRDefault="00CB1B7E" w:rsidP="00B371FE">
      <w:pPr>
        <w:bidi/>
        <w:rPr>
          <w:rFonts w:cs="B Mitra"/>
          <w:rtl/>
          <w:lang w:bidi="fa-IR"/>
        </w:rPr>
      </w:pPr>
      <w:r w:rsidRPr="00CC6F59">
        <w:rPr>
          <w:rFonts w:cs="B Mitra" w:hint="cs"/>
          <w:rtl/>
          <w:lang w:bidi="fa-IR"/>
        </w:rPr>
        <w:t>از محدودیت های پژوهش می توان به</w:t>
      </w:r>
      <w:r w:rsidRPr="00CC6F59">
        <w:rPr>
          <w:rFonts w:cs="B Mitra"/>
          <w:rtl/>
          <w:lang w:bidi="fa-IR"/>
        </w:rPr>
        <w:t xml:space="preserve"> عدم انجام مرحله پ</w:t>
      </w:r>
      <w:r w:rsidRPr="00CC6F59">
        <w:rPr>
          <w:rFonts w:cs="B Mitra" w:hint="cs"/>
          <w:rtl/>
          <w:lang w:bidi="fa-IR"/>
        </w:rPr>
        <w:t>ی</w:t>
      </w:r>
      <w:r w:rsidRPr="00CC6F59">
        <w:rPr>
          <w:rFonts w:cs="B Mitra" w:hint="eastAsia"/>
          <w:rtl/>
          <w:lang w:bidi="fa-IR"/>
        </w:rPr>
        <w:t>گ</w:t>
      </w:r>
      <w:r w:rsidRPr="00CC6F59">
        <w:rPr>
          <w:rFonts w:cs="B Mitra" w:hint="cs"/>
          <w:rtl/>
          <w:lang w:bidi="fa-IR"/>
        </w:rPr>
        <w:t>ی</w:t>
      </w:r>
      <w:r w:rsidRPr="00CC6F59">
        <w:rPr>
          <w:rFonts w:cs="B Mitra" w:hint="eastAsia"/>
          <w:rtl/>
          <w:lang w:bidi="fa-IR"/>
        </w:rPr>
        <w:t>ر</w:t>
      </w:r>
      <w:r w:rsidRPr="00CC6F59">
        <w:rPr>
          <w:rFonts w:cs="B Mitra" w:hint="cs"/>
          <w:rtl/>
          <w:lang w:bidi="fa-IR"/>
        </w:rPr>
        <w:t>ی</w:t>
      </w:r>
      <w:r w:rsidRPr="00CC6F59">
        <w:rPr>
          <w:rFonts w:cs="B Mitra"/>
          <w:rtl/>
          <w:lang w:bidi="fa-IR"/>
        </w:rPr>
        <w:t xml:space="preserve"> بلندمدت </w:t>
      </w:r>
      <w:r w:rsidRPr="00CC6F59">
        <w:rPr>
          <w:rFonts w:cs="B Mitra" w:hint="cs"/>
          <w:rtl/>
          <w:lang w:bidi="fa-IR"/>
        </w:rPr>
        <w:t xml:space="preserve">اشاره کرد که </w:t>
      </w:r>
      <w:r w:rsidRPr="00CC6F59">
        <w:rPr>
          <w:rFonts w:cs="B Mitra"/>
          <w:rtl/>
          <w:lang w:bidi="fa-IR"/>
        </w:rPr>
        <w:t>باعث شد پا</w:t>
      </w:r>
      <w:r w:rsidRPr="00CC6F59">
        <w:rPr>
          <w:rFonts w:cs="B Mitra" w:hint="cs"/>
          <w:rtl/>
          <w:lang w:bidi="fa-IR"/>
        </w:rPr>
        <w:t>ی</w:t>
      </w:r>
      <w:r w:rsidRPr="00CC6F59">
        <w:rPr>
          <w:rFonts w:cs="B Mitra" w:hint="eastAsia"/>
          <w:rtl/>
          <w:lang w:bidi="fa-IR"/>
        </w:rPr>
        <w:t>دار</w:t>
      </w:r>
      <w:r w:rsidRPr="00CC6F59">
        <w:rPr>
          <w:rFonts w:cs="B Mitra" w:hint="cs"/>
          <w:rtl/>
          <w:lang w:bidi="fa-IR"/>
        </w:rPr>
        <w:t>ی</w:t>
      </w:r>
      <w:r w:rsidRPr="00CC6F59">
        <w:rPr>
          <w:rFonts w:cs="B Mitra"/>
          <w:rtl/>
          <w:lang w:bidi="fa-IR"/>
        </w:rPr>
        <w:t xml:space="preserve"> اثرات درمان</w:t>
      </w:r>
      <w:r w:rsidRPr="00CC6F59">
        <w:rPr>
          <w:rFonts w:cs="B Mitra" w:hint="cs"/>
          <w:rtl/>
          <w:lang w:bidi="fa-IR"/>
        </w:rPr>
        <w:t>ی</w:t>
      </w:r>
      <w:r w:rsidRPr="00CC6F59">
        <w:rPr>
          <w:rFonts w:cs="B Mitra"/>
          <w:rtl/>
          <w:lang w:bidi="fa-IR"/>
        </w:rPr>
        <w:t xml:space="preserve"> بر خودپنهان</w:t>
      </w:r>
      <w:r w:rsidRPr="00CC6F59">
        <w:rPr>
          <w:rFonts w:cs="B Mitra" w:hint="cs"/>
          <w:rtl/>
          <w:lang w:bidi="fa-IR"/>
        </w:rPr>
        <w:t>ی</w:t>
      </w:r>
      <w:r w:rsidRPr="00CC6F59">
        <w:rPr>
          <w:rFonts w:cs="B Mitra"/>
          <w:rtl/>
          <w:lang w:bidi="fa-IR"/>
        </w:rPr>
        <w:t xml:space="preserve"> و رشد پس از سانحه در طول زمان بررس</w:t>
      </w:r>
      <w:r w:rsidRPr="00CC6F59">
        <w:rPr>
          <w:rFonts w:cs="B Mitra" w:hint="cs"/>
          <w:rtl/>
          <w:lang w:bidi="fa-IR"/>
        </w:rPr>
        <w:t>ی</w:t>
      </w:r>
      <w:r w:rsidRPr="00CC6F59">
        <w:rPr>
          <w:rFonts w:cs="B Mitra"/>
          <w:rtl/>
          <w:lang w:bidi="fa-IR"/>
        </w:rPr>
        <w:t xml:space="preserve"> نشود. </w:t>
      </w:r>
      <w:r w:rsidRPr="00CC6F59">
        <w:rPr>
          <w:rFonts w:cs="B Mitra" w:hint="cs"/>
          <w:rtl/>
          <w:lang w:bidi="fa-IR"/>
        </w:rPr>
        <w:t>علاوه بر این،</w:t>
      </w:r>
      <w:r w:rsidRPr="00CC6F59">
        <w:rPr>
          <w:rFonts w:cs="B Mitra"/>
          <w:rtl/>
          <w:lang w:bidi="fa-IR"/>
        </w:rPr>
        <w:t xml:space="preserve"> حجم نمونه نسبتاً کوچک (۴۵ نفر) و محدود</w:t>
      </w:r>
      <w:r w:rsidRPr="00CC6F59">
        <w:rPr>
          <w:rFonts w:cs="B Mitra" w:hint="cs"/>
          <w:rtl/>
          <w:lang w:bidi="fa-IR"/>
        </w:rPr>
        <w:t>ی</w:t>
      </w:r>
      <w:r w:rsidRPr="00CC6F59">
        <w:rPr>
          <w:rFonts w:cs="B Mitra" w:hint="eastAsia"/>
          <w:rtl/>
          <w:lang w:bidi="fa-IR"/>
        </w:rPr>
        <w:t>ت</w:t>
      </w:r>
      <w:r w:rsidRPr="00CC6F59">
        <w:rPr>
          <w:rFonts w:cs="B Mitra"/>
          <w:rtl/>
          <w:lang w:bidi="fa-IR"/>
        </w:rPr>
        <w:t xml:space="preserve"> جغراف</w:t>
      </w:r>
      <w:r w:rsidRPr="00CC6F59">
        <w:rPr>
          <w:rFonts w:cs="B Mitra" w:hint="cs"/>
          <w:rtl/>
          <w:lang w:bidi="fa-IR"/>
        </w:rPr>
        <w:t>ی</w:t>
      </w:r>
      <w:r w:rsidRPr="00CC6F59">
        <w:rPr>
          <w:rFonts w:cs="B Mitra" w:hint="eastAsia"/>
          <w:rtl/>
          <w:lang w:bidi="fa-IR"/>
        </w:rPr>
        <w:t>ا</w:t>
      </w:r>
      <w:r w:rsidRPr="00CC6F59">
        <w:rPr>
          <w:rFonts w:cs="B Mitra" w:hint="cs"/>
          <w:rtl/>
          <w:lang w:bidi="fa-IR"/>
        </w:rPr>
        <w:t>یی</w:t>
      </w:r>
      <w:r w:rsidRPr="00CC6F59">
        <w:rPr>
          <w:rFonts w:cs="B Mitra"/>
          <w:rtl/>
          <w:lang w:bidi="fa-IR"/>
        </w:rPr>
        <w:t xml:space="preserve"> به زنان مبتلا به سرطان پستان در شهر تهر</w:t>
      </w:r>
      <w:r w:rsidRPr="00CC6F59">
        <w:rPr>
          <w:rFonts w:cs="B Mitra" w:hint="eastAsia"/>
          <w:rtl/>
          <w:lang w:bidi="fa-IR"/>
        </w:rPr>
        <w:t>ان،</w:t>
      </w:r>
      <w:r w:rsidRPr="00CC6F59">
        <w:rPr>
          <w:rFonts w:cs="B Mitra"/>
          <w:rtl/>
          <w:lang w:bidi="fa-IR"/>
        </w:rPr>
        <w:t xml:space="preserve"> تعم</w:t>
      </w:r>
      <w:r w:rsidRPr="00CC6F59">
        <w:rPr>
          <w:rFonts w:cs="B Mitra" w:hint="cs"/>
          <w:rtl/>
          <w:lang w:bidi="fa-IR"/>
        </w:rPr>
        <w:t>ی</w:t>
      </w:r>
      <w:r w:rsidRPr="00CC6F59">
        <w:rPr>
          <w:rFonts w:cs="B Mitra" w:hint="eastAsia"/>
          <w:rtl/>
          <w:lang w:bidi="fa-IR"/>
        </w:rPr>
        <w:t>م‌پذ</w:t>
      </w:r>
      <w:r w:rsidRPr="00CC6F59">
        <w:rPr>
          <w:rFonts w:cs="B Mitra" w:hint="cs"/>
          <w:rtl/>
          <w:lang w:bidi="fa-IR"/>
        </w:rPr>
        <w:t>ی</w:t>
      </w:r>
      <w:r w:rsidRPr="00CC6F59">
        <w:rPr>
          <w:rFonts w:cs="B Mitra" w:hint="eastAsia"/>
          <w:rtl/>
          <w:lang w:bidi="fa-IR"/>
        </w:rPr>
        <w:t>ر</w:t>
      </w:r>
      <w:r w:rsidRPr="00CC6F59">
        <w:rPr>
          <w:rFonts w:cs="B Mitra" w:hint="cs"/>
          <w:rtl/>
          <w:lang w:bidi="fa-IR"/>
        </w:rPr>
        <w:t>ی</w:t>
      </w:r>
      <w:r w:rsidRPr="00CC6F59">
        <w:rPr>
          <w:rFonts w:cs="B Mitra"/>
          <w:rtl/>
          <w:lang w:bidi="fa-IR"/>
        </w:rPr>
        <w:t xml:space="preserve"> </w:t>
      </w:r>
      <w:r w:rsidRPr="00CC6F59">
        <w:rPr>
          <w:rFonts w:cs="B Mitra" w:hint="cs"/>
          <w:rtl/>
          <w:lang w:bidi="fa-IR"/>
        </w:rPr>
        <w:t>ی</w:t>
      </w:r>
      <w:r w:rsidRPr="00CC6F59">
        <w:rPr>
          <w:rFonts w:cs="B Mitra" w:hint="eastAsia"/>
          <w:rtl/>
          <w:lang w:bidi="fa-IR"/>
        </w:rPr>
        <w:t>افته‌ها</w:t>
      </w:r>
      <w:r w:rsidRPr="00CC6F59">
        <w:rPr>
          <w:rFonts w:cs="B Mitra"/>
          <w:rtl/>
          <w:lang w:bidi="fa-IR"/>
        </w:rPr>
        <w:t xml:space="preserve"> را به سا</w:t>
      </w:r>
      <w:r w:rsidRPr="00CC6F59">
        <w:rPr>
          <w:rFonts w:cs="B Mitra" w:hint="cs"/>
          <w:rtl/>
          <w:lang w:bidi="fa-IR"/>
        </w:rPr>
        <w:t>ی</w:t>
      </w:r>
      <w:r w:rsidRPr="00CC6F59">
        <w:rPr>
          <w:rFonts w:cs="B Mitra" w:hint="eastAsia"/>
          <w:rtl/>
          <w:lang w:bidi="fa-IR"/>
        </w:rPr>
        <w:t>ر</w:t>
      </w:r>
      <w:r w:rsidRPr="00CC6F59">
        <w:rPr>
          <w:rFonts w:cs="B Mitra"/>
          <w:rtl/>
          <w:lang w:bidi="fa-IR"/>
        </w:rPr>
        <w:t xml:space="preserve"> جوامع و مناطق محدود کرده است. </w:t>
      </w:r>
      <w:r w:rsidRPr="00CC6F59">
        <w:rPr>
          <w:rFonts w:cs="B Mitra" w:hint="cs"/>
          <w:rtl/>
          <w:lang w:bidi="fa-IR"/>
        </w:rPr>
        <w:t>همچنین،</w:t>
      </w:r>
      <w:r w:rsidRPr="00CC6F59">
        <w:rPr>
          <w:rFonts w:cs="B Mitra"/>
          <w:rtl/>
          <w:lang w:bidi="fa-IR"/>
        </w:rPr>
        <w:t xml:space="preserve"> متغ</w:t>
      </w:r>
      <w:r w:rsidRPr="00CC6F59">
        <w:rPr>
          <w:rFonts w:cs="B Mitra" w:hint="cs"/>
          <w:rtl/>
          <w:lang w:bidi="fa-IR"/>
        </w:rPr>
        <w:t>ی</w:t>
      </w:r>
      <w:r w:rsidRPr="00CC6F59">
        <w:rPr>
          <w:rFonts w:cs="B Mitra" w:hint="eastAsia"/>
          <w:rtl/>
          <w:lang w:bidi="fa-IR"/>
        </w:rPr>
        <w:t>رها</w:t>
      </w:r>
      <w:r w:rsidRPr="00CC6F59">
        <w:rPr>
          <w:rFonts w:cs="B Mitra" w:hint="cs"/>
          <w:rtl/>
          <w:lang w:bidi="fa-IR"/>
        </w:rPr>
        <w:t>ی</w:t>
      </w:r>
      <w:r w:rsidRPr="00CC6F59">
        <w:rPr>
          <w:rFonts w:cs="B Mitra"/>
          <w:rtl/>
          <w:lang w:bidi="fa-IR"/>
        </w:rPr>
        <w:t xml:space="preserve"> بال</w:t>
      </w:r>
      <w:r w:rsidRPr="00CC6F59">
        <w:rPr>
          <w:rFonts w:cs="B Mitra" w:hint="cs"/>
          <w:rtl/>
          <w:lang w:bidi="fa-IR"/>
        </w:rPr>
        <w:t>ی</w:t>
      </w:r>
      <w:r w:rsidRPr="00CC6F59">
        <w:rPr>
          <w:rFonts w:cs="B Mitra" w:hint="eastAsia"/>
          <w:rtl/>
          <w:lang w:bidi="fa-IR"/>
        </w:rPr>
        <w:t>ن</w:t>
      </w:r>
      <w:r w:rsidRPr="00CC6F59">
        <w:rPr>
          <w:rFonts w:cs="B Mitra" w:hint="cs"/>
          <w:rtl/>
          <w:lang w:bidi="fa-IR"/>
        </w:rPr>
        <w:t>ی</w:t>
      </w:r>
      <w:r w:rsidRPr="00CC6F59">
        <w:rPr>
          <w:rFonts w:cs="B Mitra"/>
          <w:rtl/>
          <w:lang w:bidi="fa-IR"/>
        </w:rPr>
        <w:t xml:space="preserve"> مهم مانند مرحله سرطان و نوع درمان‌ها</w:t>
      </w:r>
      <w:r w:rsidRPr="00CC6F59">
        <w:rPr>
          <w:rFonts w:cs="B Mitra" w:hint="cs"/>
          <w:rtl/>
          <w:lang w:bidi="fa-IR"/>
        </w:rPr>
        <w:t>ی</w:t>
      </w:r>
      <w:r w:rsidRPr="00CC6F59">
        <w:rPr>
          <w:rFonts w:cs="B Mitra"/>
          <w:rtl/>
          <w:lang w:bidi="fa-IR"/>
        </w:rPr>
        <w:t xml:space="preserve"> پزشک</w:t>
      </w:r>
      <w:r w:rsidRPr="00CC6F59">
        <w:rPr>
          <w:rFonts w:cs="B Mitra" w:hint="cs"/>
          <w:rtl/>
          <w:lang w:bidi="fa-IR"/>
        </w:rPr>
        <w:t>ی</w:t>
      </w:r>
      <w:r w:rsidRPr="00CC6F59">
        <w:rPr>
          <w:rFonts w:cs="B Mitra"/>
          <w:rtl/>
          <w:lang w:bidi="fa-IR"/>
        </w:rPr>
        <w:t xml:space="preserve"> در</w:t>
      </w:r>
      <w:r w:rsidRPr="00CC6F59">
        <w:rPr>
          <w:rFonts w:cs="B Mitra" w:hint="cs"/>
          <w:rtl/>
          <w:lang w:bidi="fa-IR"/>
        </w:rPr>
        <w:t>ی</w:t>
      </w:r>
      <w:r w:rsidRPr="00CC6F59">
        <w:rPr>
          <w:rFonts w:cs="B Mitra" w:hint="eastAsia"/>
          <w:rtl/>
          <w:lang w:bidi="fa-IR"/>
        </w:rPr>
        <w:t>افت</w:t>
      </w:r>
      <w:r w:rsidRPr="00CC6F59">
        <w:rPr>
          <w:rFonts w:cs="B Mitra" w:hint="cs"/>
          <w:rtl/>
          <w:lang w:bidi="fa-IR"/>
        </w:rPr>
        <w:t>ی</w:t>
      </w:r>
      <w:r w:rsidRPr="00CC6F59">
        <w:rPr>
          <w:rFonts w:cs="B Mitra"/>
          <w:rtl/>
          <w:lang w:bidi="fa-IR"/>
        </w:rPr>
        <w:t xml:space="preserve"> (ش</w:t>
      </w:r>
      <w:r w:rsidRPr="00CC6F59">
        <w:rPr>
          <w:rFonts w:cs="B Mitra" w:hint="cs"/>
          <w:rtl/>
          <w:lang w:bidi="fa-IR"/>
        </w:rPr>
        <w:t>ی</w:t>
      </w:r>
      <w:r w:rsidRPr="00CC6F59">
        <w:rPr>
          <w:rFonts w:cs="B Mitra" w:hint="eastAsia"/>
          <w:rtl/>
          <w:lang w:bidi="fa-IR"/>
        </w:rPr>
        <w:t>م</w:t>
      </w:r>
      <w:r w:rsidRPr="00CC6F59">
        <w:rPr>
          <w:rFonts w:cs="B Mitra" w:hint="cs"/>
          <w:rtl/>
          <w:lang w:bidi="fa-IR"/>
        </w:rPr>
        <w:t>ی‌</w:t>
      </w:r>
      <w:r w:rsidRPr="00CC6F59">
        <w:rPr>
          <w:rFonts w:cs="B Mitra" w:hint="eastAsia"/>
          <w:rtl/>
          <w:lang w:bidi="fa-IR"/>
        </w:rPr>
        <w:t>درمان</w:t>
      </w:r>
      <w:r w:rsidRPr="00CC6F59">
        <w:rPr>
          <w:rFonts w:cs="B Mitra" w:hint="cs"/>
          <w:rtl/>
          <w:lang w:bidi="fa-IR"/>
        </w:rPr>
        <w:t>ی</w:t>
      </w:r>
      <w:r w:rsidRPr="00CC6F59">
        <w:rPr>
          <w:rFonts w:cs="B Mitra" w:hint="eastAsia"/>
          <w:rtl/>
          <w:lang w:bidi="fa-IR"/>
        </w:rPr>
        <w:t>،</w:t>
      </w:r>
      <w:r w:rsidRPr="00CC6F59">
        <w:rPr>
          <w:rFonts w:cs="B Mitra"/>
          <w:rtl/>
          <w:lang w:bidi="fa-IR"/>
        </w:rPr>
        <w:t xml:space="preserve"> پرتودرمان</w:t>
      </w:r>
      <w:r w:rsidRPr="00CC6F59">
        <w:rPr>
          <w:rFonts w:cs="B Mitra" w:hint="cs"/>
          <w:rtl/>
          <w:lang w:bidi="fa-IR"/>
        </w:rPr>
        <w:t>ی</w:t>
      </w:r>
      <w:r w:rsidRPr="00CC6F59">
        <w:rPr>
          <w:rFonts w:cs="B Mitra"/>
          <w:rtl/>
          <w:lang w:bidi="fa-IR"/>
        </w:rPr>
        <w:t>) کنترل نشدند که ممکن است به‌عنوان متغ</w:t>
      </w:r>
      <w:r w:rsidRPr="00CC6F59">
        <w:rPr>
          <w:rFonts w:cs="B Mitra" w:hint="cs"/>
          <w:rtl/>
          <w:lang w:bidi="fa-IR"/>
        </w:rPr>
        <w:t>ی</w:t>
      </w:r>
      <w:r w:rsidRPr="00CC6F59">
        <w:rPr>
          <w:rFonts w:cs="B Mitra" w:hint="eastAsia"/>
          <w:rtl/>
          <w:lang w:bidi="fa-IR"/>
        </w:rPr>
        <w:t>رها</w:t>
      </w:r>
      <w:r w:rsidRPr="00CC6F59">
        <w:rPr>
          <w:rFonts w:cs="B Mitra" w:hint="cs"/>
          <w:rtl/>
          <w:lang w:bidi="fa-IR"/>
        </w:rPr>
        <w:t>ی</w:t>
      </w:r>
      <w:r w:rsidRPr="00CC6F59">
        <w:rPr>
          <w:rFonts w:cs="B Mitra"/>
          <w:rtl/>
          <w:lang w:bidi="fa-IR"/>
        </w:rPr>
        <w:t xml:space="preserve"> مداخله‌گر بر نتا</w:t>
      </w:r>
      <w:r w:rsidRPr="00CC6F59">
        <w:rPr>
          <w:rFonts w:cs="B Mitra" w:hint="cs"/>
          <w:rtl/>
          <w:lang w:bidi="fa-IR"/>
        </w:rPr>
        <w:t>ی</w:t>
      </w:r>
      <w:r w:rsidRPr="00CC6F59">
        <w:rPr>
          <w:rFonts w:cs="B Mitra" w:hint="eastAsia"/>
          <w:rtl/>
          <w:lang w:bidi="fa-IR"/>
        </w:rPr>
        <w:t>ج</w:t>
      </w:r>
      <w:r w:rsidRPr="00CC6F59">
        <w:rPr>
          <w:rFonts w:cs="B Mitra"/>
          <w:rtl/>
          <w:lang w:bidi="fa-IR"/>
        </w:rPr>
        <w:t xml:space="preserve"> تأث</w:t>
      </w:r>
      <w:r w:rsidRPr="00CC6F59">
        <w:rPr>
          <w:rFonts w:cs="B Mitra" w:hint="cs"/>
          <w:rtl/>
          <w:lang w:bidi="fa-IR"/>
        </w:rPr>
        <w:t>ی</w:t>
      </w:r>
      <w:r w:rsidRPr="00CC6F59">
        <w:rPr>
          <w:rFonts w:cs="B Mitra" w:hint="eastAsia"/>
          <w:rtl/>
          <w:lang w:bidi="fa-IR"/>
        </w:rPr>
        <w:t>ر</w:t>
      </w:r>
      <w:r w:rsidRPr="00CC6F59">
        <w:rPr>
          <w:rFonts w:cs="B Mitra"/>
          <w:rtl/>
          <w:lang w:bidi="fa-IR"/>
        </w:rPr>
        <w:t xml:space="preserve"> گذاشته باشند.</w:t>
      </w:r>
      <w:r w:rsidRPr="00CC6F59">
        <w:rPr>
          <w:rtl/>
        </w:rPr>
        <w:t xml:space="preserve"> </w:t>
      </w:r>
      <w:r w:rsidRPr="00CC6F59">
        <w:rPr>
          <w:rFonts w:cs="B Mitra"/>
          <w:rtl/>
          <w:lang w:bidi="fa-IR"/>
        </w:rPr>
        <w:t xml:space="preserve">بر اساس </w:t>
      </w:r>
      <w:r w:rsidRPr="00CC6F59">
        <w:rPr>
          <w:rFonts w:cs="B Mitra" w:hint="cs"/>
          <w:rtl/>
          <w:lang w:bidi="fa-IR"/>
        </w:rPr>
        <w:t>ی</w:t>
      </w:r>
      <w:r w:rsidRPr="00CC6F59">
        <w:rPr>
          <w:rFonts w:cs="B Mitra" w:hint="eastAsia"/>
          <w:rtl/>
          <w:lang w:bidi="fa-IR"/>
        </w:rPr>
        <w:t>افته‌ها</w:t>
      </w:r>
      <w:r w:rsidRPr="00CC6F59">
        <w:rPr>
          <w:rFonts w:cs="B Mitra" w:hint="cs"/>
          <w:rtl/>
          <w:lang w:bidi="fa-IR"/>
        </w:rPr>
        <w:t>ی</w:t>
      </w:r>
      <w:r w:rsidRPr="00CC6F59">
        <w:rPr>
          <w:rFonts w:cs="B Mitra"/>
          <w:rtl/>
          <w:lang w:bidi="fa-IR"/>
        </w:rPr>
        <w:t xml:space="preserve"> ا</w:t>
      </w:r>
      <w:r w:rsidRPr="00CC6F59">
        <w:rPr>
          <w:rFonts w:cs="B Mitra" w:hint="cs"/>
          <w:rtl/>
          <w:lang w:bidi="fa-IR"/>
        </w:rPr>
        <w:t>ی</w:t>
      </w:r>
      <w:r w:rsidRPr="00CC6F59">
        <w:rPr>
          <w:rFonts w:cs="B Mitra" w:hint="eastAsia"/>
          <w:rtl/>
          <w:lang w:bidi="fa-IR"/>
        </w:rPr>
        <w:t>ن</w:t>
      </w:r>
      <w:r w:rsidRPr="00CC6F59">
        <w:rPr>
          <w:rFonts w:cs="B Mitra"/>
          <w:rtl/>
          <w:lang w:bidi="fa-IR"/>
        </w:rPr>
        <w:t xml:space="preserve"> پژوهش، پ</w:t>
      </w:r>
      <w:r w:rsidRPr="00CC6F59">
        <w:rPr>
          <w:rFonts w:cs="B Mitra" w:hint="cs"/>
          <w:rtl/>
          <w:lang w:bidi="fa-IR"/>
        </w:rPr>
        <w:t>ی</w:t>
      </w:r>
      <w:r w:rsidRPr="00CC6F59">
        <w:rPr>
          <w:rFonts w:cs="B Mitra" w:hint="eastAsia"/>
          <w:rtl/>
          <w:lang w:bidi="fa-IR"/>
        </w:rPr>
        <w:t>شنهاد</w:t>
      </w:r>
      <w:r w:rsidRPr="00CC6F59">
        <w:rPr>
          <w:rFonts w:cs="B Mitra"/>
          <w:rtl/>
          <w:lang w:bidi="fa-IR"/>
        </w:rPr>
        <w:t xml:space="preserve"> م</w:t>
      </w:r>
      <w:r w:rsidRPr="00CC6F59">
        <w:rPr>
          <w:rFonts w:cs="B Mitra" w:hint="cs"/>
          <w:rtl/>
          <w:lang w:bidi="fa-IR"/>
        </w:rPr>
        <w:t>ی‌</w:t>
      </w:r>
      <w:r w:rsidRPr="00CC6F59">
        <w:rPr>
          <w:rFonts w:cs="B Mitra" w:hint="eastAsia"/>
          <w:rtl/>
          <w:lang w:bidi="fa-IR"/>
        </w:rPr>
        <w:t>شود</w:t>
      </w:r>
      <w:r w:rsidRPr="00CC6F59">
        <w:rPr>
          <w:rFonts w:cs="B Mitra"/>
          <w:rtl/>
          <w:lang w:bidi="fa-IR"/>
        </w:rPr>
        <w:t xml:space="preserve"> در تحق</w:t>
      </w:r>
      <w:r w:rsidRPr="00CC6F59">
        <w:rPr>
          <w:rFonts w:cs="B Mitra" w:hint="cs"/>
          <w:rtl/>
          <w:lang w:bidi="fa-IR"/>
        </w:rPr>
        <w:t>ی</w:t>
      </w:r>
      <w:r w:rsidRPr="00CC6F59">
        <w:rPr>
          <w:rFonts w:cs="B Mitra" w:hint="eastAsia"/>
          <w:rtl/>
          <w:lang w:bidi="fa-IR"/>
        </w:rPr>
        <w:t>قات</w:t>
      </w:r>
      <w:r w:rsidRPr="00CC6F59">
        <w:rPr>
          <w:rFonts w:cs="B Mitra"/>
          <w:rtl/>
          <w:lang w:bidi="fa-IR"/>
        </w:rPr>
        <w:t xml:space="preserve"> آت</w:t>
      </w:r>
      <w:r w:rsidRPr="00CC6F59">
        <w:rPr>
          <w:rFonts w:cs="B Mitra" w:hint="cs"/>
          <w:rtl/>
          <w:lang w:bidi="fa-IR"/>
        </w:rPr>
        <w:t>ی</w:t>
      </w:r>
      <w:r w:rsidRPr="00CC6F59">
        <w:rPr>
          <w:rFonts w:cs="B Mitra"/>
          <w:rtl/>
          <w:lang w:bidi="fa-IR"/>
        </w:rPr>
        <w:t xml:space="preserve"> از طرح‌ها</w:t>
      </w:r>
      <w:r w:rsidRPr="00CC6F59">
        <w:rPr>
          <w:rFonts w:cs="B Mitra" w:hint="cs"/>
          <w:rtl/>
          <w:lang w:bidi="fa-IR"/>
        </w:rPr>
        <w:t>ی</w:t>
      </w:r>
      <w:r w:rsidRPr="00CC6F59">
        <w:rPr>
          <w:rFonts w:cs="B Mitra"/>
          <w:rtl/>
          <w:lang w:bidi="fa-IR"/>
        </w:rPr>
        <w:t xml:space="preserve"> آزما</w:t>
      </w:r>
      <w:r w:rsidRPr="00CC6F59">
        <w:rPr>
          <w:rFonts w:cs="B Mitra" w:hint="cs"/>
          <w:rtl/>
          <w:lang w:bidi="fa-IR"/>
        </w:rPr>
        <w:t>ی</w:t>
      </w:r>
      <w:r w:rsidRPr="00CC6F59">
        <w:rPr>
          <w:rFonts w:cs="B Mitra" w:hint="eastAsia"/>
          <w:rtl/>
          <w:lang w:bidi="fa-IR"/>
        </w:rPr>
        <w:t>ش</w:t>
      </w:r>
      <w:r w:rsidRPr="00CC6F59">
        <w:rPr>
          <w:rFonts w:cs="B Mitra" w:hint="cs"/>
          <w:rtl/>
          <w:lang w:bidi="fa-IR"/>
        </w:rPr>
        <w:t>ی</w:t>
      </w:r>
      <w:r w:rsidRPr="00CC6F59">
        <w:rPr>
          <w:rFonts w:cs="B Mitra"/>
          <w:rtl/>
          <w:lang w:bidi="fa-IR"/>
        </w:rPr>
        <w:t xml:space="preserve"> با پ</w:t>
      </w:r>
      <w:r w:rsidRPr="00CC6F59">
        <w:rPr>
          <w:rFonts w:cs="B Mitra" w:hint="cs"/>
          <w:rtl/>
          <w:lang w:bidi="fa-IR"/>
        </w:rPr>
        <w:t>ی</w:t>
      </w:r>
      <w:r w:rsidRPr="00CC6F59">
        <w:rPr>
          <w:rFonts w:cs="B Mitra" w:hint="eastAsia"/>
          <w:rtl/>
          <w:lang w:bidi="fa-IR"/>
        </w:rPr>
        <w:t>گ</w:t>
      </w:r>
      <w:r w:rsidRPr="00CC6F59">
        <w:rPr>
          <w:rFonts w:cs="B Mitra" w:hint="cs"/>
          <w:rtl/>
          <w:lang w:bidi="fa-IR"/>
        </w:rPr>
        <w:t>ی</w:t>
      </w:r>
      <w:r w:rsidRPr="00CC6F59">
        <w:rPr>
          <w:rFonts w:cs="B Mitra" w:hint="eastAsia"/>
          <w:rtl/>
          <w:lang w:bidi="fa-IR"/>
        </w:rPr>
        <w:t>ر</w:t>
      </w:r>
      <w:r w:rsidRPr="00CC6F59">
        <w:rPr>
          <w:rFonts w:cs="B Mitra" w:hint="cs"/>
          <w:rtl/>
          <w:lang w:bidi="fa-IR"/>
        </w:rPr>
        <w:t>ی</w:t>
      </w:r>
      <w:r w:rsidRPr="00CC6F59">
        <w:rPr>
          <w:rFonts w:cs="B Mitra"/>
          <w:rtl/>
          <w:lang w:bidi="fa-IR"/>
        </w:rPr>
        <w:t xml:space="preserve"> بلندمدت (سه ماهه و شش ماهه) برا</w:t>
      </w:r>
      <w:r w:rsidRPr="00CC6F59">
        <w:rPr>
          <w:rFonts w:cs="B Mitra" w:hint="cs"/>
          <w:rtl/>
          <w:lang w:bidi="fa-IR"/>
        </w:rPr>
        <w:t>ی</w:t>
      </w:r>
      <w:r w:rsidRPr="00CC6F59">
        <w:rPr>
          <w:rFonts w:cs="B Mitra"/>
          <w:rtl/>
          <w:lang w:bidi="fa-IR"/>
        </w:rPr>
        <w:t xml:space="preserve"> بررس</w:t>
      </w:r>
      <w:r w:rsidRPr="00CC6F59">
        <w:rPr>
          <w:rFonts w:cs="B Mitra" w:hint="cs"/>
          <w:rtl/>
          <w:lang w:bidi="fa-IR"/>
        </w:rPr>
        <w:t>ی</w:t>
      </w:r>
      <w:r w:rsidRPr="00CC6F59">
        <w:rPr>
          <w:rFonts w:cs="B Mitra"/>
          <w:rtl/>
          <w:lang w:bidi="fa-IR"/>
        </w:rPr>
        <w:t xml:space="preserve"> پا</w:t>
      </w:r>
      <w:r w:rsidRPr="00CC6F59">
        <w:rPr>
          <w:rFonts w:cs="B Mitra" w:hint="cs"/>
          <w:rtl/>
          <w:lang w:bidi="fa-IR"/>
        </w:rPr>
        <w:t>ی</w:t>
      </w:r>
      <w:r w:rsidRPr="00CC6F59">
        <w:rPr>
          <w:rFonts w:cs="B Mitra" w:hint="eastAsia"/>
          <w:rtl/>
          <w:lang w:bidi="fa-IR"/>
        </w:rPr>
        <w:t>دار</w:t>
      </w:r>
      <w:r w:rsidRPr="00CC6F59">
        <w:rPr>
          <w:rFonts w:cs="B Mitra" w:hint="cs"/>
          <w:rtl/>
          <w:lang w:bidi="fa-IR"/>
        </w:rPr>
        <w:t>ی</w:t>
      </w:r>
      <w:r w:rsidRPr="00CC6F59">
        <w:rPr>
          <w:rFonts w:cs="B Mitra"/>
          <w:rtl/>
          <w:lang w:bidi="fa-IR"/>
        </w:rPr>
        <w:t xml:space="preserve"> اثرات درمان</w:t>
      </w:r>
      <w:r w:rsidRPr="00CC6F59">
        <w:rPr>
          <w:rFonts w:cs="B Mitra" w:hint="cs"/>
          <w:rtl/>
          <w:lang w:bidi="fa-IR"/>
        </w:rPr>
        <w:t>ی</w:t>
      </w:r>
      <w:r w:rsidRPr="00CC6F59">
        <w:rPr>
          <w:rFonts w:cs="B Mitra"/>
          <w:rtl/>
          <w:lang w:bidi="fa-IR"/>
        </w:rPr>
        <w:t xml:space="preserve"> استفاده شود. انجام پژوهش بر رو</w:t>
      </w:r>
      <w:r w:rsidRPr="00CC6F59">
        <w:rPr>
          <w:rFonts w:cs="B Mitra" w:hint="cs"/>
          <w:rtl/>
          <w:lang w:bidi="fa-IR"/>
        </w:rPr>
        <w:t>ی</w:t>
      </w:r>
      <w:r w:rsidRPr="00CC6F59">
        <w:rPr>
          <w:rFonts w:cs="B Mitra"/>
          <w:rtl/>
          <w:lang w:bidi="fa-IR"/>
        </w:rPr>
        <w:t xml:space="preserve"> نمونه‌ها</w:t>
      </w:r>
      <w:r w:rsidRPr="00CC6F59">
        <w:rPr>
          <w:rFonts w:cs="B Mitra" w:hint="cs"/>
          <w:rtl/>
          <w:lang w:bidi="fa-IR"/>
        </w:rPr>
        <w:t>ی</w:t>
      </w:r>
      <w:r w:rsidRPr="00CC6F59">
        <w:rPr>
          <w:rFonts w:cs="B Mitra"/>
          <w:rtl/>
          <w:lang w:bidi="fa-IR"/>
        </w:rPr>
        <w:t xml:space="preserve"> بزرگ‌تر و در شهرها</w:t>
      </w:r>
      <w:r w:rsidRPr="00CC6F59">
        <w:rPr>
          <w:rFonts w:cs="B Mitra" w:hint="cs"/>
          <w:rtl/>
          <w:lang w:bidi="fa-IR"/>
        </w:rPr>
        <w:t>ی</w:t>
      </w:r>
      <w:r w:rsidRPr="00CC6F59">
        <w:rPr>
          <w:rFonts w:cs="B Mitra"/>
          <w:rtl/>
          <w:lang w:bidi="fa-IR"/>
        </w:rPr>
        <w:t xml:space="preserve"> مختلف ا</w:t>
      </w:r>
      <w:r w:rsidRPr="00CC6F59">
        <w:rPr>
          <w:rFonts w:cs="B Mitra" w:hint="cs"/>
          <w:rtl/>
          <w:lang w:bidi="fa-IR"/>
        </w:rPr>
        <w:t>ی</w:t>
      </w:r>
      <w:r w:rsidRPr="00CC6F59">
        <w:rPr>
          <w:rFonts w:cs="B Mitra" w:hint="eastAsia"/>
          <w:rtl/>
          <w:lang w:bidi="fa-IR"/>
        </w:rPr>
        <w:t>ران</w:t>
      </w:r>
      <w:r w:rsidRPr="00CC6F59">
        <w:rPr>
          <w:rFonts w:cs="B Mitra"/>
          <w:rtl/>
          <w:lang w:bidi="fa-IR"/>
        </w:rPr>
        <w:t xml:space="preserve"> با در نظر گرفتن متغ</w:t>
      </w:r>
      <w:r w:rsidRPr="00CC6F59">
        <w:rPr>
          <w:rFonts w:cs="B Mitra" w:hint="cs"/>
          <w:rtl/>
          <w:lang w:bidi="fa-IR"/>
        </w:rPr>
        <w:t>ی</w:t>
      </w:r>
      <w:r w:rsidRPr="00CC6F59">
        <w:rPr>
          <w:rFonts w:cs="B Mitra" w:hint="eastAsia"/>
          <w:rtl/>
          <w:lang w:bidi="fa-IR"/>
        </w:rPr>
        <w:t>رها</w:t>
      </w:r>
      <w:r w:rsidRPr="00CC6F59">
        <w:rPr>
          <w:rFonts w:cs="B Mitra" w:hint="cs"/>
          <w:rtl/>
          <w:lang w:bidi="fa-IR"/>
        </w:rPr>
        <w:t>ی</w:t>
      </w:r>
      <w:r w:rsidRPr="00CC6F59">
        <w:rPr>
          <w:rFonts w:cs="B Mitra"/>
          <w:rtl/>
          <w:lang w:bidi="fa-IR"/>
        </w:rPr>
        <w:t xml:space="preserve"> جمع</w:t>
      </w:r>
      <w:r w:rsidRPr="00CC6F59">
        <w:rPr>
          <w:rFonts w:cs="B Mitra" w:hint="cs"/>
          <w:rtl/>
          <w:lang w:bidi="fa-IR"/>
        </w:rPr>
        <w:t>ی</w:t>
      </w:r>
      <w:r w:rsidRPr="00CC6F59">
        <w:rPr>
          <w:rFonts w:cs="B Mitra" w:hint="eastAsia"/>
          <w:rtl/>
          <w:lang w:bidi="fa-IR"/>
        </w:rPr>
        <w:t>ت‌شناخت</w:t>
      </w:r>
      <w:r w:rsidRPr="00CC6F59">
        <w:rPr>
          <w:rFonts w:cs="B Mitra" w:hint="cs"/>
          <w:rtl/>
          <w:lang w:bidi="fa-IR"/>
        </w:rPr>
        <w:t>ی</w:t>
      </w:r>
      <w:r w:rsidRPr="00CC6F59">
        <w:rPr>
          <w:rFonts w:cs="B Mitra"/>
          <w:rtl/>
          <w:lang w:bidi="fa-IR"/>
        </w:rPr>
        <w:t xml:space="preserve"> و بال</w:t>
      </w:r>
      <w:r w:rsidRPr="00CC6F59">
        <w:rPr>
          <w:rFonts w:cs="B Mitra" w:hint="cs"/>
          <w:rtl/>
          <w:lang w:bidi="fa-IR"/>
        </w:rPr>
        <w:t>ی</w:t>
      </w:r>
      <w:r w:rsidRPr="00CC6F59">
        <w:rPr>
          <w:rFonts w:cs="B Mitra" w:hint="eastAsia"/>
          <w:rtl/>
          <w:lang w:bidi="fa-IR"/>
        </w:rPr>
        <w:t>ن</w:t>
      </w:r>
      <w:r w:rsidRPr="00CC6F59">
        <w:rPr>
          <w:rFonts w:cs="B Mitra" w:hint="cs"/>
          <w:rtl/>
          <w:lang w:bidi="fa-IR"/>
        </w:rPr>
        <w:t>ی</w:t>
      </w:r>
      <w:r w:rsidRPr="00CC6F59">
        <w:rPr>
          <w:rFonts w:cs="B Mitra"/>
          <w:rtl/>
          <w:lang w:bidi="fa-IR"/>
        </w:rPr>
        <w:t xml:space="preserve"> متنوع‌تر، به افزا</w:t>
      </w:r>
      <w:r w:rsidRPr="00CC6F59">
        <w:rPr>
          <w:rFonts w:cs="B Mitra" w:hint="cs"/>
          <w:rtl/>
          <w:lang w:bidi="fa-IR"/>
        </w:rPr>
        <w:t>ی</w:t>
      </w:r>
      <w:r w:rsidRPr="00CC6F59">
        <w:rPr>
          <w:rFonts w:cs="B Mitra" w:hint="eastAsia"/>
          <w:rtl/>
          <w:lang w:bidi="fa-IR"/>
        </w:rPr>
        <w:t>ش</w:t>
      </w:r>
      <w:r w:rsidRPr="00CC6F59">
        <w:rPr>
          <w:rFonts w:cs="B Mitra"/>
          <w:rtl/>
          <w:lang w:bidi="fa-IR"/>
        </w:rPr>
        <w:t xml:space="preserve"> تعم</w:t>
      </w:r>
      <w:r w:rsidRPr="00CC6F59">
        <w:rPr>
          <w:rFonts w:cs="B Mitra" w:hint="cs"/>
          <w:rtl/>
          <w:lang w:bidi="fa-IR"/>
        </w:rPr>
        <w:t>ی</w:t>
      </w:r>
      <w:r w:rsidRPr="00CC6F59">
        <w:rPr>
          <w:rFonts w:cs="B Mitra" w:hint="eastAsia"/>
          <w:rtl/>
          <w:lang w:bidi="fa-IR"/>
        </w:rPr>
        <w:t>م‌پذ</w:t>
      </w:r>
      <w:r w:rsidRPr="00CC6F59">
        <w:rPr>
          <w:rFonts w:cs="B Mitra" w:hint="cs"/>
          <w:rtl/>
          <w:lang w:bidi="fa-IR"/>
        </w:rPr>
        <w:t>ی</w:t>
      </w:r>
      <w:r w:rsidRPr="00CC6F59">
        <w:rPr>
          <w:rFonts w:cs="B Mitra" w:hint="eastAsia"/>
          <w:rtl/>
          <w:lang w:bidi="fa-IR"/>
        </w:rPr>
        <w:t>ر</w:t>
      </w:r>
      <w:r w:rsidRPr="00CC6F59">
        <w:rPr>
          <w:rFonts w:cs="B Mitra" w:hint="cs"/>
          <w:rtl/>
          <w:lang w:bidi="fa-IR"/>
        </w:rPr>
        <w:t>ی</w:t>
      </w:r>
      <w:r w:rsidRPr="00CC6F59">
        <w:rPr>
          <w:rFonts w:cs="B Mitra"/>
          <w:rtl/>
          <w:lang w:bidi="fa-IR"/>
        </w:rPr>
        <w:t xml:space="preserve"> نتا</w:t>
      </w:r>
      <w:r w:rsidRPr="00CC6F59">
        <w:rPr>
          <w:rFonts w:cs="B Mitra" w:hint="cs"/>
          <w:rtl/>
          <w:lang w:bidi="fa-IR"/>
        </w:rPr>
        <w:t>ی</w:t>
      </w:r>
      <w:r w:rsidRPr="00CC6F59">
        <w:rPr>
          <w:rFonts w:cs="B Mitra" w:hint="eastAsia"/>
          <w:rtl/>
          <w:lang w:bidi="fa-IR"/>
        </w:rPr>
        <w:t>ج</w:t>
      </w:r>
      <w:r w:rsidRPr="00CC6F59">
        <w:rPr>
          <w:rFonts w:cs="B Mitra"/>
          <w:rtl/>
          <w:lang w:bidi="fa-IR"/>
        </w:rPr>
        <w:t xml:space="preserve"> کمک م</w:t>
      </w:r>
      <w:r w:rsidRPr="00CC6F59">
        <w:rPr>
          <w:rFonts w:cs="B Mitra" w:hint="cs"/>
          <w:rtl/>
          <w:lang w:bidi="fa-IR"/>
        </w:rPr>
        <w:t>ی‌</w:t>
      </w:r>
      <w:r w:rsidRPr="00CC6F59">
        <w:rPr>
          <w:rFonts w:cs="B Mitra" w:hint="eastAsia"/>
          <w:rtl/>
          <w:lang w:bidi="fa-IR"/>
        </w:rPr>
        <w:t>کند</w:t>
      </w:r>
      <w:r w:rsidRPr="00CC6F59">
        <w:rPr>
          <w:rFonts w:cs="B Mitra"/>
          <w:rtl/>
          <w:lang w:bidi="fa-IR"/>
        </w:rPr>
        <w:t>. همچن</w:t>
      </w:r>
      <w:r w:rsidRPr="00CC6F59">
        <w:rPr>
          <w:rFonts w:cs="B Mitra" w:hint="cs"/>
          <w:rtl/>
          <w:lang w:bidi="fa-IR"/>
        </w:rPr>
        <w:t>ی</w:t>
      </w:r>
      <w:r w:rsidRPr="00CC6F59">
        <w:rPr>
          <w:rFonts w:cs="B Mitra" w:hint="eastAsia"/>
          <w:rtl/>
          <w:lang w:bidi="fa-IR"/>
        </w:rPr>
        <w:t>ن</w:t>
      </w:r>
      <w:r w:rsidRPr="00CC6F59">
        <w:rPr>
          <w:rFonts w:cs="B Mitra"/>
          <w:rtl/>
          <w:lang w:bidi="fa-IR"/>
        </w:rPr>
        <w:t xml:space="preserve"> پ</w:t>
      </w:r>
      <w:r w:rsidRPr="00CC6F59">
        <w:rPr>
          <w:rFonts w:cs="B Mitra" w:hint="cs"/>
          <w:rtl/>
          <w:lang w:bidi="fa-IR"/>
        </w:rPr>
        <w:t>ی</w:t>
      </w:r>
      <w:r w:rsidRPr="00CC6F59">
        <w:rPr>
          <w:rFonts w:cs="B Mitra" w:hint="eastAsia"/>
          <w:rtl/>
          <w:lang w:bidi="fa-IR"/>
        </w:rPr>
        <w:t>شنهاد</w:t>
      </w:r>
      <w:r w:rsidRPr="00CC6F59">
        <w:rPr>
          <w:rFonts w:cs="B Mitra"/>
          <w:rtl/>
          <w:lang w:bidi="fa-IR"/>
        </w:rPr>
        <w:t xml:space="preserve"> م</w:t>
      </w:r>
      <w:r w:rsidRPr="00CC6F59">
        <w:rPr>
          <w:rFonts w:cs="B Mitra" w:hint="cs"/>
          <w:rtl/>
          <w:lang w:bidi="fa-IR"/>
        </w:rPr>
        <w:t>ی‌</w:t>
      </w:r>
      <w:r w:rsidRPr="00CC6F59">
        <w:rPr>
          <w:rFonts w:cs="B Mitra" w:hint="eastAsia"/>
          <w:rtl/>
          <w:lang w:bidi="fa-IR"/>
        </w:rPr>
        <w:t>شود</w:t>
      </w:r>
      <w:r w:rsidRPr="00CC6F59">
        <w:rPr>
          <w:rFonts w:cs="B Mitra"/>
          <w:rtl/>
          <w:lang w:bidi="fa-IR"/>
        </w:rPr>
        <w:t xml:space="preserve"> در پژوهش‌ها</w:t>
      </w:r>
      <w:r w:rsidRPr="00CC6F59">
        <w:rPr>
          <w:rFonts w:cs="B Mitra" w:hint="cs"/>
          <w:rtl/>
          <w:lang w:bidi="fa-IR"/>
        </w:rPr>
        <w:t>ی</w:t>
      </w:r>
      <w:r w:rsidRPr="00CC6F59">
        <w:rPr>
          <w:rFonts w:cs="B Mitra"/>
          <w:rtl/>
          <w:lang w:bidi="fa-IR"/>
        </w:rPr>
        <w:t xml:space="preserve"> آ</w:t>
      </w:r>
      <w:r w:rsidRPr="00CC6F59">
        <w:rPr>
          <w:rFonts w:cs="B Mitra" w:hint="cs"/>
          <w:rtl/>
          <w:lang w:bidi="fa-IR"/>
        </w:rPr>
        <w:t>ی</w:t>
      </w:r>
      <w:r w:rsidRPr="00CC6F59">
        <w:rPr>
          <w:rFonts w:cs="B Mitra" w:hint="eastAsia"/>
          <w:rtl/>
          <w:lang w:bidi="fa-IR"/>
        </w:rPr>
        <w:t>نده،</w:t>
      </w:r>
      <w:r w:rsidRPr="00CC6F59">
        <w:rPr>
          <w:rFonts w:cs="B Mitra"/>
          <w:rtl/>
          <w:lang w:bidi="fa-IR"/>
        </w:rPr>
        <w:t xml:space="preserve"> اثربخش</w:t>
      </w:r>
      <w:r w:rsidRPr="00CC6F59">
        <w:rPr>
          <w:rFonts w:cs="B Mitra" w:hint="cs"/>
          <w:rtl/>
          <w:lang w:bidi="fa-IR"/>
        </w:rPr>
        <w:t>ی</w:t>
      </w:r>
      <w:r w:rsidRPr="00CC6F59">
        <w:rPr>
          <w:rFonts w:cs="B Mitra"/>
          <w:rtl/>
          <w:lang w:bidi="fa-IR"/>
        </w:rPr>
        <w:t xml:space="preserve"> ا</w:t>
      </w:r>
      <w:r w:rsidRPr="00CC6F59">
        <w:rPr>
          <w:rFonts w:cs="B Mitra" w:hint="cs"/>
          <w:rtl/>
          <w:lang w:bidi="fa-IR"/>
        </w:rPr>
        <w:t>ی</w:t>
      </w:r>
      <w:r w:rsidRPr="00CC6F59">
        <w:rPr>
          <w:rFonts w:cs="B Mitra" w:hint="eastAsia"/>
          <w:rtl/>
          <w:lang w:bidi="fa-IR"/>
        </w:rPr>
        <w:t>ن</w:t>
      </w:r>
      <w:r w:rsidRPr="00CC6F59">
        <w:rPr>
          <w:rFonts w:cs="B Mitra"/>
          <w:rtl/>
          <w:lang w:bidi="fa-IR"/>
        </w:rPr>
        <w:t xml:space="preserve"> دو درمان با مداخلات روان‌شناخت</w:t>
      </w:r>
      <w:r w:rsidRPr="00CC6F59">
        <w:rPr>
          <w:rFonts w:cs="B Mitra" w:hint="cs"/>
          <w:rtl/>
          <w:lang w:bidi="fa-IR"/>
        </w:rPr>
        <w:t>ی</w:t>
      </w:r>
      <w:r w:rsidRPr="00CC6F59">
        <w:rPr>
          <w:rFonts w:cs="B Mitra"/>
          <w:rtl/>
          <w:lang w:bidi="fa-IR"/>
        </w:rPr>
        <w:t xml:space="preserve"> د</w:t>
      </w:r>
      <w:r w:rsidRPr="00CC6F59">
        <w:rPr>
          <w:rFonts w:cs="B Mitra" w:hint="cs"/>
          <w:rtl/>
          <w:lang w:bidi="fa-IR"/>
        </w:rPr>
        <w:t>ی</w:t>
      </w:r>
      <w:r w:rsidRPr="00CC6F59">
        <w:rPr>
          <w:rFonts w:cs="B Mitra" w:hint="eastAsia"/>
          <w:rtl/>
          <w:lang w:bidi="fa-IR"/>
        </w:rPr>
        <w:t>گر</w:t>
      </w:r>
      <w:r w:rsidRPr="00CC6F59">
        <w:rPr>
          <w:rFonts w:cs="B Mitra"/>
          <w:rtl/>
          <w:lang w:bidi="fa-IR"/>
        </w:rPr>
        <w:t xml:space="preserve"> مانند درمان شناخت</w:t>
      </w:r>
      <w:r w:rsidRPr="00CC6F59">
        <w:rPr>
          <w:rFonts w:cs="B Mitra" w:hint="cs"/>
          <w:rtl/>
          <w:lang w:bidi="fa-IR"/>
        </w:rPr>
        <w:t>ی</w:t>
      </w:r>
      <w:r w:rsidRPr="00CC6F59">
        <w:rPr>
          <w:rFonts w:cs="B Mitra"/>
          <w:rtl/>
          <w:lang w:bidi="fa-IR"/>
        </w:rPr>
        <w:t>-رفتار</w:t>
      </w:r>
      <w:r w:rsidRPr="00CC6F59">
        <w:rPr>
          <w:rFonts w:cs="B Mitra" w:hint="cs"/>
          <w:rtl/>
          <w:lang w:bidi="fa-IR"/>
        </w:rPr>
        <w:t>ی</w:t>
      </w:r>
      <w:r w:rsidRPr="00CC6F59">
        <w:rPr>
          <w:rFonts w:cs="B Mitra" w:hint="eastAsia"/>
          <w:rtl/>
          <w:lang w:bidi="fa-IR"/>
        </w:rPr>
        <w:t>،</w:t>
      </w:r>
      <w:r w:rsidRPr="00CC6F59">
        <w:rPr>
          <w:rFonts w:cs="B Mitra"/>
          <w:rtl/>
          <w:lang w:bidi="fa-IR"/>
        </w:rPr>
        <w:t xml:space="preserve"> درمان مبتن</w:t>
      </w:r>
      <w:r w:rsidRPr="00CC6F59">
        <w:rPr>
          <w:rFonts w:cs="B Mitra" w:hint="cs"/>
          <w:rtl/>
          <w:lang w:bidi="fa-IR"/>
        </w:rPr>
        <w:t>ی</w:t>
      </w:r>
      <w:r w:rsidRPr="00CC6F59">
        <w:rPr>
          <w:rFonts w:cs="B Mitra"/>
          <w:rtl/>
          <w:lang w:bidi="fa-IR"/>
        </w:rPr>
        <w:t xml:space="preserve"> بر پذ</w:t>
      </w:r>
      <w:r w:rsidRPr="00CC6F59">
        <w:rPr>
          <w:rFonts w:cs="B Mitra" w:hint="cs"/>
          <w:rtl/>
          <w:lang w:bidi="fa-IR"/>
        </w:rPr>
        <w:t>ی</w:t>
      </w:r>
      <w:r w:rsidRPr="00CC6F59">
        <w:rPr>
          <w:rFonts w:cs="B Mitra" w:hint="eastAsia"/>
          <w:rtl/>
          <w:lang w:bidi="fa-IR"/>
        </w:rPr>
        <w:t>رش</w:t>
      </w:r>
      <w:r w:rsidRPr="00CC6F59">
        <w:rPr>
          <w:rFonts w:cs="B Mitra"/>
          <w:rtl/>
          <w:lang w:bidi="fa-IR"/>
        </w:rPr>
        <w:t xml:space="preserve"> و تعهد و درمان معنو</w:t>
      </w:r>
      <w:r w:rsidRPr="00CC6F59">
        <w:rPr>
          <w:rFonts w:cs="B Mitra" w:hint="cs"/>
          <w:rtl/>
          <w:lang w:bidi="fa-IR"/>
        </w:rPr>
        <w:t>ی</w:t>
      </w:r>
      <w:r w:rsidRPr="00CC6F59">
        <w:rPr>
          <w:rFonts w:cs="B Mitra" w:hint="eastAsia"/>
          <w:rtl/>
          <w:lang w:bidi="fa-IR"/>
        </w:rPr>
        <w:t>ت‌محور</w:t>
      </w:r>
      <w:r w:rsidRPr="00CC6F59">
        <w:rPr>
          <w:rFonts w:cs="B Mitra"/>
          <w:rtl/>
          <w:lang w:bidi="fa-IR"/>
        </w:rPr>
        <w:t xml:space="preserve"> مقا</w:t>
      </w:r>
      <w:r w:rsidRPr="00CC6F59">
        <w:rPr>
          <w:rFonts w:cs="B Mitra" w:hint="cs"/>
          <w:rtl/>
          <w:lang w:bidi="fa-IR"/>
        </w:rPr>
        <w:t>ی</w:t>
      </w:r>
      <w:r w:rsidRPr="00CC6F59">
        <w:rPr>
          <w:rFonts w:cs="B Mitra" w:hint="eastAsia"/>
          <w:rtl/>
          <w:lang w:bidi="fa-IR"/>
        </w:rPr>
        <w:t>سه</w:t>
      </w:r>
      <w:r w:rsidRPr="00CC6F59">
        <w:rPr>
          <w:rFonts w:cs="B Mitra"/>
          <w:rtl/>
          <w:lang w:bidi="fa-IR"/>
        </w:rPr>
        <w:t xml:space="preserve"> شود. از نظر کاربرد</w:t>
      </w:r>
      <w:r w:rsidRPr="00CC6F59">
        <w:rPr>
          <w:rFonts w:cs="B Mitra" w:hint="cs"/>
          <w:rtl/>
          <w:lang w:bidi="fa-IR"/>
        </w:rPr>
        <w:t>ی</w:t>
      </w:r>
      <w:r w:rsidRPr="00CC6F59">
        <w:rPr>
          <w:rFonts w:cs="B Mitra" w:hint="eastAsia"/>
          <w:rtl/>
          <w:lang w:bidi="fa-IR"/>
        </w:rPr>
        <w:t>،</w:t>
      </w:r>
      <w:r w:rsidRPr="00CC6F59">
        <w:rPr>
          <w:rFonts w:cs="B Mitra"/>
          <w:rtl/>
          <w:lang w:bidi="fa-IR"/>
        </w:rPr>
        <w:t xml:space="preserve"> به متخصصان سلامت و روان‌شناسان بال</w:t>
      </w:r>
      <w:r w:rsidRPr="00CC6F59">
        <w:rPr>
          <w:rFonts w:cs="B Mitra" w:hint="cs"/>
          <w:rtl/>
          <w:lang w:bidi="fa-IR"/>
        </w:rPr>
        <w:t>ی</w:t>
      </w:r>
      <w:r w:rsidRPr="00CC6F59">
        <w:rPr>
          <w:rFonts w:cs="B Mitra" w:hint="eastAsia"/>
          <w:rtl/>
          <w:lang w:bidi="fa-IR"/>
        </w:rPr>
        <w:t>ن</w:t>
      </w:r>
      <w:r w:rsidRPr="00CC6F59">
        <w:rPr>
          <w:rFonts w:cs="B Mitra" w:hint="cs"/>
          <w:rtl/>
          <w:lang w:bidi="fa-IR"/>
        </w:rPr>
        <w:t>ی</w:t>
      </w:r>
      <w:r w:rsidRPr="00CC6F59">
        <w:rPr>
          <w:rFonts w:cs="B Mitra"/>
          <w:rtl/>
          <w:lang w:bidi="fa-IR"/>
        </w:rPr>
        <w:t xml:space="preserve"> شاغل در مراکز درمان سرطان توص</w:t>
      </w:r>
      <w:r w:rsidRPr="00CC6F59">
        <w:rPr>
          <w:rFonts w:cs="B Mitra" w:hint="cs"/>
          <w:rtl/>
          <w:lang w:bidi="fa-IR"/>
        </w:rPr>
        <w:t>ی</w:t>
      </w:r>
      <w:r w:rsidRPr="00CC6F59">
        <w:rPr>
          <w:rFonts w:cs="B Mitra" w:hint="eastAsia"/>
          <w:rtl/>
          <w:lang w:bidi="fa-IR"/>
        </w:rPr>
        <w:t>ه</w:t>
      </w:r>
      <w:r w:rsidRPr="00CC6F59">
        <w:rPr>
          <w:rFonts w:cs="B Mitra"/>
          <w:rtl/>
          <w:lang w:bidi="fa-IR"/>
        </w:rPr>
        <w:t xml:space="preserve"> م</w:t>
      </w:r>
      <w:r w:rsidRPr="00CC6F59">
        <w:rPr>
          <w:rFonts w:cs="B Mitra" w:hint="cs"/>
          <w:rtl/>
          <w:lang w:bidi="fa-IR"/>
        </w:rPr>
        <w:t>ی‌</w:t>
      </w:r>
      <w:r w:rsidRPr="00CC6F59">
        <w:rPr>
          <w:rFonts w:cs="B Mitra" w:hint="eastAsia"/>
          <w:rtl/>
          <w:lang w:bidi="fa-IR"/>
        </w:rPr>
        <w:t>شود</w:t>
      </w:r>
      <w:r w:rsidRPr="00CC6F59">
        <w:rPr>
          <w:rFonts w:cs="B Mitra"/>
          <w:rtl/>
          <w:lang w:bidi="fa-IR"/>
        </w:rPr>
        <w:t xml:space="preserve"> که درمان خودکارآمد</w:t>
      </w:r>
      <w:r w:rsidRPr="00CC6F59">
        <w:rPr>
          <w:rFonts w:cs="B Mitra" w:hint="cs"/>
          <w:rtl/>
          <w:lang w:bidi="fa-IR"/>
        </w:rPr>
        <w:t>ی</w:t>
      </w:r>
      <w:r w:rsidRPr="00CC6F59">
        <w:rPr>
          <w:rFonts w:cs="B Mitra"/>
          <w:rtl/>
          <w:lang w:bidi="fa-IR"/>
        </w:rPr>
        <w:t xml:space="preserve"> ه</w:t>
      </w:r>
      <w:r w:rsidRPr="00CC6F59">
        <w:rPr>
          <w:rFonts w:cs="B Mitra" w:hint="cs"/>
          <w:rtl/>
          <w:lang w:bidi="fa-IR"/>
        </w:rPr>
        <w:t>ی</w:t>
      </w:r>
      <w:r w:rsidRPr="00CC6F59">
        <w:rPr>
          <w:rFonts w:cs="B Mitra" w:hint="eastAsia"/>
          <w:rtl/>
          <w:lang w:bidi="fa-IR"/>
        </w:rPr>
        <w:t>جان</w:t>
      </w:r>
      <w:r w:rsidRPr="00CC6F59">
        <w:rPr>
          <w:rFonts w:cs="B Mitra" w:hint="cs"/>
          <w:rtl/>
          <w:lang w:bidi="fa-IR"/>
        </w:rPr>
        <w:t>ی</w:t>
      </w:r>
      <w:r w:rsidRPr="00CC6F59">
        <w:rPr>
          <w:rFonts w:cs="B Mitra"/>
          <w:rtl/>
          <w:lang w:bidi="fa-IR"/>
        </w:rPr>
        <w:t xml:space="preserve"> را به دل</w:t>
      </w:r>
      <w:r w:rsidRPr="00CC6F59">
        <w:rPr>
          <w:rFonts w:cs="B Mitra" w:hint="cs"/>
          <w:rtl/>
          <w:lang w:bidi="fa-IR"/>
        </w:rPr>
        <w:t>ی</w:t>
      </w:r>
      <w:r w:rsidRPr="00CC6F59">
        <w:rPr>
          <w:rFonts w:cs="B Mitra" w:hint="eastAsia"/>
          <w:rtl/>
          <w:lang w:bidi="fa-IR"/>
        </w:rPr>
        <w:t>ل</w:t>
      </w:r>
      <w:r w:rsidRPr="00CC6F59">
        <w:rPr>
          <w:rFonts w:cs="B Mitra"/>
          <w:rtl/>
          <w:lang w:bidi="fa-IR"/>
        </w:rPr>
        <w:t xml:space="preserve"> اثربخش</w:t>
      </w:r>
      <w:r w:rsidRPr="00CC6F59">
        <w:rPr>
          <w:rFonts w:cs="B Mitra" w:hint="cs"/>
          <w:rtl/>
          <w:lang w:bidi="fa-IR"/>
        </w:rPr>
        <w:t>ی</w:t>
      </w:r>
      <w:r w:rsidRPr="00CC6F59">
        <w:rPr>
          <w:rFonts w:cs="B Mitra"/>
          <w:rtl/>
          <w:lang w:bidi="fa-IR"/>
        </w:rPr>
        <w:t xml:space="preserve"> ب</w:t>
      </w:r>
      <w:r w:rsidRPr="00CC6F59">
        <w:rPr>
          <w:rFonts w:cs="B Mitra" w:hint="cs"/>
          <w:rtl/>
          <w:lang w:bidi="fa-IR"/>
        </w:rPr>
        <w:t>ی</w:t>
      </w:r>
      <w:r w:rsidRPr="00CC6F59">
        <w:rPr>
          <w:rFonts w:cs="B Mitra" w:hint="eastAsia"/>
          <w:rtl/>
          <w:lang w:bidi="fa-IR"/>
        </w:rPr>
        <w:t>شتر،</w:t>
      </w:r>
      <w:r w:rsidRPr="00CC6F59">
        <w:rPr>
          <w:rFonts w:cs="B Mitra"/>
          <w:rtl/>
          <w:lang w:bidi="fa-IR"/>
        </w:rPr>
        <w:t xml:space="preserve"> به عنوان مداخله خط اول در کنار درمان‌ها</w:t>
      </w:r>
      <w:r w:rsidRPr="00CC6F59">
        <w:rPr>
          <w:rFonts w:cs="B Mitra" w:hint="cs"/>
          <w:rtl/>
          <w:lang w:bidi="fa-IR"/>
        </w:rPr>
        <w:t>ی</w:t>
      </w:r>
      <w:r w:rsidRPr="00CC6F59">
        <w:rPr>
          <w:rFonts w:cs="B Mitra"/>
          <w:rtl/>
          <w:lang w:bidi="fa-IR"/>
        </w:rPr>
        <w:t xml:space="preserve"> پزشک</w:t>
      </w:r>
      <w:r w:rsidRPr="00CC6F59">
        <w:rPr>
          <w:rFonts w:cs="B Mitra" w:hint="cs"/>
          <w:rtl/>
          <w:lang w:bidi="fa-IR"/>
        </w:rPr>
        <w:t>ی</w:t>
      </w:r>
      <w:r w:rsidRPr="00CC6F59">
        <w:rPr>
          <w:rFonts w:cs="B Mitra"/>
          <w:rtl/>
          <w:lang w:bidi="fa-IR"/>
        </w:rPr>
        <w:t xml:space="preserve"> برا</w:t>
      </w:r>
      <w:r w:rsidRPr="00CC6F59">
        <w:rPr>
          <w:rFonts w:cs="B Mitra" w:hint="cs"/>
          <w:rtl/>
          <w:lang w:bidi="fa-IR"/>
        </w:rPr>
        <w:t>ی</w:t>
      </w:r>
      <w:r w:rsidRPr="00CC6F59">
        <w:rPr>
          <w:rFonts w:cs="B Mitra"/>
          <w:rtl/>
          <w:lang w:bidi="fa-IR"/>
        </w:rPr>
        <w:t xml:space="preserve"> زنان مبتلا به سرطان پستان به کار گ</w:t>
      </w:r>
      <w:r w:rsidRPr="00CC6F59">
        <w:rPr>
          <w:rFonts w:cs="B Mitra" w:hint="cs"/>
          <w:rtl/>
          <w:lang w:bidi="fa-IR"/>
        </w:rPr>
        <w:t>ی</w:t>
      </w:r>
      <w:r w:rsidRPr="00CC6F59">
        <w:rPr>
          <w:rFonts w:cs="B Mitra" w:hint="eastAsia"/>
          <w:rtl/>
          <w:lang w:bidi="fa-IR"/>
        </w:rPr>
        <w:t>رند</w:t>
      </w:r>
      <w:r w:rsidRPr="00CC6F59">
        <w:rPr>
          <w:rFonts w:cs="B Mitra"/>
          <w:rtl/>
          <w:lang w:bidi="fa-IR"/>
        </w:rPr>
        <w:t>. طراح</w:t>
      </w:r>
      <w:r w:rsidRPr="00CC6F59">
        <w:rPr>
          <w:rFonts w:cs="B Mitra" w:hint="cs"/>
          <w:rtl/>
          <w:lang w:bidi="fa-IR"/>
        </w:rPr>
        <w:t>ی</w:t>
      </w:r>
      <w:r w:rsidRPr="00CC6F59">
        <w:rPr>
          <w:rFonts w:cs="B Mitra"/>
          <w:rtl/>
          <w:lang w:bidi="fa-IR"/>
        </w:rPr>
        <w:t xml:space="preserve"> و اجرا</w:t>
      </w:r>
      <w:r w:rsidRPr="00CC6F59">
        <w:rPr>
          <w:rFonts w:cs="B Mitra" w:hint="cs"/>
          <w:rtl/>
          <w:lang w:bidi="fa-IR"/>
        </w:rPr>
        <w:t>ی</w:t>
      </w:r>
      <w:r w:rsidRPr="00CC6F59">
        <w:rPr>
          <w:rFonts w:cs="B Mitra"/>
          <w:rtl/>
          <w:lang w:bidi="fa-IR"/>
        </w:rPr>
        <w:t xml:space="preserve"> کارگاه‌ها</w:t>
      </w:r>
      <w:r w:rsidRPr="00CC6F59">
        <w:rPr>
          <w:rFonts w:cs="B Mitra" w:hint="cs"/>
          <w:rtl/>
          <w:lang w:bidi="fa-IR"/>
        </w:rPr>
        <w:t>ی</w:t>
      </w:r>
      <w:r w:rsidRPr="00CC6F59">
        <w:rPr>
          <w:rFonts w:cs="B Mitra"/>
          <w:rtl/>
          <w:lang w:bidi="fa-IR"/>
        </w:rPr>
        <w:t xml:space="preserve"> آموزش</w:t>
      </w:r>
      <w:r w:rsidRPr="00CC6F59">
        <w:rPr>
          <w:rFonts w:cs="B Mitra" w:hint="cs"/>
          <w:rtl/>
          <w:lang w:bidi="fa-IR"/>
        </w:rPr>
        <w:t>ی</w:t>
      </w:r>
      <w:r w:rsidRPr="00CC6F59">
        <w:rPr>
          <w:rFonts w:cs="B Mitra"/>
          <w:rtl/>
          <w:lang w:bidi="fa-IR"/>
        </w:rPr>
        <w:t xml:space="preserve"> ب</w:t>
      </w:r>
      <w:r w:rsidRPr="00CC6F59">
        <w:rPr>
          <w:rFonts w:cs="B Mitra" w:hint="eastAsia"/>
          <w:rtl/>
          <w:lang w:bidi="fa-IR"/>
        </w:rPr>
        <w:t>را</w:t>
      </w:r>
      <w:r w:rsidRPr="00CC6F59">
        <w:rPr>
          <w:rFonts w:cs="B Mitra" w:hint="cs"/>
          <w:rtl/>
          <w:lang w:bidi="fa-IR"/>
        </w:rPr>
        <w:t>ی</w:t>
      </w:r>
      <w:r w:rsidRPr="00CC6F59">
        <w:rPr>
          <w:rFonts w:cs="B Mitra"/>
          <w:rtl/>
          <w:lang w:bidi="fa-IR"/>
        </w:rPr>
        <w:t xml:space="preserve"> کادر درمان ب</w:t>
      </w:r>
      <w:r w:rsidRPr="00CC6F59">
        <w:rPr>
          <w:rFonts w:cs="B Mitra" w:hint="cs"/>
          <w:rtl/>
          <w:lang w:bidi="fa-IR"/>
        </w:rPr>
        <w:t>ی</w:t>
      </w:r>
      <w:r w:rsidRPr="00CC6F59">
        <w:rPr>
          <w:rFonts w:cs="B Mitra" w:hint="eastAsia"/>
          <w:rtl/>
          <w:lang w:bidi="fa-IR"/>
        </w:rPr>
        <w:t>مارستان‌ها</w:t>
      </w:r>
      <w:r w:rsidRPr="00CC6F59">
        <w:rPr>
          <w:rFonts w:cs="B Mitra"/>
          <w:rtl/>
          <w:lang w:bidi="fa-IR"/>
        </w:rPr>
        <w:t xml:space="preserve"> در زم</w:t>
      </w:r>
      <w:r w:rsidRPr="00CC6F59">
        <w:rPr>
          <w:rFonts w:cs="B Mitra" w:hint="cs"/>
          <w:rtl/>
          <w:lang w:bidi="fa-IR"/>
        </w:rPr>
        <w:t>ی</w:t>
      </w:r>
      <w:r w:rsidRPr="00CC6F59">
        <w:rPr>
          <w:rFonts w:cs="B Mitra" w:hint="eastAsia"/>
          <w:rtl/>
          <w:lang w:bidi="fa-IR"/>
        </w:rPr>
        <w:t>نه</w:t>
      </w:r>
      <w:r w:rsidRPr="00CC6F59">
        <w:rPr>
          <w:rFonts w:cs="B Mitra"/>
          <w:rtl/>
          <w:lang w:bidi="fa-IR"/>
        </w:rPr>
        <w:t xml:space="preserve"> شناسا</w:t>
      </w:r>
      <w:r w:rsidRPr="00CC6F59">
        <w:rPr>
          <w:rFonts w:cs="B Mitra" w:hint="cs"/>
          <w:rtl/>
          <w:lang w:bidi="fa-IR"/>
        </w:rPr>
        <w:t>یی</w:t>
      </w:r>
      <w:r w:rsidRPr="00CC6F59">
        <w:rPr>
          <w:rFonts w:cs="B Mitra"/>
          <w:rtl/>
          <w:lang w:bidi="fa-IR"/>
        </w:rPr>
        <w:t xml:space="preserve"> مشکلات روان‌شناخت</w:t>
      </w:r>
      <w:r w:rsidRPr="00CC6F59">
        <w:rPr>
          <w:rFonts w:cs="B Mitra" w:hint="cs"/>
          <w:rtl/>
          <w:lang w:bidi="fa-IR"/>
        </w:rPr>
        <w:t>ی</w:t>
      </w:r>
      <w:r w:rsidRPr="00CC6F59">
        <w:rPr>
          <w:rFonts w:cs="B Mitra"/>
          <w:rtl/>
          <w:lang w:bidi="fa-IR"/>
        </w:rPr>
        <w:t xml:space="preserve"> ب</w:t>
      </w:r>
      <w:r w:rsidRPr="00CC6F59">
        <w:rPr>
          <w:rFonts w:cs="B Mitra" w:hint="cs"/>
          <w:rtl/>
          <w:lang w:bidi="fa-IR"/>
        </w:rPr>
        <w:t>ی</w:t>
      </w:r>
      <w:r w:rsidRPr="00CC6F59">
        <w:rPr>
          <w:rFonts w:cs="B Mitra" w:hint="eastAsia"/>
          <w:rtl/>
          <w:lang w:bidi="fa-IR"/>
        </w:rPr>
        <w:t>ماران</w:t>
      </w:r>
      <w:r w:rsidRPr="00CC6F59">
        <w:rPr>
          <w:rFonts w:cs="B Mitra"/>
          <w:rtl/>
          <w:lang w:bidi="fa-IR"/>
        </w:rPr>
        <w:t xml:space="preserve"> سرطان</w:t>
      </w:r>
      <w:r w:rsidRPr="00CC6F59">
        <w:rPr>
          <w:rFonts w:cs="B Mitra" w:hint="cs"/>
          <w:rtl/>
          <w:lang w:bidi="fa-IR"/>
        </w:rPr>
        <w:t>ی</w:t>
      </w:r>
      <w:r w:rsidRPr="00CC6F59">
        <w:rPr>
          <w:rFonts w:cs="B Mitra"/>
          <w:rtl/>
          <w:lang w:bidi="fa-IR"/>
        </w:rPr>
        <w:t xml:space="preserve"> و ارجاع به موقع آنان به روان‌شناس ن</w:t>
      </w:r>
      <w:r w:rsidRPr="00CC6F59">
        <w:rPr>
          <w:rFonts w:cs="B Mitra" w:hint="cs"/>
          <w:rtl/>
          <w:lang w:bidi="fa-IR"/>
        </w:rPr>
        <w:t>ی</w:t>
      </w:r>
      <w:r w:rsidRPr="00CC6F59">
        <w:rPr>
          <w:rFonts w:cs="B Mitra" w:hint="eastAsia"/>
          <w:rtl/>
          <w:lang w:bidi="fa-IR"/>
        </w:rPr>
        <w:t>ز</w:t>
      </w:r>
      <w:r w:rsidRPr="00CC6F59">
        <w:rPr>
          <w:rFonts w:cs="B Mitra"/>
          <w:rtl/>
          <w:lang w:bidi="fa-IR"/>
        </w:rPr>
        <w:t xml:space="preserve"> پ</w:t>
      </w:r>
      <w:r w:rsidRPr="00CC6F59">
        <w:rPr>
          <w:rFonts w:cs="B Mitra" w:hint="cs"/>
          <w:rtl/>
          <w:lang w:bidi="fa-IR"/>
        </w:rPr>
        <w:t>ی</w:t>
      </w:r>
      <w:r w:rsidRPr="00CC6F59">
        <w:rPr>
          <w:rFonts w:cs="B Mitra" w:hint="eastAsia"/>
          <w:rtl/>
          <w:lang w:bidi="fa-IR"/>
        </w:rPr>
        <w:t>شنهاد</w:t>
      </w:r>
      <w:r w:rsidRPr="00CC6F59">
        <w:rPr>
          <w:rFonts w:cs="B Mitra"/>
          <w:rtl/>
          <w:lang w:bidi="fa-IR"/>
        </w:rPr>
        <w:t xml:space="preserve"> م</w:t>
      </w:r>
      <w:r w:rsidRPr="00CC6F59">
        <w:rPr>
          <w:rFonts w:cs="B Mitra" w:hint="cs"/>
          <w:rtl/>
          <w:lang w:bidi="fa-IR"/>
        </w:rPr>
        <w:t>ی‌</w:t>
      </w:r>
      <w:r w:rsidRPr="00CC6F59">
        <w:rPr>
          <w:rFonts w:cs="B Mitra" w:hint="eastAsia"/>
          <w:rtl/>
          <w:lang w:bidi="fa-IR"/>
        </w:rPr>
        <w:t>گردد</w:t>
      </w:r>
      <w:r w:rsidRPr="00CC6F59">
        <w:rPr>
          <w:rFonts w:cs="B Mitra"/>
          <w:rtl/>
          <w:lang w:bidi="fa-IR"/>
        </w:rPr>
        <w:t>. همچن</w:t>
      </w:r>
      <w:r w:rsidRPr="00CC6F59">
        <w:rPr>
          <w:rFonts w:cs="B Mitra" w:hint="cs"/>
          <w:rtl/>
          <w:lang w:bidi="fa-IR"/>
        </w:rPr>
        <w:t>ی</w:t>
      </w:r>
      <w:r w:rsidRPr="00CC6F59">
        <w:rPr>
          <w:rFonts w:cs="B Mitra" w:hint="eastAsia"/>
          <w:rtl/>
          <w:lang w:bidi="fa-IR"/>
        </w:rPr>
        <w:t>ن</w:t>
      </w:r>
      <w:r w:rsidRPr="00CC6F59">
        <w:rPr>
          <w:rFonts w:cs="B Mitra"/>
          <w:rtl/>
          <w:lang w:bidi="fa-IR"/>
        </w:rPr>
        <w:t xml:space="preserve"> ادغام اصول و تکن</w:t>
      </w:r>
      <w:r w:rsidRPr="00CC6F59">
        <w:rPr>
          <w:rFonts w:cs="B Mitra" w:hint="cs"/>
          <w:rtl/>
          <w:lang w:bidi="fa-IR"/>
        </w:rPr>
        <w:t>ی</w:t>
      </w:r>
      <w:r w:rsidRPr="00CC6F59">
        <w:rPr>
          <w:rFonts w:cs="B Mitra" w:hint="eastAsia"/>
          <w:rtl/>
          <w:lang w:bidi="fa-IR"/>
        </w:rPr>
        <w:t>ک‌ها</w:t>
      </w:r>
      <w:r w:rsidRPr="00CC6F59">
        <w:rPr>
          <w:rFonts w:cs="B Mitra" w:hint="cs"/>
          <w:rtl/>
          <w:lang w:bidi="fa-IR"/>
        </w:rPr>
        <w:t>ی</w:t>
      </w:r>
      <w:r w:rsidRPr="00CC6F59">
        <w:rPr>
          <w:rFonts w:cs="B Mitra"/>
          <w:rtl/>
          <w:lang w:bidi="fa-IR"/>
        </w:rPr>
        <w:t xml:space="preserve"> هر دو درمان در قالب </w:t>
      </w:r>
      <w:r w:rsidRPr="00CC6F59">
        <w:rPr>
          <w:rFonts w:cs="B Mitra" w:hint="cs"/>
          <w:rtl/>
          <w:lang w:bidi="fa-IR"/>
        </w:rPr>
        <w:t>ی</w:t>
      </w:r>
      <w:r w:rsidRPr="00CC6F59">
        <w:rPr>
          <w:rFonts w:cs="B Mitra" w:hint="eastAsia"/>
          <w:rtl/>
          <w:lang w:bidi="fa-IR"/>
        </w:rPr>
        <w:t>ک</w:t>
      </w:r>
      <w:r w:rsidRPr="00CC6F59">
        <w:rPr>
          <w:rFonts w:cs="B Mitra"/>
          <w:rtl/>
          <w:lang w:bidi="fa-IR"/>
        </w:rPr>
        <w:t xml:space="preserve"> بسته مداخله‌ا</w:t>
      </w:r>
      <w:r w:rsidRPr="00CC6F59">
        <w:rPr>
          <w:rFonts w:cs="B Mitra" w:hint="cs"/>
          <w:rtl/>
          <w:lang w:bidi="fa-IR"/>
        </w:rPr>
        <w:t>ی</w:t>
      </w:r>
      <w:r w:rsidRPr="00CC6F59">
        <w:rPr>
          <w:rFonts w:cs="B Mitra"/>
          <w:rtl/>
          <w:lang w:bidi="fa-IR"/>
        </w:rPr>
        <w:t xml:space="preserve"> تلف</w:t>
      </w:r>
      <w:r w:rsidRPr="00CC6F59">
        <w:rPr>
          <w:rFonts w:cs="B Mitra" w:hint="cs"/>
          <w:rtl/>
          <w:lang w:bidi="fa-IR"/>
        </w:rPr>
        <w:t>ی</w:t>
      </w:r>
      <w:r w:rsidRPr="00CC6F59">
        <w:rPr>
          <w:rFonts w:cs="B Mitra" w:hint="eastAsia"/>
          <w:rtl/>
          <w:lang w:bidi="fa-IR"/>
        </w:rPr>
        <w:t>ق</w:t>
      </w:r>
      <w:r w:rsidRPr="00CC6F59">
        <w:rPr>
          <w:rFonts w:cs="B Mitra" w:hint="cs"/>
          <w:rtl/>
          <w:lang w:bidi="fa-IR"/>
        </w:rPr>
        <w:t>ی</w:t>
      </w:r>
      <w:r w:rsidRPr="00CC6F59">
        <w:rPr>
          <w:rFonts w:cs="B Mitra"/>
          <w:rtl/>
          <w:lang w:bidi="fa-IR"/>
        </w:rPr>
        <w:t xml:space="preserve"> م</w:t>
      </w:r>
      <w:r w:rsidRPr="00CC6F59">
        <w:rPr>
          <w:rFonts w:cs="B Mitra" w:hint="cs"/>
          <w:rtl/>
          <w:lang w:bidi="fa-IR"/>
        </w:rPr>
        <w:t>ی‌</w:t>
      </w:r>
      <w:r w:rsidRPr="00CC6F59">
        <w:rPr>
          <w:rFonts w:cs="B Mitra" w:hint="eastAsia"/>
          <w:rtl/>
          <w:lang w:bidi="fa-IR"/>
        </w:rPr>
        <w:t>تواند</w:t>
      </w:r>
      <w:r w:rsidRPr="00CC6F59">
        <w:rPr>
          <w:rFonts w:cs="B Mitra"/>
          <w:rtl/>
          <w:lang w:bidi="fa-IR"/>
        </w:rPr>
        <w:t xml:space="preserve"> گام</w:t>
      </w:r>
      <w:r w:rsidRPr="00CC6F59">
        <w:rPr>
          <w:rFonts w:cs="B Mitra" w:hint="cs"/>
          <w:rtl/>
          <w:lang w:bidi="fa-IR"/>
        </w:rPr>
        <w:t>ی</w:t>
      </w:r>
      <w:r w:rsidRPr="00CC6F59">
        <w:rPr>
          <w:rFonts w:cs="B Mitra"/>
          <w:rtl/>
          <w:lang w:bidi="fa-IR"/>
        </w:rPr>
        <w:t xml:space="preserve"> مؤثر در جهت ارتقا</w:t>
      </w:r>
      <w:r w:rsidRPr="00CC6F59">
        <w:rPr>
          <w:rFonts w:cs="B Mitra" w:hint="cs"/>
          <w:rtl/>
          <w:lang w:bidi="fa-IR"/>
        </w:rPr>
        <w:t>ی</w:t>
      </w:r>
      <w:r w:rsidRPr="00CC6F59">
        <w:rPr>
          <w:rFonts w:cs="B Mitra"/>
          <w:rtl/>
          <w:lang w:bidi="fa-IR"/>
        </w:rPr>
        <w:t xml:space="preserve"> اثربخش</w:t>
      </w:r>
      <w:r w:rsidRPr="00CC6F59">
        <w:rPr>
          <w:rFonts w:cs="B Mitra" w:hint="cs"/>
          <w:rtl/>
          <w:lang w:bidi="fa-IR"/>
        </w:rPr>
        <w:t>ی</w:t>
      </w:r>
      <w:r w:rsidRPr="00CC6F59">
        <w:rPr>
          <w:rFonts w:cs="B Mitra"/>
          <w:rtl/>
          <w:lang w:bidi="fa-IR"/>
        </w:rPr>
        <w:t xml:space="preserve"> درمان‌</w:t>
      </w:r>
      <w:r w:rsidRPr="00CC6F59">
        <w:rPr>
          <w:rFonts w:cs="B Mitra" w:hint="eastAsia"/>
          <w:rtl/>
          <w:lang w:bidi="fa-IR"/>
        </w:rPr>
        <w:t>ها</w:t>
      </w:r>
      <w:r w:rsidRPr="00CC6F59">
        <w:rPr>
          <w:rFonts w:cs="B Mitra" w:hint="cs"/>
          <w:rtl/>
          <w:lang w:bidi="fa-IR"/>
        </w:rPr>
        <w:t>ی</w:t>
      </w:r>
      <w:r w:rsidRPr="00CC6F59">
        <w:rPr>
          <w:rFonts w:cs="B Mitra"/>
          <w:rtl/>
          <w:lang w:bidi="fa-IR"/>
        </w:rPr>
        <w:t xml:space="preserve"> روان‌شناخت</w:t>
      </w:r>
      <w:r w:rsidRPr="00CC6F59">
        <w:rPr>
          <w:rFonts w:cs="B Mitra" w:hint="cs"/>
          <w:rtl/>
          <w:lang w:bidi="fa-IR"/>
        </w:rPr>
        <w:t>ی</w:t>
      </w:r>
      <w:r w:rsidRPr="00CC6F59">
        <w:rPr>
          <w:rFonts w:cs="B Mitra"/>
          <w:rtl/>
          <w:lang w:bidi="fa-IR"/>
        </w:rPr>
        <w:t xml:space="preserve"> ا</w:t>
      </w:r>
      <w:r w:rsidRPr="00CC6F59">
        <w:rPr>
          <w:rFonts w:cs="B Mitra" w:hint="cs"/>
          <w:rtl/>
          <w:lang w:bidi="fa-IR"/>
        </w:rPr>
        <w:t>ی</w:t>
      </w:r>
      <w:r w:rsidRPr="00CC6F59">
        <w:rPr>
          <w:rFonts w:cs="B Mitra" w:hint="eastAsia"/>
          <w:rtl/>
          <w:lang w:bidi="fa-IR"/>
        </w:rPr>
        <w:t>ن</w:t>
      </w:r>
      <w:r w:rsidRPr="00CC6F59">
        <w:rPr>
          <w:rFonts w:cs="B Mitra"/>
          <w:rtl/>
          <w:lang w:bidi="fa-IR"/>
        </w:rPr>
        <w:t xml:space="preserve"> ب</w:t>
      </w:r>
      <w:r w:rsidRPr="00CC6F59">
        <w:rPr>
          <w:rFonts w:cs="B Mitra" w:hint="cs"/>
          <w:rtl/>
          <w:lang w:bidi="fa-IR"/>
        </w:rPr>
        <w:t>ی</w:t>
      </w:r>
      <w:r w:rsidRPr="00CC6F59">
        <w:rPr>
          <w:rFonts w:cs="B Mitra" w:hint="eastAsia"/>
          <w:rtl/>
          <w:lang w:bidi="fa-IR"/>
        </w:rPr>
        <w:t>ماران</w:t>
      </w:r>
      <w:r w:rsidRPr="00CC6F59">
        <w:rPr>
          <w:rFonts w:cs="B Mitra"/>
          <w:rtl/>
          <w:lang w:bidi="fa-IR"/>
        </w:rPr>
        <w:t xml:space="preserve"> باشد.</w:t>
      </w:r>
    </w:p>
    <w:p w14:paraId="32815053" w14:textId="77777777" w:rsidR="00CB1B7E" w:rsidRPr="00CC6F59" w:rsidRDefault="00CB1B7E" w:rsidP="00CB1B7E">
      <w:pPr>
        <w:bidi/>
        <w:rPr>
          <w:rFonts w:cs="B Mitra"/>
          <w:rtl/>
          <w:lang w:bidi="fa-IR"/>
        </w:rPr>
      </w:pPr>
    </w:p>
    <w:p w14:paraId="61988CF9" w14:textId="490E7D24" w:rsidR="00BB36A1" w:rsidRPr="00787AD2" w:rsidRDefault="00BB36A1" w:rsidP="009A5C91">
      <w:pPr>
        <w:jc w:val="right"/>
        <w:rPr>
          <w:rFonts w:cs="B Mitra"/>
          <w:b/>
          <w:bCs/>
          <w:rtl/>
          <w:lang w:bidi="fa-IR"/>
        </w:rPr>
      </w:pPr>
      <w:r w:rsidRPr="00787AD2">
        <w:rPr>
          <w:rFonts w:cs="B Mitra" w:hint="cs"/>
          <w:b/>
          <w:bCs/>
          <w:rtl/>
          <w:lang w:bidi="fa-IR"/>
        </w:rPr>
        <w:t>منابع</w:t>
      </w:r>
    </w:p>
    <w:p w14:paraId="57429CCA" w14:textId="036EB093" w:rsidR="00FA61FA" w:rsidRDefault="00FA61FA" w:rsidP="004870A6">
      <w:pPr>
        <w:bidi/>
        <w:rPr>
          <w:rFonts w:cs="B Mitra"/>
          <w:rtl/>
          <w:lang w:bidi="fa-IR"/>
        </w:rPr>
      </w:pPr>
      <w:r w:rsidRPr="00CC6F59">
        <w:rPr>
          <w:rFonts w:cs="B Mitra" w:hint="cs"/>
          <w:rtl/>
          <w:lang w:bidi="fa-IR"/>
        </w:rPr>
        <w:lastRenderedPageBreak/>
        <w:t>تقی زاده، الهه. شریفی، حسن پاشا. فرخزاد، سهیلا.(1392). هنجاریابی پرسشنامه خودپنهان کاری در بین دانش آموزان مقطع متوسطه و راهنمایی شهر تهران. فصلنامه تخصصی روان سنجی،1(4)،89-10.</w:t>
      </w:r>
    </w:p>
    <w:p w14:paraId="436CA20A" w14:textId="342824EB" w:rsidR="00A439DC" w:rsidRPr="00CC6F59" w:rsidRDefault="00A439DC" w:rsidP="00A439DC">
      <w:pPr>
        <w:bidi/>
        <w:rPr>
          <w:rFonts w:cs="B Mitra"/>
          <w:rtl/>
          <w:lang w:bidi="fa-IR"/>
        </w:rPr>
      </w:pPr>
      <w:r>
        <w:rPr>
          <w:rFonts w:cs="B Mitra" w:hint="cs"/>
          <w:rtl/>
          <w:lang w:bidi="fa-IR"/>
        </w:rPr>
        <w:t xml:space="preserve">حسن پور دهکردی، محمدمهدی. و رحیمیان بوگر، اسحق.(1404). </w:t>
      </w:r>
      <w:r w:rsidRPr="00A439DC">
        <w:rPr>
          <w:rFonts w:cs="B Mitra"/>
          <w:rtl/>
          <w:lang w:bidi="fa-IR"/>
        </w:rPr>
        <w:t>اثر ساختار</w:t>
      </w:r>
      <w:r w:rsidRPr="00A439DC">
        <w:rPr>
          <w:rFonts w:cs="B Mitra" w:hint="cs"/>
          <w:rtl/>
          <w:lang w:bidi="fa-IR"/>
        </w:rPr>
        <w:t>ی</w:t>
      </w:r>
      <w:r w:rsidRPr="00A439DC">
        <w:rPr>
          <w:rFonts w:cs="B Mitra"/>
          <w:rtl/>
          <w:lang w:bidi="fa-IR"/>
        </w:rPr>
        <w:t xml:space="preserve"> فرا</w:t>
      </w:r>
      <w:r w:rsidRPr="00A439DC">
        <w:rPr>
          <w:rFonts w:cs="B Mitra" w:hint="cs"/>
          <w:rtl/>
          <w:lang w:bidi="fa-IR"/>
        </w:rPr>
        <w:t>ی</w:t>
      </w:r>
      <w:r w:rsidRPr="00A439DC">
        <w:rPr>
          <w:rFonts w:cs="B Mitra" w:hint="eastAsia"/>
          <w:rtl/>
          <w:lang w:bidi="fa-IR"/>
        </w:rPr>
        <w:t>ندها</w:t>
      </w:r>
      <w:r w:rsidRPr="00A439DC">
        <w:rPr>
          <w:rFonts w:cs="B Mitra" w:hint="cs"/>
          <w:rtl/>
          <w:lang w:bidi="fa-IR"/>
        </w:rPr>
        <w:t>ی</w:t>
      </w:r>
      <w:r w:rsidRPr="00A439DC">
        <w:rPr>
          <w:rFonts w:cs="B Mitra"/>
          <w:rtl/>
          <w:lang w:bidi="fa-IR"/>
        </w:rPr>
        <w:t xml:space="preserve"> پذ</w:t>
      </w:r>
      <w:r w:rsidRPr="00A439DC">
        <w:rPr>
          <w:rFonts w:cs="B Mitra" w:hint="cs"/>
          <w:rtl/>
          <w:lang w:bidi="fa-IR"/>
        </w:rPr>
        <w:t>ی</w:t>
      </w:r>
      <w:r w:rsidRPr="00A439DC">
        <w:rPr>
          <w:rFonts w:cs="B Mitra" w:hint="eastAsia"/>
          <w:rtl/>
          <w:lang w:bidi="fa-IR"/>
        </w:rPr>
        <w:t>رش</w:t>
      </w:r>
      <w:r w:rsidRPr="00A439DC">
        <w:rPr>
          <w:rFonts w:cs="B Mitra"/>
          <w:rtl/>
          <w:lang w:bidi="fa-IR"/>
        </w:rPr>
        <w:t xml:space="preserve"> و تعهد بر تضع</w:t>
      </w:r>
      <w:r w:rsidRPr="00A439DC">
        <w:rPr>
          <w:rFonts w:cs="B Mitra" w:hint="cs"/>
          <w:rtl/>
          <w:lang w:bidi="fa-IR"/>
        </w:rPr>
        <w:t>ی</w:t>
      </w:r>
      <w:r w:rsidRPr="00A439DC">
        <w:rPr>
          <w:rFonts w:cs="B Mitra" w:hint="eastAsia"/>
          <w:rtl/>
          <w:lang w:bidi="fa-IR"/>
        </w:rPr>
        <w:t>ف</w:t>
      </w:r>
      <w:r w:rsidRPr="00A439DC">
        <w:rPr>
          <w:rFonts w:cs="B Mitra"/>
          <w:rtl/>
          <w:lang w:bidi="fa-IR"/>
        </w:rPr>
        <w:t xml:space="preserve"> روح</w:t>
      </w:r>
      <w:r w:rsidRPr="00A439DC">
        <w:rPr>
          <w:rFonts w:cs="B Mitra" w:hint="cs"/>
          <w:rtl/>
          <w:lang w:bidi="fa-IR"/>
        </w:rPr>
        <w:t>ی</w:t>
      </w:r>
      <w:r w:rsidRPr="00A439DC">
        <w:rPr>
          <w:rFonts w:cs="B Mitra" w:hint="eastAsia"/>
          <w:rtl/>
          <w:lang w:bidi="fa-IR"/>
        </w:rPr>
        <w:t>ه</w:t>
      </w:r>
      <w:r w:rsidRPr="00A439DC">
        <w:rPr>
          <w:rFonts w:cs="B Mitra"/>
          <w:rtl/>
          <w:lang w:bidi="fa-IR"/>
        </w:rPr>
        <w:t xml:space="preserve"> در ب</w:t>
      </w:r>
      <w:r w:rsidRPr="00A439DC">
        <w:rPr>
          <w:rFonts w:cs="B Mitra" w:hint="cs"/>
          <w:rtl/>
          <w:lang w:bidi="fa-IR"/>
        </w:rPr>
        <w:t>ی</w:t>
      </w:r>
      <w:r w:rsidRPr="00A439DC">
        <w:rPr>
          <w:rFonts w:cs="B Mitra" w:hint="eastAsia"/>
          <w:rtl/>
          <w:lang w:bidi="fa-IR"/>
        </w:rPr>
        <w:t>ماران</w:t>
      </w:r>
      <w:r w:rsidRPr="00A439DC">
        <w:rPr>
          <w:rFonts w:cs="B Mitra"/>
          <w:rtl/>
          <w:lang w:bidi="fa-IR"/>
        </w:rPr>
        <w:t xml:space="preserve"> مبتلا به سرطان: نقش‌ها</w:t>
      </w:r>
      <w:r w:rsidRPr="00A439DC">
        <w:rPr>
          <w:rFonts w:cs="B Mitra" w:hint="cs"/>
          <w:rtl/>
          <w:lang w:bidi="fa-IR"/>
        </w:rPr>
        <w:t>ی</w:t>
      </w:r>
      <w:r w:rsidRPr="00A439DC">
        <w:rPr>
          <w:rFonts w:cs="B Mitra"/>
          <w:rtl/>
          <w:lang w:bidi="fa-IR"/>
        </w:rPr>
        <w:t xml:space="preserve"> م</w:t>
      </w:r>
      <w:r w:rsidRPr="00A439DC">
        <w:rPr>
          <w:rFonts w:cs="B Mitra" w:hint="cs"/>
          <w:rtl/>
          <w:lang w:bidi="fa-IR"/>
        </w:rPr>
        <w:t>ی</w:t>
      </w:r>
      <w:r w:rsidRPr="00A439DC">
        <w:rPr>
          <w:rFonts w:cs="B Mitra" w:hint="eastAsia"/>
          <w:rtl/>
          <w:lang w:bidi="fa-IR"/>
        </w:rPr>
        <w:t>انج</w:t>
      </w:r>
      <w:r w:rsidRPr="00A439DC">
        <w:rPr>
          <w:rFonts w:cs="B Mitra" w:hint="cs"/>
          <w:rtl/>
          <w:lang w:bidi="fa-IR"/>
        </w:rPr>
        <w:t>ی</w:t>
      </w:r>
      <w:r w:rsidRPr="00A439DC">
        <w:rPr>
          <w:rFonts w:cs="B Mitra"/>
          <w:rtl/>
          <w:lang w:bidi="fa-IR"/>
        </w:rPr>
        <w:t xml:space="preserve"> رشد و افت پس از سانحه</w:t>
      </w:r>
      <w:r>
        <w:rPr>
          <w:rFonts w:cs="B Mitra" w:hint="cs"/>
          <w:rtl/>
          <w:lang w:bidi="fa-IR"/>
        </w:rPr>
        <w:t>. فصلنامه روان شناسی کاربردی،()-.</w:t>
      </w:r>
    </w:p>
    <w:p w14:paraId="78A7ACAB" w14:textId="52B6F58A" w:rsidR="00A439DC" w:rsidRPr="00CC6F59" w:rsidRDefault="005D45FF" w:rsidP="00A439DC">
      <w:pPr>
        <w:bidi/>
        <w:rPr>
          <w:rFonts w:cs="B Mitra"/>
          <w:rtl/>
          <w:lang w:bidi="fa-IR"/>
        </w:rPr>
      </w:pPr>
      <w:r w:rsidRPr="00CC6F59">
        <w:rPr>
          <w:rFonts w:cs="B Mitra"/>
          <w:rtl/>
          <w:lang w:bidi="fa-IR"/>
        </w:rPr>
        <w:t>ح</w:t>
      </w:r>
      <w:r w:rsidRPr="00CC6F59">
        <w:rPr>
          <w:rFonts w:cs="B Mitra" w:hint="cs"/>
          <w:rtl/>
          <w:lang w:bidi="fa-IR"/>
        </w:rPr>
        <w:t>ی</w:t>
      </w:r>
      <w:r w:rsidRPr="00CC6F59">
        <w:rPr>
          <w:rFonts w:cs="B Mitra" w:hint="eastAsia"/>
          <w:rtl/>
          <w:lang w:bidi="fa-IR"/>
        </w:rPr>
        <w:t>درزاده،مهد</w:t>
      </w:r>
      <w:r w:rsidRPr="00CC6F59">
        <w:rPr>
          <w:rFonts w:cs="B Mitra" w:hint="cs"/>
          <w:rtl/>
          <w:lang w:bidi="fa-IR"/>
        </w:rPr>
        <w:t>ی</w:t>
      </w:r>
      <w:r w:rsidRPr="00CC6F59">
        <w:rPr>
          <w:rFonts w:cs="B Mitra"/>
          <w:rtl/>
          <w:lang w:bidi="fa-IR"/>
        </w:rPr>
        <w:t>. رسول</w:t>
      </w:r>
      <w:r w:rsidRPr="00CC6F59">
        <w:rPr>
          <w:rFonts w:cs="B Mitra" w:hint="cs"/>
          <w:rtl/>
          <w:lang w:bidi="fa-IR"/>
        </w:rPr>
        <w:t>ی</w:t>
      </w:r>
      <w:r w:rsidRPr="00CC6F59">
        <w:rPr>
          <w:rFonts w:cs="B Mitra" w:hint="eastAsia"/>
          <w:rtl/>
          <w:lang w:bidi="fa-IR"/>
        </w:rPr>
        <w:t>،مر</w:t>
      </w:r>
      <w:r w:rsidRPr="00CC6F59">
        <w:rPr>
          <w:rFonts w:cs="B Mitra" w:hint="cs"/>
          <w:rtl/>
          <w:lang w:bidi="fa-IR"/>
        </w:rPr>
        <w:t>ی</w:t>
      </w:r>
      <w:r w:rsidRPr="00CC6F59">
        <w:rPr>
          <w:rFonts w:cs="B Mitra" w:hint="eastAsia"/>
          <w:rtl/>
          <w:lang w:bidi="fa-IR"/>
        </w:rPr>
        <w:t>م</w:t>
      </w:r>
      <w:r w:rsidRPr="00CC6F59">
        <w:rPr>
          <w:rFonts w:cs="B Mitra"/>
          <w:rtl/>
          <w:lang w:bidi="fa-IR"/>
        </w:rPr>
        <w:t>. محمد</w:t>
      </w:r>
      <w:r w:rsidRPr="00CC6F59">
        <w:rPr>
          <w:rFonts w:cs="B Mitra" w:hint="cs"/>
          <w:rtl/>
          <w:lang w:bidi="fa-IR"/>
        </w:rPr>
        <w:t>ی</w:t>
      </w:r>
      <w:r w:rsidRPr="00CC6F59">
        <w:rPr>
          <w:rFonts w:cs="B Mitra"/>
          <w:rtl/>
          <w:lang w:bidi="fa-IR"/>
        </w:rPr>
        <w:t xml:space="preserve"> شاهبلاغ</w:t>
      </w:r>
      <w:r w:rsidRPr="00CC6F59">
        <w:rPr>
          <w:rFonts w:cs="B Mitra" w:hint="cs"/>
          <w:rtl/>
          <w:lang w:bidi="fa-IR"/>
        </w:rPr>
        <w:t>ی</w:t>
      </w:r>
      <w:r w:rsidRPr="00CC6F59">
        <w:rPr>
          <w:rFonts w:cs="B Mitra" w:hint="eastAsia"/>
          <w:rtl/>
          <w:lang w:bidi="fa-IR"/>
        </w:rPr>
        <w:t>،فرحناز</w:t>
      </w:r>
      <w:r w:rsidRPr="00CC6F59">
        <w:rPr>
          <w:rFonts w:cs="B Mitra"/>
          <w:rtl/>
          <w:lang w:bidi="fa-IR"/>
        </w:rPr>
        <w:t>. علو</w:t>
      </w:r>
      <w:r w:rsidRPr="00CC6F59">
        <w:rPr>
          <w:rFonts w:cs="B Mitra" w:hint="cs"/>
          <w:rtl/>
          <w:lang w:bidi="fa-IR"/>
        </w:rPr>
        <w:t>ی</w:t>
      </w:r>
      <w:r w:rsidRPr="00CC6F59">
        <w:rPr>
          <w:rFonts w:cs="B Mitra"/>
          <w:rtl/>
          <w:lang w:bidi="fa-IR"/>
        </w:rPr>
        <w:t xml:space="preserve"> مجد،حم</w:t>
      </w:r>
      <w:r w:rsidRPr="00CC6F59">
        <w:rPr>
          <w:rFonts w:cs="B Mitra" w:hint="cs"/>
          <w:rtl/>
          <w:lang w:bidi="fa-IR"/>
        </w:rPr>
        <w:t>ی</w:t>
      </w:r>
      <w:r w:rsidRPr="00CC6F59">
        <w:rPr>
          <w:rFonts w:cs="B Mitra" w:hint="eastAsia"/>
          <w:rtl/>
          <w:lang w:bidi="fa-IR"/>
        </w:rPr>
        <w:t>د</w:t>
      </w:r>
      <w:r w:rsidRPr="00CC6F59">
        <w:rPr>
          <w:rFonts w:cs="B Mitra"/>
          <w:rtl/>
          <w:lang w:bidi="fa-IR"/>
        </w:rPr>
        <w:t>. م</w:t>
      </w:r>
      <w:r w:rsidRPr="00CC6F59">
        <w:rPr>
          <w:rFonts w:cs="B Mitra" w:hint="cs"/>
          <w:rtl/>
          <w:lang w:bidi="fa-IR"/>
        </w:rPr>
        <w:t>ی</w:t>
      </w:r>
      <w:r w:rsidRPr="00CC6F59">
        <w:rPr>
          <w:rFonts w:cs="B Mitra" w:hint="eastAsia"/>
          <w:rtl/>
          <w:lang w:bidi="fa-IR"/>
        </w:rPr>
        <w:t>رزا</w:t>
      </w:r>
      <w:r w:rsidRPr="00CC6F59">
        <w:rPr>
          <w:rFonts w:cs="B Mitra" w:hint="cs"/>
          <w:rtl/>
          <w:lang w:bidi="fa-IR"/>
        </w:rPr>
        <w:t>یی</w:t>
      </w:r>
      <w:r w:rsidRPr="00CC6F59">
        <w:rPr>
          <w:rFonts w:cs="B Mitra" w:hint="eastAsia"/>
          <w:rtl/>
          <w:lang w:bidi="fa-IR"/>
        </w:rPr>
        <w:t>،حم</w:t>
      </w:r>
      <w:r w:rsidRPr="00CC6F59">
        <w:rPr>
          <w:rFonts w:cs="B Mitra" w:hint="cs"/>
          <w:rtl/>
          <w:lang w:bidi="fa-IR"/>
        </w:rPr>
        <w:t>ی</w:t>
      </w:r>
      <w:r w:rsidRPr="00CC6F59">
        <w:rPr>
          <w:rFonts w:cs="B Mitra" w:hint="eastAsia"/>
          <w:rtl/>
          <w:lang w:bidi="fa-IR"/>
        </w:rPr>
        <w:t>درضا</w:t>
      </w:r>
      <w:r w:rsidRPr="00CC6F59">
        <w:rPr>
          <w:rFonts w:cs="B Mitra"/>
          <w:rtl/>
          <w:lang w:bidi="fa-IR"/>
        </w:rPr>
        <w:t>. و طهماسب</w:t>
      </w:r>
      <w:r w:rsidRPr="00CC6F59">
        <w:rPr>
          <w:rFonts w:cs="B Mitra" w:hint="cs"/>
          <w:rtl/>
          <w:lang w:bidi="fa-IR"/>
        </w:rPr>
        <w:t>ی</w:t>
      </w:r>
      <w:r w:rsidRPr="00CC6F59">
        <w:rPr>
          <w:rFonts w:cs="B Mitra" w:hint="eastAsia"/>
          <w:rtl/>
          <w:lang w:bidi="fa-IR"/>
        </w:rPr>
        <w:t>،مامک</w:t>
      </w:r>
      <w:r w:rsidRPr="00CC6F59">
        <w:rPr>
          <w:rFonts w:cs="B Mitra"/>
          <w:rtl/>
          <w:lang w:bidi="fa-IR"/>
        </w:rPr>
        <w:t>. (1394). روانسنج</w:t>
      </w:r>
      <w:r w:rsidRPr="00CC6F59">
        <w:rPr>
          <w:rFonts w:cs="B Mitra" w:hint="cs"/>
          <w:rtl/>
          <w:lang w:bidi="fa-IR"/>
        </w:rPr>
        <w:t>ی</w:t>
      </w:r>
      <w:r w:rsidRPr="00CC6F59">
        <w:rPr>
          <w:rFonts w:cs="B Mitra"/>
          <w:rtl/>
          <w:lang w:bidi="fa-IR"/>
        </w:rPr>
        <w:t xml:space="preserve"> نسخه فارس</w:t>
      </w:r>
      <w:r w:rsidRPr="00CC6F59">
        <w:rPr>
          <w:rFonts w:cs="B Mitra" w:hint="cs"/>
          <w:rtl/>
          <w:lang w:bidi="fa-IR"/>
        </w:rPr>
        <w:t>ی</w:t>
      </w:r>
      <w:r w:rsidRPr="00CC6F59">
        <w:rPr>
          <w:rFonts w:cs="B Mitra"/>
          <w:rtl/>
          <w:lang w:bidi="fa-IR"/>
        </w:rPr>
        <w:t xml:space="preserve"> رشد پس از سانحه در ب</w:t>
      </w:r>
      <w:r w:rsidRPr="00CC6F59">
        <w:rPr>
          <w:rFonts w:cs="B Mitra" w:hint="cs"/>
          <w:rtl/>
          <w:lang w:bidi="fa-IR"/>
        </w:rPr>
        <w:t>ی</w:t>
      </w:r>
      <w:r w:rsidRPr="00CC6F59">
        <w:rPr>
          <w:rFonts w:cs="B Mitra" w:hint="eastAsia"/>
          <w:rtl/>
          <w:lang w:bidi="fa-IR"/>
        </w:rPr>
        <w:t>ماران</w:t>
      </w:r>
      <w:r w:rsidRPr="00CC6F59">
        <w:rPr>
          <w:rFonts w:cs="B Mitra"/>
          <w:rtl/>
          <w:lang w:bidi="fa-IR"/>
        </w:rPr>
        <w:t xml:space="preserve"> مبتلا به سرطان. مجله پا</w:t>
      </w:r>
      <w:r w:rsidRPr="00CC6F59">
        <w:rPr>
          <w:rFonts w:cs="B Mitra" w:hint="cs"/>
          <w:rtl/>
          <w:lang w:bidi="fa-IR"/>
        </w:rPr>
        <w:t>ی</w:t>
      </w:r>
      <w:r w:rsidRPr="00CC6F59">
        <w:rPr>
          <w:rFonts w:cs="B Mitra" w:hint="eastAsia"/>
          <w:rtl/>
          <w:lang w:bidi="fa-IR"/>
        </w:rPr>
        <w:t>ش،</w:t>
      </w:r>
      <w:r w:rsidRPr="00CC6F59">
        <w:rPr>
          <w:rFonts w:cs="B Mitra"/>
          <w:rtl/>
          <w:lang w:bidi="fa-IR"/>
        </w:rPr>
        <w:t>14(4)،473-467.</w:t>
      </w:r>
    </w:p>
    <w:p w14:paraId="3AA82C20" w14:textId="3F86E1F1" w:rsidR="00895433" w:rsidRDefault="005D45FF" w:rsidP="005D45FF">
      <w:pPr>
        <w:bidi/>
        <w:rPr>
          <w:rFonts w:cs="B Mitra"/>
          <w:rtl/>
          <w:lang w:bidi="fa-IR"/>
        </w:rPr>
      </w:pPr>
      <w:r w:rsidRPr="00CC6F59">
        <w:rPr>
          <w:rFonts w:cs="B Mitra"/>
          <w:rtl/>
          <w:lang w:bidi="fa-IR"/>
        </w:rPr>
        <w:t>س</w:t>
      </w:r>
      <w:r w:rsidRPr="00CC6F59">
        <w:rPr>
          <w:rFonts w:cs="B Mitra" w:hint="cs"/>
          <w:rtl/>
          <w:lang w:bidi="fa-IR"/>
        </w:rPr>
        <w:t>ی</w:t>
      </w:r>
      <w:r w:rsidRPr="00CC6F59">
        <w:rPr>
          <w:rFonts w:cs="B Mitra" w:hint="eastAsia"/>
          <w:rtl/>
          <w:lang w:bidi="fa-IR"/>
        </w:rPr>
        <w:t>دمحمود</w:t>
      </w:r>
      <w:r w:rsidRPr="00CC6F59">
        <w:rPr>
          <w:rFonts w:cs="B Mitra" w:hint="cs"/>
          <w:rtl/>
          <w:lang w:bidi="fa-IR"/>
        </w:rPr>
        <w:t>ی</w:t>
      </w:r>
      <w:r w:rsidRPr="00CC6F59">
        <w:rPr>
          <w:rFonts w:cs="B Mitra" w:hint="eastAsia"/>
          <w:rtl/>
          <w:lang w:bidi="fa-IR"/>
        </w:rPr>
        <w:t>،س</w:t>
      </w:r>
      <w:r w:rsidRPr="00CC6F59">
        <w:rPr>
          <w:rFonts w:cs="B Mitra" w:hint="cs"/>
          <w:rtl/>
          <w:lang w:bidi="fa-IR"/>
        </w:rPr>
        <w:t>ی</w:t>
      </w:r>
      <w:r w:rsidRPr="00CC6F59">
        <w:rPr>
          <w:rFonts w:cs="B Mitra" w:hint="eastAsia"/>
          <w:rtl/>
          <w:lang w:bidi="fa-IR"/>
        </w:rPr>
        <w:t>دجواد</w:t>
      </w:r>
      <w:r w:rsidRPr="00CC6F59">
        <w:rPr>
          <w:rFonts w:cs="B Mitra"/>
          <w:rtl/>
          <w:lang w:bidi="fa-IR"/>
        </w:rPr>
        <w:t>. رح</w:t>
      </w:r>
      <w:r w:rsidRPr="00CC6F59">
        <w:rPr>
          <w:rFonts w:cs="B Mitra" w:hint="cs"/>
          <w:rtl/>
          <w:lang w:bidi="fa-IR"/>
        </w:rPr>
        <w:t>ی</w:t>
      </w:r>
      <w:r w:rsidRPr="00CC6F59">
        <w:rPr>
          <w:rFonts w:cs="B Mitra" w:hint="eastAsia"/>
          <w:rtl/>
          <w:lang w:bidi="fa-IR"/>
        </w:rPr>
        <w:t>م</w:t>
      </w:r>
      <w:r w:rsidRPr="00CC6F59">
        <w:rPr>
          <w:rFonts w:cs="B Mitra" w:hint="cs"/>
          <w:rtl/>
          <w:lang w:bidi="fa-IR"/>
        </w:rPr>
        <w:t>ی</w:t>
      </w:r>
      <w:r w:rsidRPr="00CC6F59">
        <w:rPr>
          <w:rFonts w:cs="B Mitra" w:hint="eastAsia"/>
          <w:rtl/>
          <w:lang w:bidi="fa-IR"/>
        </w:rPr>
        <w:t>،چنگ</w:t>
      </w:r>
      <w:r w:rsidRPr="00CC6F59">
        <w:rPr>
          <w:rFonts w:cs="B Mitra" w:hint="cs"/>
          <w:rtl/>
          <w:lang w:bidi="fa-IR"/>
        </w:rPr>
        <w:t>ی</w:t>
      </w:r>
      <w:r w:rsidRPr="00CC6F59">
        <w:rPr>
          <w:rFonts w:cs="B Mitra" w:hint="eastAsia"/>
          <w:rtl/>
          <w:lang w:bidi="fa-IR"/>
        </w:rPr>
        <w:t>ز</w:t>
      </w:r>
      <w:r w:rsidRPr="00CC6F59">
        <w:rPr>
          <w:rFonts w:cs="B Mitra"/>
          <w:rtl/>
          <w:lang w:bidi="fa-IR"/>
        </w:rPr>
        <w:t>. و محمد</w:t>
      </w:r>
      <w:r w:rsidRPr="00CC6F59">
        <w:rPr>
          <w:rFonts w:cs="B Mitra" w:hint="cs"/>
          <w:rtl/>
          <w:lang w:bidi="fa-IR"/>
        </w:rPr>
        <w:t>ی</w:t>
      </w:r>
      <w:r w:rsidRPr="00CC6F59">
        <w:rPr>
          <w:rFonts w:cs="B Mitra"/>
          <w:rtl/>
          <w:lang w:bidi="fa-IR"/>
        </w:rPr>
        <w:t xml:space="preserve"> جابر،نوراله. (1392). و</w:t>
      </w:r>
      <w:r w:rsidRPr="00CC6F59">
        <w:rPr>
          <w:rFonts w:cs="B Mitra" w:hint="cs"/>
          <w:rtl/>
          <w:lang w:bidi="fa-IR"/>
        </w:rPr>
        <w:t>ی</w:t>
      </w:r>
      <w:r w:rsidRPr="00CC6F59">
        <w:rPr>
          <w:rFonts w:cs="B Mitra" w:hint="eastAsia"/>
          <w:rtl/>
          <w:lang w:bidi="fa-IR"/>
        </w:rPr>
        <w:t>ژگ</w:t>
      </w:r>
      <w:r w:rsidRPr="00CC6F59">
        <w:rPr>
          <w:rFonts w:cs="B Mitra" w:hint="cs"/>
          <w:rtl/>
          <w:lang w:bidi="fa-IR"/>
        </w:rPr>
        <w:t>ی</w:t>
      </w:r>
      <w:r w:rsidRPr="00CC6F59">
        <w:rPr>
          <w:rFonts w:cs="B Mitra"/>
          <w:rtl/>
          <w:lang w:bidi="fa-IR"/>
        </w:rPr>
        <w:t xml:space="preserve"> ها</w:t>
      </w:r>
      <w:r w:rsidRPr="00CC6F59">
        <w:rPr>
          <w:rFonts w:cs="B Mitra" w:hint="cs"/>
          <w:rtl/>
          <w:lang w:bidi="fa-IR"/>
        </w:rPr>
        <w:t>ی</w:t>
      </w:r>
      <w:r w:rsidRPr="00CC6F59">
        <w:rPr>
          <w:rFonts w:cs="B Mitra"/>
          <w:rtl/>
          <w:lang w:bidi="fa-IR"/>
        </w:rPr>
        <w:t xml:space="preserve"> روان سنج</w:t>
      </w:r>
      <w:r w:rsidRPr="00CC6F59">
        <w:rPr>
          <w:rFonts w:cs="B Mitra" w:hint="cs"/>
          <w:rtl/>
          <w:lang w:bidi="fa-IR"/>
        </w:rPr>
        <w:t>ی</w:t>
      </w:r>
      <w:r w:rsidRPr="00CC6F59">
        <w:rPr>
          <w:rFonts w:cs="B Mitra"/>
          <w:rtl/>
          <w:lang w:bidi="fa-IR"/>
        </w:rPr>
        <w:t xml:space="preserve"> پرسشنامه </w:t>
      </w:r>
      <w:r w:rsidRPr="00CC6F59">
        <w:rPr>
          <w:rFonts w:cs="B Mitra" w:hint="cs"/>
          <w:rtl/>
          <w:lang w:bidi="fa-IR"/>
        </w:rPr>
        <w:t>ی</w:t>
      </w:r>
      <w:r w:rsidRPr="00CC6F59">
        <w:rPr>
          <w:rFonts w:cs="B Mitra"/>
          <w:rtl/>
          <w:lang w:bidi="fa-IR"/>
        </w:rPr>
        <w:t xml:space="preserve"> رشد پس از سانحه(</w:t>
      </w:r>
      <w:r w:rsidRPr="00CC6F59">
        <w:rPr>
          <w:rFonts w:cs="B Mitra"/>
          <w:lang w:bidi="fa-IR"/>
        </w:rPr>
        <w:t>PTGI</w:t>
      </w:r>
      <w:r w:rsidRPr="00CC6F59">
        <w:rPr>
          <w:rFonts w:cs="B Mitra"/>
          <w:rtl/>
          <w:lang w:bidi="fa-IR"/>
        </w:rPr>
        <w:t>). مجله روش ها و مدل ها</w:t>
      </w:r>
      <w:r w:rsidRPr="00CC6F59">
        <w:rPr>
          <w:rFonts w:cs="B Mitra" w:hint="cs"/>
          <w:rtl/>
          <w:lang w:bidi="fa-IR"/>
        </w:rPr>
        <w:t>ی</w:t>
      </w:r>
      <w:r w:rsidRPr="00CC6F59">
        <w:rPr>
          <w:rFonts w:cs="B Mitra"/>
          <w:rtl/>
          <w:lang w:bidi="fa-IR"/>
        </w:rPr>
        <w:t xml:space="preserve"> روان شناخت</w:t>
      </w:r>
      <w:r w:rsidRPr="00CC6F59">
        <w:rPr>
          <w:rFonts w:cs="B Mitra" w:hint="cs"/>
          <w:rtl/>
          <w:lang w:bidi="fa-IR"/>
        </w:rPr>
        <w:t>ی</w:t>
      </w:r>
      <w:r w:rsidRPr="00CC6F59">
        <w:rPr>
          <w:rFonts w:cs="B Mitra"/>
          <w:rtl/>
          <w:lang w:bidi="fa-IR"/>
        </w:rPr>
        <w:t>. 3(12)،108-93.</w:t>
      </w:r>
    </w:p>
    <w:p w14:paraId="60B7112D" w14:textId="58080260" w:rsidR="00A51DA2" w:rsidRDefault="00A51DA2" w:rsidP="00A51DA2">
      <w:pPr>
        <w:bidi/>
        <w:rPr>
          <w:rFonts w:cs="B Mitra"/>
          <w:rtl/>
          <w:lang w:bidi="fa-IR"/>
        </w:rPr>
      </w:pPr>
      <w:r>
        <w:rPr>
          <w:rFonts w:cs="B Mitra" w:hint="cs"/>
          <w:rtl/>
          <w:lang w:bidi="fa-IR"/>
        </w:rPr>
        <w:t xml:space="preserve">شهرونی، شهریار. شهرونی، عبدالعظیم. شهرونی، مهران. و شهرونی، فاطمه.(1403). </w:t>
      </w:r>
      <w:r w:rsidRPr="00A51DA2">
        <w:rPr>
          <w:rFonts w:cs="B Mitra"/>
          <w:rtl/>
          <w:lang w:bidi="fa-IR"/>
        </w:rPr>
        <w:t>اثربخش</w:t>
      </w:r>
      <w:r w:rsidRPr="00A51DA2">
        <w:rPr>
          <w:rFonts w:cs="B Mitra" w:hint="cs"/>
          <w:rtl/>
          <w:lang w:bidi="fa-IR"/>
        </w:rPr>
        <w:t>ی</w:t>
      </w:r>
      <w:r w:rsidRPr="00A51DA2">
        <w:rPr>
          <w:rFonts w:cs="B Mitra"/>
          <w:rtl/>
          <w:lang w:bidi="fa-IR"/>
        </w:rPr>
        <w:t xml:space="preserve"> درمان خودکارآمد</w:t>
      </w:r>
      <w:r w:rsidRPr="00A51DA2">
        <w:rPr>
          <w:rFonts w:cs="B Mitra" w:hint="cs"/>
          <w:rtl/>
          <w:lang w:bidi="fa-IR"/>
        </w:rPr>
        <w:t>ی</w:t>
      </w:r>
      <w:r w:rsidRPr="00A51DA2">
        <w:rPr>
          <w:rFonts w:cs="B Mitra"/>
          <w:rtl/>
          <w:lang w:bidi="fa-IR"/>
        </w:rPr>
        <w:t xml:space="preserve"> ه</w:t>
      </w:r>
      <w:r w:rsidRPr="00A51DA2">
        <w:rPr>
          <w:rFonts w:cs="B Mitra" w:hint="cs"/>
          <w:rtl/>
          <w:lang w:bidi="fa-IR"/>
        </w:rPr>
        <w:t>ی</w:t>
      </w:r>
      <w:r w:rsidRPr="00A51DA2">
        <w:rPr>
          <w:rFonts w:cs="B Mitra" w:hint="eastAsia"/>
          <w:rtl/>
          <w:lang w:bidi="fa-IR"/>
        </w:rPr>
        <w:t>جان</w:t>
      </w:r>
      <w:r w:rsidRPr="00A51DA2">
        <w:rPr>
          <w:rFonts w:cs="B Mitra" w:hint="cs"/>
          <w:rtl/>
          <w:lang w:bidi="fa-IR"/>
        </w:rPr>
        <w:t>ی</w:t>
      </w:r>
      <w:r w:rsidRPr="00A51DA2">
        <w:rPr>
          <w:rFonts w:cs="B Mitra"/>
          <w:rtl/>
          <w:lang w:bidi="fa-IR"/>
        </w:rPr>
        <w:t xml:space="preserve"> بر </w:t>
      </w:r>
      <w:r w:rsidRPr="00A51DA2">
        <w:rPr>
          <w:rFonts w:cs="B Mitra" w:hint="cs"/>
          <w:rtl/>
          <w:lang w:bidi="fa-IR"/>
        </w:rPr>
        <w:t>ی</w:t>
      </w:r>
      <w:r w:rsidRPr="00A51DA2">
        <w:rPr>
          <w:rFonts w:cs="B Mitra" w:hint="eastAsia"/>
          <w:rtl/>
          <w:lang w:bidi="fa-IR"/>
        </w:rPr>
        <w:t>ادگ</w:t>
      </w:r>
      <w:r w:rsidRPr="00A51DA2">
        <w:rPr>
          <w:rFonts w:cs="B Mitra" w:hint="cs"/>
          <w:rtl/>
          <w:lang w:bidi="fa-IR"/>
        </w:rPr>
        <w:t>ی</w:t>
      </w:r>
      <w:r w:rsidRPr="00A51DA2">
        <w:rPr>
          <w:rFonts w:cs="B Mitra" w:hint="eastAsia"/>
          <w:rtl/>
          <w:lang w:bidi="fa-IR"/>
        </w:rPr>
        <w:t>ر</w:t>
      </w:r>
      <w:r w:rsidRPr="00A51DA2">
        <w:rPr>
          <w:rFonts w:cs="B Mitra" w:hint="cs"/>
          <w:rtl/>
          <w:lang w:bidi="fa-IR"/>
        </w:rPr>
        <w:t>ی</w:t>
      </w:r>
      <w:r w:rsidRPr="00A51DA2">
        <w:rPr>
          <w:rFonts w:cs="B Mitra"/>
          <w:rtl/>
          <w:lang w:bidi="fa-IR"/>
        </w:rPr>
        <w:t xml:space="preserve"> خود راهبر و تما</w:t>
      </w:r>
      <w:r w:rsidRPr="00A51DA2">
        <w:rPr>
          <w:rFonts w:cs="B Mitra" w:hint="cs"/>
          <w:rtl/>
          <w:lang w:bidi="fa-IR"/>
        </w:rPr>
        <w:t>ی</w:t>
      </w:r>
      <w:r w:rsidRPr="00A51DA2">
        <w:rPr>
          <w:rFonts w:cs="B Mitra" w:hint="eastAsia"/>
          <w:rtl/>
          <w:lang w:bidi="fa-IR"/>
        </w:rPr>
        <w:t>ز</w:t>
      </w:r>
      <w:r w:rsidRPr="00A51DA2">
        <w:rPr>
          <w:rFonts w:cs="B Mitra"/>
          <w:rtl/>
          <w:lang w:bidi="fa-IR"/>
        </w:rPr>
        <w:t xml:space="preserve"> </w:t>
      </w:r>
      <w:r w:rsidRPr="00A51DA2">
        <w:rPr>
          <w:rFonts w:cs="B Mitra" w:hint="cs"/>
          <w:rtl/>
          <w:lang w:bidi="fa-IR"/>
        </w:rPr>
        <w:t>ی</w:t>
      </w:r>
      <w:r w:rsidRPr="00A51DA2">
        <w:rPr>
          <w:rFonts w:cs="B Mitra" w:hint="eastAsia"/>
          <w:rtl/>
          <w:lang w:bidi="fa-IR"/>
        </w:rPr>
        <w:t>افتگ</w:t>
      </w:r>
      <w:r w:rsidRPr="00A51DA2">
        <w:rPr>
          <w:rFonts w:cs="B Mitra" w:hint="cs"/>
          <w:rtl/>
          <w:lang w:bidi="fa-IR"/>
        </w:rPr>
        <w:t>ی</w:t>
      </w:r>
      <w:r w:rsidRPr="00A51DA2">
        <w:rPr>
          <w:rFonts w:cs="B Mitra"/>
          <w:rtl/>
          <w:lang w:bidi="fa-IR"/>
        </w:rPr>
        <w:t xml:space="preserve"> خود دانشجو</w:t>
      </w:r>
      <w:r w:rsidRPr="00A51DA2">
        <w:rPr>
          <w:rFonts w:cs="B Mitra" w:hint="cs"/>
          <w:rtl/>
          <w:lang w:bidi="fa-IR"/>
        </w:rPr>
        <w:t>ی</w:t>
      </w:r>
      <w:r w:rsidRPr="00A51DA2">
        <w:rPr>
          <w:rFonts w:cs="B Mitra" w:hint="eastAsia"/>
          <w:rtl/>
          <w:lang w:bidi="fa-IR"/>
        </w:rPr>
        <w:t>ان</w:t>
      </w:r>
      <w:r w:rsidRPr="00A51DA2">
        <w:rPr>
          <w:rFonts w:cs="B Mitra"/>
          <w:rtl/>
          <w:lang w:bidi="fa-IR"/>
        </w:rPr>
        <w:t xml:space="preserve"> دختر</w:t>
      </w:r>
      <w:r>
        <w:rPr>
          <w:rFonts w:cs="B Mitra" w:hint="cs"/>
          <w:rtl/>
          <w:lang w:bidi="fa-IR"/>
        </w:rPr>
        <w:t xml:space="preserve">. مجله </w:t>
      </w:r>
      <w:r w:rsidRPr="00A51DA2">
        <w:rPr>
          <w:rFonts w:cs="B Mitra"/>
          <w:rtl/>
          <w:lang w:bidi="fa-IR"/>
        </w:rPr>
        <w:t>روان پژوه</w:t>
      </w:r>
      <w:r w:rsidRPr="00A51DA2">
        <w:rPr>
          <w:rFonts w:cs="B Mitra" w:hint="cs"/>
          <w:rtl/>
          <w:lang w:bidi="fa-IR"/>
        </w:rPr>
        <w:t>ی</w:t>
      </w:r>
      <w:r w:rsidRPr="00A51DA2">
        <w:rPr>
          <w:rFonts w:cs="B Mitra"/>
          <w:rtl/>
          <w:lang w:bidi="fa-IR"/>
        </w:rPr>
        <w:t xml:space="preserve"> و مطالعات علوم رفتار</w:t>
      </w:r>
      <w:r w:rsidRPr="00A51DA2">
        <w:rPr>
          <w:rFonts w:cs="B Mitra" w:hint="cs"/>
          <w:rtl/>
          <w:lang w:bidi="fa-IR"/>
        </w:rPr>
        <w:t>ی</w:t>
      </w:r>
      <w:r>
        <w:rPr>
          <w:rFonts w:cs="B Mitra" w:hint="cs"/>
          <w:rtl/>
          <w:lang w:bidi="fa-IR"/>
        </w:rPr>
        <w:t>،6(2)،40-30.</w:t>
      </w:r>
    </w:p>
    <w:p w14:paraId="35AA5A81" w14:textId="23E9016E" w:rsidR="00C763DE" w:rsidRDefault="00C763DE" w:rsidP="00C763DE">
      <w:pPr>
        <w:bidi/>
        <w:rPr>
          <w:rFonts w:cs="B Mitra"/>
          <w:rtl/>
          <w:lang w:bidi="fa-IR"/>
        </w:rPr>
      </w:pPr>
      <w:r w:rsidRPr="00C763DE">
        <w:rPr>
          <w:rFonts w:cs="B Mitra"/>
          <w:rtl/>
          <w:lang w:bidi="fa-IR"/>
        </w:rPr>
        <w:t>ول</w:t>
      </w:r>
      <w:r w:rsidRPr="00C763DE">
        <w:rPr>
          <w:rFonts w:cs="B Mitra" w:hint="cs"/>
          <w:rtl/>
          <w:lang w:bidi="fa-IR"/>
        </w:rPr>
        <w:t>ی</w:t>
      </w:r>
      <w:r w:rsidRPr="00C763DE">
        <w:rPr>
          <w:rFonts w:cs="B Mitra"/>
          <w:rtl/>
          <w:lang w:bidi="fa-IR"/>
        </w:rPr>
        <w:t xml:space="preserve"> زاده</w:t>
      </w:r>
      <w:r>
        <w:rPr>
          <w:rFonts w:cs="B Mitra" w:hint="cs"/>
          <w:rtl/>
          <w:lang w:bidi="fa-IR"/>
        </w:rPr>
        <w:t>،</w:t>
      </w:r>
      <w:r w:rsidRPr="00C763DE">
        <w:rPr>
          <w:rFonts w:cs="B Mitra"/>
          <w:rtl/>
          <w:lang w:bidi="fa-IR"/>
        </w:rPr>
        <w:t xml:space="preserve"> حد</w:t>
      </w:r>
      <w:r w:rsidRPr="00C763DE">
        <w:rPr>
          <w:rFonts w:cs="B Mitra" w:hint="cs"/>
          <w:rtl/>
          <w:lang w:bidi="fa-IR"/>
        </w:rPr>
        <w:t>ی</w:t>
      </w:r>
      <w:r w:rsidRPr="00C763DE">
        <w:rPr>
          <w:rFonts w:cs="B Mitra" w:hint="eastAsia"/>
          <w:rtl/>
          <w:lang w:bidi="fa-IR"/>
        </w:rPr>
        <w:t>ث</w:t>
      </w:r>
      <w:r>
        <w:rPr>
          <w:rFonts w:cs="B Mitra" w:hint="cs"/>
          <w:rtl/>
          <w:lang w:bidi="fa-IR"/>
        </w:rPr>
        <w:t>.</w:t>
      </w:r>
      <w:r w:rsidRPr="00C763DE">
        <w:rPr>
          <w:rFonts w:cs="B Mitra"/>
          <w:rtl/>
          <w:lang w:bidi="fa-IR"/>
        </w:rPr>
        <w:t xml:space="preserve"> مام</w:t>
      </w:r>
      <w:r w:rsidRPr="00C763DE">
        <w:rPr>
          <w:rFonts w:cs="B Mitra" w:hint="cs"/>
          <w:rtl/>
          <w:lang w:bidi="fa-IR"/>
        </w:rPr>
        <w:t>ی</w:t>
      </w:r>
      <w:r>
        <w:rPr>
          <w:rFonts w:cs="B Mitra" w:hint="cs"/>
          <w:rtl/>
          <w:lang w:bidi="fa-IR"/>
        </w:rPr>
        <w:t>،</w:t>
      </w:r>
      <w:r w:rsidRPr="00C763DE">
        <w:rPr>
          <w:rFonts w:cs="B Mitra"/>
          <w:rtl/>
          <w:lang w:bidi="fa-IR"/>
        </w:rPr>
        <w:t xml:space="preserve"> شهرام</w:t>
      </w:r>
      <w:r>
        <w:rPr>
          <w:rFonts w:cs="B Mitra" w:hint="cs"/>
          <w:rtl/>
          <w:lang w:bidi="fa-IR"/>
        </w:rPr>
        <w:t xml:space="preserve">. </w:t>
      </w:r>
      <w:r w:rsidRPr="00C763DE">
        <w:rPr>
          <w:rFonts w:cs="B Mitra"/>
          <w:rtl/>
          <w:lang w:bidi="fa-IR"/>
        </w:rPr>
        <w:t>سل</w:t>
      </w:r>
      <w:r w:rsidRPr="00C763DE">
        <w:rPr>
          <w:rFonts w:cs="B Mitra" w:hint="cs"/>
          <w:rtl/>
          <w:lang w:bidi="fa-IR"/>
        </w:rPr>
        <w:t>ی</w:t>
      </w:r>
      <w:r w:rsidRPr="00C763DE">
        <w:rPr>
          <w:rFonts w:cs="B Mitra" w:hint="eastAsia"/>
          <w:rtl/>
          <w:lang w:bidi="fa-IR"/>
        </w:rPr>
        <w:t>مان</w:t>
      </w:r>
      <w:r w:rsidRPr="00C763DE">
        <w:rPr>
          <w:rFonts w:cs="B Mitra"/>
          <w:rtl/>
          <w:lang w:bidi="fa-IR"/>
        </w:rPr>
        <w:t xml:space="preserve"> نژاد</w:t>
      </w:r>
      <w:r>
        <w:rPr>
          <w:rFonts w:cs="B Mitra" w:hint="cs"/>
          <w:rtl/>
          <w:lang w:bidi="fa-IR"/>
        </w:rPr>
        <w:t>،</w:t>
      </w:r>
      <w:r w:rsidRPr="00C763DE">
        <w:rPr>
          <w:rFonts w:cs="B Mitra"/>
          <w:rtl/>
          <w:lang w:bidi="fa-IR"/>
        </w:rPr>
        <w:t xml:space="preserve"> حم</w:t>
      </w:r>
      <w:r w:rsidRPr="00C763DE">
        <w:rPr>
          <w:rFonts w:cs="B Mitra" w:hint="cs"/>
          <w:rtl/>
          <w:lang w:bidi="fa-IR"/>
        </w:rPr>
        <w:t>ی</w:t>
      </w:r>
      <w:r w:rsidRPr="00C763DE">
        <w:rPr>
          <w:rFonts w:cs="B Mitra" w:hint="eastAsia"/>
          <w:rtl/>
          <w:lang w:bidi="fa-IR"/>
        </w:rPr>
        <w:t>را</w:t>
      </w:r>
      <w:r>
        <w:rPr>
          <w:rFonts w:cs="B Mitra" w:hint="cs"/>
          <w:rtl/>
          <w:lang w:bidi="fa-IR"/>
        </w:rPr>
        <w:t>.</w:t>
      </w:r>
      <w:r w:rsidRPr="00C763DE">
        <w:rPr>
          <w:rFonts w:cs="B Mitra"/>
          <w:rtl/>
          <w:lang w:bidi="fa-IR"/>
        </w:rPr>
        <w:t xml:space="preserve"> م</w:t>
      </w:r>
      <w:r w:rsidRPr="00C763DE">
        <w:rPr>
          <w:rFonts w:cs="B Mitra" w:hint="cs"/>
          <w:rtl/>
          <w:lang w:bidi="fa-IR"/>
        </w:rPr>
        <w:t>ی</w:t>
      </w:r>
      <w:r w:rsidRPr="00C763DE">
        <w:rPr>
          <w:rFonts w:cs="B Mitra" w:hint="eastAsia"/>
          <w:rtl/>
          <w:lang w:bidi="fa-IR"/>
        </w:rPr>
        <w:t>هن</w:t>
      </w:r>
      <w:r w:rsidRPr="00C763DE">
        <w:rPr>
          <w:rFonts w:cs="B Mitra"/>
          <w:rtl/>
          <w:lang w:bidi="fa-IR"/>
        </w:rPr>
        <w:t xml:space="preserve"> دوست</w:t>
      </w:r>
      <w:r>
        <w:rPr>
          <w:rFonts w:cs="B Mitra" w:hint="cs"/>
          <w:rtl/>
          <w:lang w:bidi="fa-IR"/>
        </w:rPr>
        <w:t>،</w:t>
      </w:r>
      <w:r w:rsidRPr="00C763DE">
        <w:rPr>
          <w:rFonts w:cs="B Mitra"/>
          <w:rtl/>
          <w:lang w:bidi="fa-IR"/>
        </w:rPr>
        <w:t xml:space="preserve"> ز</w:t>
      </w:r>
      <w:r w:rsidRPr="00C763DE">
        <w:rPr>
          <w:rFonts w:cs="B Mitra" w:hint="cs"/>
          <w:rtl/>
          <w:lang w:bidi="fa-IR"/>
        </w:rPr>
        <w:t>ی</w:t>
      </w:r>
      <w:r w:rsidRPr="00C763DE">
        <w:rPr>
          <w:rFonts w:cs="B Mitra" w:hint="eastAsia"/>
          <w:rtl/>
          <w:lang w:bidi="fa-IR"/>
        </w:rPr>
        <w:t>نب</w:t>
      </w:r>
      <w:r w:rsidRPr="00C763DE">
        <w:rPr>
          <w:rFonts w:cs="B Mitra"/>
          <w:rtl/>
          <w:lang w:bidi="fa-IR"/>
        </w:rPr>
        <w:t>.</w:t>
      </w:r>
      <w:r>
        <w:rPr>
          <w:rFonts w:cs="B Mitra" w:hint="cs"/>
          <w:rtl/>
          <w:lang w:bidi="fa-IR"/>
        </w:rPr>
        <w:t>(1403).</w:t>
      </w:r>
      <w:r w:rsidRPr="00C763DE">
        <w:rPr>
          <w:rFonts w:cs="B Mitra"/>
          <w:rtl/>
          <w:lang w:bidi="fa-IR"/>
        </w:rPr>
        <w:t xml:space="preserve"> مقا</w:t>
      </w:r>
      <w:r w:rsidRPr="00C763DE">
        <w:rPr>
          <w:rFonts w:cs="B Mitra" w:hint="cs"/>
          <w:rtl/>
          <w:lang w:bidi="fa-IR"/>
        </w:rPr>
        <w:t>ی</w:t>
      </w:r>
      <w:r w:rsidRPr="00C763DE">
        <w:rPr>
          <w:rFonts w:cs="B Mitra" w:hint="eastAsia"/>
          <w:rtl/>
          <w:lang w:bidi="fa-IR"/>
        </w:rPr>
        <w:t>سه</w:t>
      </w:r>
      <w:r w:rsidRPr="00C763DE">
        <w:rPr>
          <w:rFonts w:cs="B Mitra"/>
          <w:rtl/>
          <w:lang w:bidi="fa-IR"/>
        </w:rPr>
        <w:t xml:space="preserve"> اثربخش</w:t>
      </w:r>
      <w:r w:rsidRPr="00C763DE">
        <w:rPr>
          <w:rFonts w:cs="B Mitra" w:hint="cs"/>
          <w:rtl/>
          <w:lang w:bidi="fa-IR"/>
        </w:rPr>
        <w:t>ی</w:t>
      </w:r>
      <w:r w:rsidRPr="00C763DE">
        <w:rPr>
          <w:rFonts w:cs="B Mitra"/>
          <w:rtl/>
          <w:lang w:bidi="fa-IR"/>
        </w:rPr>
        <w:t xml:space="preserve"> درمان فراشناخت</w:t>
      </w:r>
      <w:r w:rsidRPr="00C763DE">
        <w:rPr>
          <w:rFonts w:cs="B Mitra" w:hint="cs"/>
          <w:rtl/>
          <w:lang w:bidi="fa-IR"/>
        </w:rPr>
        <w:t>ی</w:t>
      </w:r>
      <w:r w:rsidRPr="00C763DE">
        <w:rPr>
          <w:rFonts w:cs="B Mitra"/>
          <w:rtl/>
          <w:lang w:bidi="fa-IR"/>
        </w:rPr>
        <w:t xml:space="preserve"> و درمان چشم انداز زمان بر خودکارآمد</w:t>
      </w:r>
      <w:r w:rsidRPr="00C763DE">
        <w:rPr>
          <w:rFonts w:cs="B Mitra" w:hint="cs"/>
          <w:rtl/>
          <w:lang w:bidi="fa-IR"/>
        </w:rPr>
        <w:t>ی</w:t>
      </w:r>
      <w:r w:rsidRPr="00C763DE">
        <w:rPr>
          <w:rFonts w:cs="B Mitra"/>
          <w:rtl/>
          <w:lang w:bidi="fa-IR"/>
        </w:rPr>
        <w:t xml:space="preserve"> ترک افراد وابسته به مواد مخدر. فصلنامه روانشناس</w:t>
      </w:r>
      <w:r w:rsidRPr="00C763DE">
        <w:rPr>
          <w:rFonts w:cs="B Mitra" w:hint="cs"/>
          <w:rtl/>
          <w:lang w:bidi="fa-IR"/>
        </w:rPr>
        <w:t>ی</w:t>
      </w:r>
      <w:r w:rsidRPr="00C763DE">
        <w:rPr>
          <w:rFonts w:cs="B Mitra"/>
          <w:rtl/>
          <w:lang w:bidi="fa-IR"/>
        </w:rPr>
        <w:t xml:space="preserve"> شناخت</w:t>
      </w:r>
      <w:r w:rsidRPr="00C763DE">
        <w:rPr>
          <w:rFonts w:cs="B Mitra" w:hint="cs"/>
          <w:rtl/>
          <w:lang w:bidi="fa-IR"/>
        </w:rPr>
        <w:t>ی</w:t>
      </w:r>
      <w:r>
        <w:rPr>
          <w:rFonts w:cs="B Mitra" w:hint="cs"/>
          <w:rtl/>
          <w:lang w:bidi="fa-IR"/>
        </w:rPr>
        <w:t>،12(4)،98-85.</w:t>
      </w:r>
    </w:p>
    <w:p w14:paraId="4946D1EB" w14:textId="77777777" w:rsidR="00C763DE" w:rsidRPr="00CC6F59" w:rsidRDefault="00C763DE" w:rsidP="00C763DE">
      <w:pPr>
        <w:bidi/>
        <w:rPr>
          <w:rFonts w:cs="B Mitra"/>
          <w:rtl/>
          <w:lang w:bidi="fa-IR"/>
        </w:rPr>
      </w:pPr>
    </w:p>
    <w:p w14:paraId="12889E8B" w14:textId="77777777" w:rsidR="005D45FF" w:rsidRPr="00CC6F59" w:rsidRDefault="005D45FF" w:rsidP="005D45FF">
      <w:pPr>
        <w:bidi/>
        <w:rPr>
          <w:rFonts w:cs="B Mitra"/>
          <w:rtl/>
          <w:lang w:bidi="fa-IR"/>
        </w:rPr>
      </w:pPr>
    </w:p>
    <w:p w14:paraId="79328BE5" w14:textId="326795CC" w:rsidR="001A1520" w:rsidRPr="00CC6F59" w:rsidRDefault="001A1520" w:rsidP="00853927">
      <w:pPr>
        <w:rPr>
          <w:rFonts w:ascii="Times New Roman" w:hAnsi="Times New Roman" w:cs="B Mitra"/>
          <w:rtl/>
          <w:lang w:bidi="fa-IR"/>
        </w:rPr>
      </w:pPr>
      <w:r w:rsidRPr="00CC6F59">
        <w:rPr>
          <w:rFonts w:ascii="Times New Roman" w:hAnsi="Times New Roman" w:cs="B Mitra"/>
          <w:lang w:bidi="fa-IR"/>
        </w:rPr>
        <w:t xml:space="preserve">Al-Aqqad, S., </w:t>
      </w:r>
      <w:proofErr w:type="spellStart"/>
      <w:r w:rsidRPr="00CC6F59">
        <w:rPr>
          <w:rFonts w:ascii="Times New Roman" w:hAnsi="Times New Roman" w:cs="B Mitra"/>
          <w:lang w:bidi="fa-IR"/>
        </w:rPr>
        <w:t>Alwawi</w:t>
      </w:r>
      <w:proofErr w:type="spellEnd"/>
      <w:r w:rsidRPr="00CC6F59">
        <w:rPr>
          <w:rFonts w:ascii="Times New Roman" w:hAnsi="Times New Roman" w:cs="B Mitra"/>
          <w:lang w:bidi="fa-IR"/>
        </w:rPr>
        <w:t xml:space="preserve">, A., </w:t>
      </w:r>
      <w:proofErr w:type="spellStart"/>
      <w:r w:rsidRPr="00CC6F59">
        <w:rPr>
          <w:rFonts w:ascii="Times New Roman" w:hAnsi="Times New Roman" w:cs="B Mitra"/>
          <w:lang w:bidi="fa-IR"/>
        </w:rPr>
        <w:t>Aldirawi</w:t>
      </w:r>
      <w:proofErr w:type="spellEnd"/>
      <w:r w:rsidRPr="00CC6F59">
        <w:rPr>
          <w:rFonts w:ascii="Times New Roman" w:hAnsi="Times New Roman" w:cs="B Mitra"/>
          <w:lang w:bidi="fa-IR"/>
        </w:rPr>
        <w:t xml:space="preserve">, A., </w:t>
      </w:r>
      <w:proofErr w:type="spellStart"/>
      <w:r w:rsidRPr="00CC6F59">
        <w:rPr>
          <w:rFonts w:ascii="Times New Roman" w:hAnsi="Times New Roman" w:cs="B Mitra"/>
          <w:lang w:bidi="fa-IR"/>
        </w:rPr>
        <w:t>Isleem</w:t>
      </w:r>
      <w:proofErr w:type="spellEnd"/>
      <w:r w:rsidRPr="00CC6F59">
        <w:rPr>
          <w:rFonts w:ascii="Times New Roman" w:hAnsi="Times New Roman" w:cs="B Mitra"/>
          <w:lang w:bidi="fa-IR"/>
        </w:rPr>
        <w:t xml:space="preserve">, H., Abo Tmam, A., </w:t>
      </w:r>
      <w:proofErr w:type="spellStart"/>
      <w:r w:rsidRPr="00CC6F59">
        <w:rPr>
          <w:rFonts w:ascii="Times New Roman" w:hAnsi="Times New Roman" w:cs="B Mitra"/>
          <w:lang w:bidi="fa-IR"/>
        </w:rPr>
        <w:t>Janajreh</w:t>
      </w:r>
      <w:proofErr w:type="spellEnd"/>
      <w:r w:rsidRPr="00CC6F59">
        <w:rPr>
          <w:rFonts w:ascii="Times New Roman" w:hAnsi="Times New Roman" w:cs="B Mitra"/>
          <w:lang w:bidi="fa-IR"/>
        </w:rPr>
        <w:t>, R., &amp; Swan, F. (2026). Prevalence, severity, and risk factors of post-traumatic stress disorder among Palestinian women diagnosed with breast cancer: Cross-sectional study. </w:t>
      </w:r>
      <w:r w:rsidRPr="00CC6F59">
        <w:rPr>
          <w:rFonts w:ascii="Times New Roman" w:hAnsi="Times New Roman" w:cs="B Mitra"/>
          <w:i/>
          <w:iCs/>
          <w:lang w:bidi="fa-IR"/>
        </w:rPr>
        <w:t>Journal of Health Psychology</w:t>
      </w:r>
      <w:r w:rsidRPr="00CC6F59">
        <w:rPr>
          <w:rFonts w:ascii="Times New Roman" w:hAnsi="Times New Roman" w:cs="B Mitra"/>
          <w:lang w:bidi="fa-IR"/>
        </w:rPr>
        <w:t xml:space="preserve">, 13591053251414461. </w:t>
      </w:r>
    </w:p>
    <w:p w14:paraId="179BC794" w14:textId="4AEA7EF0" w:rsidR="00CC6F59" w:rsidRPr="00CC6F59" w:rsidRDefault="00954B7E" w:rsidP="00853927">
      <w:pPr>
        <w:rPr>
          <w:rFonts w:ascii="Times New Roman" w:hAnsi="Times New Roman" w:cs="B Mitra"/>
          <w:rtl/>
          <w:lang w:bidi="fa-IR"/>
        </w:rPr>
      </w:pPr>
      <w:r w:rsidRPr="00CC6F59">
        <w:rPr>
          <w:rFonts w:ascii="Times New Roman" w:hAnsi="Times New Roman" w:cs="B Mitra"/>
          <w:lang w:bidi="fa-IR"/>
        </w:rPr>
        <w:t xml:space="preserve">Assad-Suzuki, D., </w:t>
      </w:r>
      <w:proofErr w:type="spellStart"/>
      <w:r w:rsidRPr="00CC6F59">
        <w:rPr>
          <w:rFonts w:ascii="Times New Roman" w:hAnsi="Times New Roman" w:cs="B Mitra"/>
          <w:lang w:bidi="fa-IR"/>
        </w:rPr>
        <w:t>Laperche</w:t>
      </w:r>
      <w:proofErr w:type="spellEnd"/>
      <w:r w:rsidRPr="00CC6F59">
        <w:rPr>
          <w:rFonts w:ascii="Times New Roman" w:hAnsi="Times New Roman" w:cs="B Mitra"/>
          <w:lang w:bidi="fa-IR"/>
        </w:rPr>
        <w:t>-Santos, D., Resende, H., Moura, F. C., Oliveira, S. C. S., Shimada, A. K., ... &amp; Barroso-Sousa, R. (2026). Sexual dysfunction in Brazilian women undergoing adjuvant endocrine therapy for breast cancer: prevalence and associated factors. </w:t>
      </w:r>
      <w:r w:rsidRPr="00CC6F59">
        <w:rPr>
          <w:rFonts w:ascii="Times New Roman" w:hAnsi="Times New Roman" w:cs="B Mitra"/>
          <w:i/>
          <w:iCs/>
          <w:lang w:bidi="fa-IR"/>
        </w:rPr>
        <w:t>Scientific Reports</w:t>
      </w:r>
      <w:r w:rsidRPr="00CC6F59">
        <w:rPr>
          <w:rFonts w:ascii="Times New Roman" w:hAnsi="Times New Roman" w:cs="B Mitra"/>
          <w:lang w:bidi="fa-IR"/>
        </w:rPr>
        <w:t xml:space="preserve">. </w:t>
      </w:r>
    </w:p>
    <w:p w14:paraId="767B8460" w14:textId="21149023" w:rsidR="001A1520" w:rsidRPr="00CC6F59" w:rsidRDefault="00CC6F59" w:rsidP="00853927">
      <w:pPr>
        <w:rPr>
          <w:rFonts w:ascii="Times New Roman" w:hAnsi="Times New Roman" w:cs="B Mitra"/>
          <w:rtl/>
          <w:lang w:bidi="fa-IR"/>
        </w:rPr>
      </w:pPr>
      <w:r w:rsidRPr="00CC6F59">
        <w:rPr>
          <w:rFonts w:ascii="Times New Roman" w:hAnsi="Times New Roman" w:cs="B Mitra"/>
          <w:lang w:bidi="fa-IR"/>
        </w:rPr>
        <w:t xml:space="preserve">Carson, E. K., Dhillon, H. M., Vardy, J. L., Brown, C., Mok, C., </w:t>
      </w:r>
      <w:proofErr w:type="spellStart"/>
      <w:r w:rsidRPr="00CC6F59">
        <w:rPr>
          <w:rFonts w:ascii="Times New Roman" w:hAnsi="Times New Roman" w:cs="B Mitra"/>
          <w:lang w:bidi="fa-IR"/>
        </w:rPr>
        <w:t>Panambalana</w:t>
      </w:r>
      <w:proofErr w:type="spellEnd"/>
      <w:r w:rsidRPr="00CC6F59">
        <w:rPr>
          <w:rFonts w:ascii="Times New Roman" w:hAnsi="Times New Roman" w:cs="B Mitra"/>
          <w:lang w:bidi="fa-IR"/>
        </w:rPr>
        <w:t>, A., &amp; Kiely, B. E. (2026). The impact of breast cancer treatment on sleep disturbance: a systematic review. </w:t>
      </w:r>
      <w:r w:rsidRPr="00CC6F59">
        <w:rPr>
          <w:rFonts w:ascii="Times New Roman" w:hAnsi="Times New Roman" w:cs="B Mitra"/>
          <w:i/>
          <w:iCs/>
          <w:lang w:bidi="fa-IR"/>
        </w:rPr>
        <w:t>Breast Cancer Research and Treatment</w:t>
      </w:r>
      <w:r w:rsidRPr="00CC6F59">
        <w:rPr>
          <w:rFonts w:ascii="Times New Roman" w:hAnsi="Times New Roman" w:cs="B Mitra"/>
          <w:lang w:bidi="fa-IR"/>
        </w:rPr>
        <w:t>, </w:t>
      </w:r>
      <w:r w:rsidRPr="00CC6F59">
        <w:rPr>
          <w:rFonts w:ascii="Times New Roman" w:hAnsi="Times New Roman" w:cs="B Mitra"/>
          <w:i/>
          <w:iCs/>
          <w:lang w:bidi="fa-IR"/>
        </w:rPr>
        <w:t>215</w:t>
      </w:r>
      <w:r w:rsidRPr="00CC6F59">
        <w:rPr>
          <w:rFonts w:ascii="Times New Roman" w:hAnsi="Times New Roman" w:cs="B Mitra"/>
          <w:lang w:bidi="fa-IR"/>
        </w:rPr>
        <w:t>(2), 48.</w:t>
      </w:r>
    </w:p>
    <w:p w14:paraId="4E5E7B5F" w14:textId="2CEA451D" w:rsidR="002074B3" w:rsidRDefault="00FA61FA" w:rsidP="00853927">
      <w:pPr>
        <w:rPr>
          <w:rFonts w:ascii="Times New Roman" w:hAnsi="Times New Roman" w:cs="B Mitra"/>
          <w:rtl/>
          <w:lang w:bidi="fa-IR"/>
        </w:rPr>
      </w:pPr>
      <w:r w:rsidRPr="00CC6F59">
        <w:rPr>
          <w:rFonts w:ascii="Times New Roman" w:hAnsi="Times New Roman" w:cs="B Mitra"/>
          <w:lang w:bidi="fa-IR"/>
        </w:rPr>
        <w:lastRenderedPageBreak/>
        <w:t>Cramer, K. M., &amp; Barry, J. E. (1999). Psychometric properties and confirmatory factor analysis of the self-concealment scale. Personality and Individual Differences, 27(4): 629- 637.</w:t>
      </w:r>
    </w:p>
    <w:p w14:paraId="45BB17ED" w14:textId="326A3E6E" w:rsidR="00A51DA2" w:rsidRDefault="002074B3" w:rsidP="00853927">
      <w:pPr>
        <w:rPr>
          <w:rFonts w:ascii="Times New Roman" w:hAnsi="Times New Roman" w:cs="B Mitra"/>
          <w:rtl/>
          <w:lang w:bidi="fa-IR"/>
        </w:rPr>
      </w:pPr>
      <w:r w:rsidRPr="002074B3">
        <w:rPr>
          <w:rFonts w:ascii="Times New Roman" w:hAnsi="Times New Roman" w:cs="B Mitra"/>
          <w:lang w:bidi="fa-IR"/>
        </w:rPr>
        <w:t>Fan, Z., Shi, X., Huang, X., &amp; Li, L. (2024). Self-concealment scale (SCS) in middle-aged people: psychometric features and cross-age equivalence test. </w:t>
      </w:r>
      <w:r w:rsidRPr="002074B3">
        <w:rPr>
          <w:rFonts w:ascii="Times New Roman" w:hAnsi="Times New Roman" w:cs="B Mitra"/>
          <w:i/>
          <w:iCs/>
          <w:lang w:bidi="fa-IR"/>
        </w:rPr>
        <w:t>BMC psychiatry</w:t>
      </w:r>
      <w:r w:rsidRPr="002074B3">
        <w:rPr>
          <w:rFonts w:ascii="Times New Roman" w:hAnsi="Times New Roman" w:cs="B Mitra"/>
          <w:lang w:bidi="fa-IR"/>
        </w:rPr>
        <w:t>, </w:t>
      </w:r>
      <w:r w:rsidRPr="002074B3">
        <w:rPr>
          <w:rFonts w:ascii="Times New Roman" w:hAnsi="Times New Roman" w:cs="B Mitra"/>
          <w:i/>
          <w:iCs/>
          <w:lang w:bidi="fa-IR"/>
        </w:rPr>
        <w:t>24</w:t>
      </w:r>
      <w:r w:rsidRPr="002074B3">
        <w:rPr>
          <w:rFonts w:ascii="Times New Roman" w:hAnsi="Times New Roman" w:cs="B Mitra"/>
          <w:lang w:bidi="fa-IR"/>
        </w:rPr>
        <w:t>(1), 594.</w:t>
      </w:r>
    </w:p>
    <w:p w14:paraId="17BA4405" w14:textId="30E9D415" w:rsidR="001A1520" w:rsidRPr="00CC6F59" w:rsidRDefault="00A51DA2" w:rsidP="00853927">
      <w:pPr>
        <w:rPr>
          <w:rFonts w:ascii="Times New Roman" w:hAnsi="Times New Roman" w:cs="B Mitra"/>
          <w:rtl/>
          <w:lang w:bidi="fa-IR"/>
        </w:rPr>
      </w:pPr>
      <w:proofErr w:type="spellStart"/>
      <w:r w:rsidRPr="00A51DA2">
        <w:rPr>
          <w:rFonts w:ascii="Times New Roman" w:hAnsi="Times New Roman" w:cs="B Mitra"/>
          <w:lang w:bidi="fa-IR"/>
        </w:rPr>
        <w:t>Gueroni</w:t>
      </w:r>
      <w:proofErr w:type="spellEnd"/>
      <w:r w:rsidRPr="00A51DA2">
        <w:rPr>
          <w:rFonts w:ascii="Times New Roman" w:hAnsi="Times New Roman" w:cs="B Mitra"/>
          <w:lang w:bidi="fa-IR"/>
        </w:rPr>
        <w:t>, L. P. B., Pompeo, D. A., Eid, L. P., Ferreira Júnior, M. A., Sequeira, C. A. D. C., &amp; Lourenção, L. G. (2024). Interventions for strengthening general self-efficacy beliefs in college students: an integrative review. </w:t>
      </w:r>
      <w:proofErr w:type="spellStart"/>
      <w:r w:rsidRPr="00A51DA2">
        <w:rPr>
          <w:rFonts w:ascii="Times New Roman" w:hAnsi="Times New Roman" w:cs="B Mitra"/>
          <w:i/>
          <w:iCs/>
          <w:lang w:bidi="fa-IR"/>
        </w:rPr>
        <w:t>Revista</w:t>
      </w:r>
      <w:proofErr w:type="spellEnd"/>
      <w:r w:rsidRPr="00A51DA2">
        <w:rPr>
          <w:rFonts w:ascii="Times New Roman" w:hAnsi="Times New Roman" w:cs="B Mitra"/>
          <w:i/>
          <w:iCs/>
          <w:lang w:bidi="fa-IR"/>
        </w:rPr>
        <w:t xml:space="preserve"> </w:t>
      </w:r>
      <w:proofErr w:type="spellStart"/>
      <w:r w:rsidRPr="00A51DA2">
        <w:rPr>
          <w:rFonts w:ascii="Times New Roman" w:hAnsi="Times New Roman" w:cs="B Mitra"/>
          <w:i/>
          <w:iCs/>
          <w:lang w:bidi="fa-IR"/>
        </w:rPr>
        <w:t>Brasileira</w:t>
      </w:r>
      <w:proofErr w:type="spellEnd"/>
      <w:r w:rsidRPr="00A51DA2">
        <w:rPr>
          <w:rFonts w:ascii="Times New Roman" w:hAnsi="Times New Roman" w:cs="B Mitra"/>
          <w:i/>
          <w:iCs/>
          <w:lang w:bidi="fa-IR"/>
        </w:rPr>
        <w:t xml:space="preserve"> de </w:t>
      </w:r>
      <w:proofErr w:type="spellStart"/>
      <w:r w:rsidRPr="00A51DA2">
        <w:rPr>
          <w:rFonts w:ascii="Times New Roman" w:hAnsi="Times New Roman" w:cs="B Mitra"/>
          <w:i/>
          <w:iCs/>
          <w:lang w:bidi="fa-IR"/>
        </w:rPr>
        <w:t>Enfermagem</w:t>
      </w:r>
      <w:proofErr w:type="spellEnd"/>
      <w:r w:rsidRPr="00A51DA2">
        <w:rPr>
          <w:rFonts w:ascii="Times New Roman" w:hAnsi="Times New Roman" w:cs="B Mitra"/>
          <w:lang w:bidi="fa-IR"/>
        </w:rPr>
        <w:t>, </w:t>
      </w:r>
      <w:r w:rsidRPr="00A51DA2">
        <w:rPr>
          <w:rFonts w:ascii="Times New Roman" w:hAnsi="Times New Roman" w:cs="B Mitra"/>
          <w:i/>
          <w:iCs/>
          <w:lang w:bidi="fa-IR"/>
        </w:rPr>
        <w:t>77</w:t>
      </w:r>
      <w:r w:rsidRPr="00A51DA2">
        <w:rPr>
          <w:rFonts w:ascii="Times New Roman" w:hAnsi="Times New Roman" w:cs="B Mitra"/>
          <w:lang w:bidi="fa-IR"/>
        </w:rPr>
        <w:t>, e20230192.</w:t>
      </w:r>
    </w:p>
    <w:p w14:paraId="67ACE7E3" w14:textId="157A0678" w:rsidR="00FA61FA" w:rsidRPr="00CC6F59" w:rsidRDefault="001A1520" w:rsidP="00853927">
      <w:pPr>
        <w:rPr>
          <w:rFonts w:ascii="Times New Roman" w:hAnsi="Times New Roman" w:cs="B Mitra"/>
          <w:rtl/>
          <w:lang w:bidi="fa-IR"/>
        </w:rPr>
      </w:pPr>
      <w:proofErr w:type="spellStart"/>
      <w:r w:rsidRPr="00CC6F59">
        <w:rPr>
          <w:rFonts w:ascii="Times New Roman" w:hAnsi="Times New Roman" w:cs="B Mitra"/>
          <w:lang w:bidi="fa-IR"/>
        </w:rPr>
        <w:t>Hessami</w:t>
      </w:r>
      <w:proofErr w:type="spellEnd"/>
      <w:r w:rsidRPr="00CC6F59">
        <w:rPr>
          <w:rFonts w:ascii="Times New Roman" w:hAnsi="Times New Roman" w:cs="B Mitra"/>
          <w:lang w:bidi="fa-IR"/>
        </w:rPr>
        <w:t xml:space="preserve">, A., </w:t>
      </w:r>
      <w:proofErr w:type="spellStart"/>
      <w:r w:rsidRPr="00CC6F59">
        <w:rPr>
          <w:rFonts w:ascii="Times New Roman" w:hAnsi="Times New Roman" w:cs="B Mitra"/>
          <w:lang w:bidi="fa-IR"/>
        </w:rPr>
        <w:t>Ghadirzadeh</w:t>
      </w:r>
      <w:proofErr w:type="spellEnd"/>
      <w:r w:rsidRPr="00CC6F59">
        <w:rPr>
          <w:rFonts w:ascii="Times New Roman" w:hAnsi="Times New Roman" w:cs="B Mitra"/>
          <w:lang w:bidi="fa-IR"/>
        </w:rPr>
        <w:t xml:space="preserve">, E., Ashrafi, S., Taghavi, F., Elyasi, F., </w:t>
      </w:r>
      <w:proofErr w:type="spellStart"/>
      <w:r w:rsidRPr="00CC6F59">
        <w:rPr>
          <w:rFonts w:ascii="Times New Roman" w:hAnsi="Times New Roman" w:cs="B Mitra"/>
          <w:lang w:bidi="fa-IR"/>
        </w:rPr>
        <w:t>Gheibi</w:t>
      </w:r>
      <w:proofErr w:type="spellEnd"/>
      <w:r w:rsidRPr="00CC6F59">
        <w:rPr>
          <w:rFonts w:ascii="Times New Roman" w:hAnsi="Times New Roman" w:cs="B Mitra"/>
          <w:lang w:bidi="fa-IR"/>
        </w:rPr>
        <w:t xml:space="preserve">, M., ... &amp; </w:t>
      </w:r>
      <w:proofErr w:type="spellStart"/>
      <w:r w:rsidRPr="00CC6F59">
        <w:rPr>
          <w:rFonts w:ascii="Times New Roman" w:hAnsi="Times New Roman" w:cs="B Mitra"/>
          <w:lang w:bidi="fa-IR"/>
        </w:rPr>
        <w:t>Moosazadeh</w:t>
      </w:r>
      <w:proofErr w:type="spellEnd"/>
      <w:r w:rsidRPr="00CC6F59">
        <w:rPr>
          <w:rFonts w:ascii="Times New Roman" w:hAnsi="Times New Roman" w:cs="B Mitra"/>
          <w:lang w:bidi="fa-IR"/>
        </w:rPr>
        <w:t>, M. (2025). Depression, anxiety, and stress in breast cancer patients: prevalence, associated risk factors, and clinical correlates. Scientific Reports, 15(1), 31084.</w:t>
      </w:r>
    </w:p>
    <w:p w14:paraId="1211B3AB" w14:textId="0556DF19" w:rsidR="00A439DC" w:rsidRDefault="00FA61FA" w:rsidP="00853927">
      <w:pPr>
        <w:rPr>
          <w:rFonts w:ascii="Times New Roman" w:hAnsi="Times New Roman" w:cs="B Mitra"/>
          <w:rtl/>
          <w:lang w:bidi="fa-IR"/>
        </w:rPr>
      </w:pPr>
      <w:r w:rsidRPr="00CC6F59">
        <w:rPr>
          <w:rFonts w:ascii="Times New Roman" w:hAnsi="Times New Roman" w:cs="B Mitra"/>
          <w:lang w:bidi="fa-IR"/>
        </w:rPr>
        <w:t>Larson, D. G., &amp; Chastain, R. L. (1990). Self-concealment: Conceptualization, measurement, and health implications. Journal of Social and Clinical Psychology, 9(4): 439–455.</w:t>
      </w:r>
    </w:p>
    <w:p w14:paraId="29C7099D" w14:textId="70B969B7" w:rsidR="00662AA7" w:rsidRPr="00CC6F59" w:rsidRDefault="00A439DC" w:rsidP="00853927">
      <w:pPr>
        <w:rPr>
          <w:rFonts w:ascii="Times New Roman" w:hAnsi="Times New Roman" w:cs="B Mitra"/>
          <w:rtl/>
          <w:lang w:bidi="fa-IR"/>
        </w:rPr>
      </w:pPr>
      <w:r w:rsidRPr="00A439DC">
        <w:rPr>
          <w:rFonts w:ascii="Times New Roman" w:hAnsi="Times New Roman" w:cs="B Mitra"/>
          <w:lang w:bidi="fa-IR"/>
        </w:rPr>
        <w:t xml:space="preserve">Loughan, A. R., Braun, S. E., </w:t>
      </w:r>
      <w:proofErr w:type="spellStart"/>
      <w:r w:rsidRPr="00A439DC">
        <w:rPr>
          <w:rFonts w:ascii="Times New Roman" w:hAnsi="Times New Roman" w:cs="B Mitra"/>
          <w:lang w:bidi="fa-IR"/>
        </w:rPr>
        <w:t>Lanoye</w:t>
      </w:r>
      <w:proofErr w:type="spellEnd"/>
      <w:r w:rsidRPr="00A439DC">
        <w:rPr>
          <w:rFonts w:ascii="Times New Roman" w:hAnsi="Times New Roman" w:cs="B Mitra"/>
          <w:lang w:bidi="fa-IR"/>
        </w:rPr>
        <w:t xml:space="preserve">, A., Willis, K., &amp; </w:t>
      </w:r>
      <w:proofErr w:type="spellStart"/>
      <w:r w:rsidRPr="00A439DC">
        <w:rPr>
          <w:rFonts w:ascii="Times New Roman" w:hAnsi="Times New Roman" w:cs="B Mitra"/>
          <w:lang w:bidi="fa-IR"/>
        </w:rPr>
        <w:t>Hernand</w:t>
      </w:r>
      <w:proofErr w:type="spellEnd"/>
      <w:r w:rsidRPr="00A439DC">
        <w:rPr>
          <w:rFonts w:ascii="Times New Roman" w:hAnsi="Times New Roman" w:cs="B Mitra"/>
          <w:lang w:bidi="fa-IR"/>
        </w:rPr>
        <w:t>, M. (2026). Post-traumatic growth in patients and caregivers after a primary brain tumor diagnosis. </w:t>
      </w:r>
      <w:r w:rsidRPr="00A439DC">
        <w:rPr>
          <w:rFonts w:ascii="Times New Roman" w:hAnsi="Times New Roman" w:cs="B Mitra"/>
          <w:i/>
          <w:iCs/>
          <w:lang w:bidi="fa-IR"/>
        </w:rPr>
        <w:t>Journal of Neuro-Oncology</w:t>
      </w:r>
      <w:r w:rsidRPr="00A439DC">
        <w:rPr>
          <w:rFonts w:ascii="Times New Roman" w:hAnsi="Times New Roman" w:cs="B Mitra"/>
          <w:lang w:bidi="fa-IR"/>
        </w:rPr>
        <w:t>, </w:t>
      </w:r>
      <w:r w:rsidRPr="00A439DC">
        <w:rPr>
          <w:rFonts w:ascii="Times New Roman" w:hAnsi="Times New Roman" w:cs="B Mitra"/>
          <w:i/>
          <w:iCs/>
          <w:lang w:bidi="fa-IR"/>
        </w:rPr>
        <w:t>176</w:t>
      </w:r>
      <w:r w:rsidRPr="00A439DC">
        <w:rPr>
          <w:rFonts w:ascii="Times New Roman" w:hAnsi="Times New Roman" w:cs="B Mitra"/>
          <w:lang w:bidi="fa-IR"/>
        </w:rPr>
        <w:t>(3), 208.</w:t>
      </w:r>
    </w:p>
    <w:p w14:paraId="742B7EE1" w14:textId="1419950F" w:rsidR="00257D23" w:rsidRDefault="00662AA7" w:rsidP="00853927">
      <w:pPr>
        <w:rPr>
          <w:rFonts w:ascii="Times New Roman" w:hAnsi="Times New Roman" w:cs="B Mitra"/>
          <w:rtl/>
          <w:lang w:bidi="fa-IR"/>
        </w:rPr>
      </w:pPr>
      <w:r w:rsidRPr="00CC6F59">
        <w:rPr>
          <w:rFonts w:ascii="Times New Roman" w:hAnsi="Times New Roman" w:cs="B Mitra"/>
          <w:lang w:bidi="fa-IR"/>
        </w:rPr>
        <w:t>McKay, M., &amp; West, A. (2016). </w:t>
      </w:r>
      <w:r w:rsidRPr="00CC6F59">
        <w:rPr>
          <w:rFonts w:ascii="Times New Roman" w:hAnsi="Times New Roman" w:cs="B Mitra"/>
          <w:i/>
          <w:iCs/>
          <w:lang w:bidi="fa-IR"/>
        </w:rPr>
        <w:t>Emotion efficacy therapy: A brief, exposure-based treatment for emotion regulation integrating ACT and DBT</w:t>
      </w:r>
      <w:r w:rsidRPr="00CC6F59">
        <w:rPr>
          <w:rFonts w:ascii="Times New Roman" w:hAnsi="Times New Roman" w:cs="B Mitra"/>
          <w:lang w:bidi="fa-IR"/>
        </w:rPr>
        <w:t>. New Harbinger Publications.</w:t>
      </w:r>
    </w:p>
    <w:p w14:paraId="67D647A5" w14:textId="3478126D" w:rsidR="0016387F" w:rsidRDefault="00257D23" w:rsidP="00853927">
      <w:pPr>
        <w:rPr>
          <w:rFonts w:ascii="Times New Roman" w:hAnsi="Times New Roman" w:cs="B Mitra"/>
          <w:lang w:bidi="fa-IR"/>
        </w:rPr>
      </w:pPr>
      <w:proofErr w:type="spellStart"/>
      <w:r w:rsidRPr="00257D23">
        <w:rPr>
          <w:rFonts w:ascii="Times New Roman" w:hAnsi="Times New Roman" w:cs="B Mitra"/>
          <w:lang w:bidi="fa-IR"/>
        </w:rPr>
        <w:t>Mirzania</w:t>
      </w:r>
      <w:proofErr w:type="spellEnd"/>
      <w:r w:rsidRPr="00257D23">
        <w:rPr>
          <w:rFonts w:ascii="Times New Roman" w:hAnsi="Times New Roman" w:cs="B Mitra"/>
          <w:lang w:bidi="fa-IR"/>
        </w:rPr>
        <w:t xml:space="preserve">, A., Firoozi, M., &amp; Saberi, A. (2021). The </w:t>
      </w:r>
      <w:proofErr w:type="spellStart"/>
      <w:r w:rsidRPr="00257D23">
        <w:rPr>
          <w:rFonts w:ascii="Times New Roman" w:hAnsi="Times New Roman" w:cs="B Mitra"/>
          <w:lang w:bidi="fa-IR"/>
        </w:rPr>
        <w:t>Eﬃ</w:t>
      </w:r>
      <w:proofErr w:type="spellEnd"/>
      <w:r w:rsidRPr="00257D23">
        <w:rPr>
          <w:rFonts w:ascii="Times New Roman" w:hAnsi="Times New Roman" w:cs="B Mitra"/>
          <w:lang w:bidi="fa-IR"/>
        </w:rPr>
        <w:t xml:space="preserve"> </w:t>
      </w:r>
      <w:proofErr w:type="spellStart"/>
      <w:r w:rsidRPr="00257D23">
        <w:rPr>
          <w:rFonts w:ascii="Times New Roman" w:hAnsi="Times New Roman" w:cs="B Mitra"/>
          <w:lang w:bidi="fa-IR"/>
        </w:rPr>
        <w:t>cacy</w:t>
      </w:r>
      <w:proofErr w:type="spellEnd"/>
      <w:r w:rsidRPr="00257D23">
        <w:rPr>
          <w:rFonts w:ascii="Times New Roman" w:hAnsi="Times New Roman" w:cs="B Mitra"/>
          <w:lang w:bidi="fa-IR"/>
        </w:rPr>
        <w:t xml:space="preserve"> of Time Perspective Therapy in Reducing Symptoms of Post-traumatic Stress, Anxiety, and Depression in Females with Breast Cancer.</w:t>
      </w:r>
      <w:r w:rsidRPr="00257D23">
        <w:t xml:space="preserve"> </w:t>
      </w:r>
      <w:r w:rsidRPr="00257D23">
        <w:rPr>
          <w:rFonts w:ascii="Times New Roman" w:hAnsi="Times New Roman" w:cs="B Mitra"/>
          <w:lang w:bidi="fa-IR"/>
        </w:rPr>
        <w:t>international journal of cancer management (</w:t>
      </w:r>
      <w:proofErr w:type="spellStart"/>
      <w:r w:rsidRPr="00257D23">
        <w:rPr>
          <w:rFonts w:ascii="Times New Roman" w:hAnsi="Times New Roman" w:cs="B Mitra"/>
          <w:lang w:bidi="fa-IR"/>
        </w:rPr>
        <w:t>iranian</w:t>
      </w:r>
      <w:proofErr w:type="spellEnd"/>
      <w:r w:rsidRPr="00257D23">
        <w:rPr>
          <w:rFonts w:ascii="Times New Roman" w:hAnsi="Times New Roman" w:cs="B Mitra"/>
          <w:lang w:bidi="fa-IR"/>
        </w:rPr>
        <w:t xml:space="preserve"> journal of cancer prevention), 14(12),</w:t>
      </w:r>
      <w:r>
        <w:rPr>
          <w:rFonts w:ascii="Times New Roman" w:hAnsi="Times New Roman" w:cs="B Mitra"/>
          <w:lang w:bidi="fa-IR"/>
        </w:rPr>
        <w:t>1-10.</w:t>
      </w:r>
    </w:p>
    <w:p w14:paraId="3BF64AC3" w14:textId="7D67BF5A" w:rsidR="00257D23" w:rsidRDefault="0016387F" w:rsidP="00853927">
      <w:pPr>
        <w:rPr>
          <w:rFonts w:ascii="Times New Roman" w:hAnsi="Times New Roman" w:cs="B Mitra"/>
          <w:rtl/>
          <w:lang w:bidi="fa-IR"/>
        </w:rPr>
      </w:pPr>
      <w:proofErr w:type="spellStart"/>
      <w:r w:rsidRPr="0016387F">
        <w:rPr>
          <w:rFonts w:ascii="Times New Roman" w:hAnsi="Times New Roman" w:cs="B Mitra"/>
          <w:lang w:bidi="fa-IR"/>
        </w:rPr>
        <w:t>Nozari</w:t>
      </w:r>
      <w:proofErr w:type="spellEnd"/>
      <w:r w:rsidRPr="0016387F">
        <w:rPr>
          <w:rFonts w:ascii="Times New Roman" w:hAnsi="Times New Roman" w:cs="B Mitra"/>
          <w:lang w:bidi="fa-IR"/>
        </w:rPr>
        <w:t xml:space="preserve">, M., </w:t>
      </w:r>
      <w:proofErr w:type="spellStart"/>
      <w:r w:rsidRPr="0016387F">
        <w:rPr>
          <w:rFonts w:ascii="Times New Roman" w:hAnsi="Times New Roman" w:cs="B Mitra"/>
          <w:lang w:bidi="fa-IR"/>
        </w:rPr>
        <w:t>Janbabai</w:t>
      </w:r>
      <w:proofErr w:type="spellEnd"/>
      <w:r w:rsidRPr="0016387F">
        <w:rPr>
          <w:rFonts w:ascii="Times New Roman" w:hAnsi="Times New Roman" w:cs="B Mitra"/>
          <w:lang w:bidi="fa-IR"/>
        </w:rPr>
        <w:t xml:space="preserve">, G., &amp; </w:t>
      </w:r>
      <w:proofErr w:type="spellStart"/>
      <w:r w:rsidRPr="0016387F">
        <w:rPr>
          <w:rFonts w:ascii="Times New Roman" w:hAnsi="Times New Roman" w:cs="B Mitra"/>
          <w:lang w:bidi="fa-IR"/>
        </w:rPr>
        <w:t>Dousti</w:t>
      </w:r>
      <w:proofErr w:type="spellEnd"/>
      <w:r w:rsidRPr="0016387F">
        <w:rPr>
          <w:rFonts w:ascii="Times New Roman" w:hAnsi="Times New Roman" w:cs="B Mitra"/>
          <w:lang w:bidi="fa-IR"/>
        </w:rPr>
        <w:t>, Y. (2013). Time perspective in healthy individuals and patients suffering from cancer and diabetes. </w:t>
      </w:r>
      <w:proofErr w:type="spellStart"/>
      <w:r w:rsidRPr="0016387F">
        <w:rPr>
          <w:rFonts w:ascii="Times New Roman" w:hAnsi="Times New Roman" w:cs="B Mitra"/>
          <w:i/>
          <w:iCs/>
          <w:lang w:bidi="fa-IR"/>
        </w:rPr>
        <w:t>Annales</w:t>
      </w:r>
      <w:proofErr w:type="spellEnd"/>
      <w:r w:rsidRPr="0016387F">
        <w:rPr>
          <w:rFonts w:ascii="Times New Roman" w:hAnsi="Times New Roman" w:cs="B Mitra"/>
          <w:i/>
          <w:iCs/>
          <w:lang w:bidi="fa-IR"/>
        </w:rPr>
        <w:t xml:space="preserve"> </w:t>
      </w:r>
      <w:proofErr w:type="spellStart"/>
      <w:r w:rsidRPr="0016387F">
        <w:rPr>
          <w:rFonts w:ascii="Times New Roman" w:hAnsi="Times New Roman" w:cs="B Mitra"/>
          <w:i/>
          <w:iCs/>
          <w:lang w:bidi="fa-IR"/>
        </w:rPr>
        <w:t>Universitatis</w:t>
      </w:r>
      <w:proofErr w:type="spellEnd"/>
      <w:r w:rsidRPr="0016387F">
        <w:rPr>
          <w:rFonts w:ascii="Times New Roman" w:hAnsi="Times New Roman" w:cs="B Mitra"/>
          <w:i/>
          <w:iCs/>
          <w:lang w:bidi="fa-IR"/>
        </w:rPr>
        <w:t xml:space="preserve"> </w:t>
      </w:r>
      <w:proofErr w:type="spellStart"/>
      <w:r w:rsidRPr="0016387F">
        <w:rPr>
          <w:rFonts w:ascii="Times New Roman" w:hAnsi="Times New Roman" w:cs="B Mitra"/>
          <w:i/>
          <w:iCs/>
          <w:lang w:bidi="fa-IR"/>
        </w:rPr>
        <w:t>Paedagogicae</w:t>
      </w:r>
      <w:proofErr w:type="spellEnd"/>
      <w:r w:rsidRPr="0016387F">
        <w:rPr>
          <w:rFonts w:ascii="Times New Roman" w:hAnsi="Times New Roman" w:cs="B Mitra"/>
          <w:i/>
          <w:iCs/>
          <w:lang w:bidi="fa-IR"/>
        </w:rPr>
        <w:t xml:space="preserve"> </w:t>
      </w:r>
      <w:proofErr w:type="spellStart"/>
      <w:r w:rsidRPr="0016387F">
        <w:rPr>
          <w:rFonts w:ascii="Times New Roman" w:hAnsi="Times New Roman" w:cs="B Mitra"/>
          <w:i/>
          <w:iCs/>
          <w:lang w:bidi="fa-IR"/>
        </w:rPr>
        <w:t>Cracoviensis</w:t>
      </w:r>
      <w:proofErr w:type="spellEnd"/>
      <w:r w:rsidRPr="0016387F">
        <w:rPr>
          <w:rFonts w:ascii="Times New Roman" w:hAnsi="Times New Roman" w:cs="B Mitra"/>
          <w:i/>
          <w:iCs/>
          <w:lang w:bidi="fa-IR"/>
        </w:rPr>
        <w:t xml:space="preserve">. </w:t>
      </w:r>
      <w:proofErr w:type="spellStart"/>
      <w:r w:rsidRPr="0016387F">
        <w:rPr>
          <w:rFonts w:ascii="Times New Roman" w:hAnsi="Times New Roman" w:cs="B Mitra"/>
          <w:i/>
          <w:iCs/>
          <w:lang w:bidi="fa-IR"/>
        </w:rPr>
        <w:t>Studia</w:t>
      </w:r>
      <w:proofErr w:type="spellEnd"/>
      <w:r w:rsidRPr="0016387F">
        <w:rPr>
          <w:rFonts w:ascii="Times New Roman" w:hAnsi="Times New Roman" w:cs="B Mitra"/>
          <w:i/>
          <w:iCs/>
          <w:lang w:bidi="fa-IR"/>
        </w:rPr>
        <w:t xml:space="preserve"> </w:t>
      </w:r>
      <w:proofErr w:type="spellStart"/>
      <w:r w:rsidRPr="0016387F">
        <w:rPr>
          <w:rFonts w:ascii="Times New Roman" w:hAnsi="Times New Roman" w:cs="B Mitra"/>
          <w:i/>
          <w:iCs/>
          <w:lang w:bidi="fa-IR"/>
        </w:rPr>
        <w:t>Psychologica</w:t>
      </w:r>
      <w:proofErr w:type="spellEnd"/>
      <w:r w:rsidRPr="0016387F">
        <w:rPr>
          <w:rFonts w:ascii="Times New Roman" w:hAnsi="Times New Roman" w:cs="B Mitra"/>
          <w:lang w:bidi="fa-IR"/>
        </w:rPr>
        <w:t>, (6), 157-165.</w:t>
      </w:r>
    </w:p>
    <w:p w14:paraId="7F96F5DD" w14:textId="1024E525" w:rsidR="00853927" w:rsidRDefault="00CC6F59" w:rsidP="00853927">
      <w:pPr>
        <w:rPr>
          <w:rFonts w:ascii="Times New Roman" w:hAnsi="Times New Roman" w:cs="B Mitra"/>
          <w:rtl/>
          <w:lang w:bidi="fa-IR"/>
        </w:rPr>
      </w:pPr>
      <w:r w:rsidRPr="00CC6F59">
        <w:rPr>
          <w:rFonts w:ascii="Times New Roman" w:hAnsi="Times New Roman" w:cs="B Mitra"/>
          <w:lang w:bidi="fa-IR"/>
        </w:rPr>
        <w:t>Qin, Q. Y., Li, S. W., Li, W., &amp; Li, Y. R. (2023). The mediating role of cognitive emotion regulation in the relationship between self‐concealment and quality of life among breast cancer chemotherapy patients. </w:t>
      </w:r>
      <w:r w:rsidRPr="00CC6F59">
        <w:rPr>
          <w:rFonts w:ascii="Times New Roman" w:hAnsi="Times New Roman" w:cs="B Mitra"/>
          <w:i/>
          <w:iCs/>
          <w:lang w:bidi="fa-IR"/>
        </w:rPr>
        <w:t>Journal of Clinical Psychology</w:t>
      </w:r>
      <w:r w:rsidRPr="00CC6F59">
        <w:rPr>
          <w:rFonts w:ascii="Times New Roman" w:hAnsi="Times New Roman" w:cs="B Mitra"/>
          <w:lang w:bidi="fa-IR"/>
        </w:rPr>
        <w:t>, </w:t>
      </w:r>
      <w:r w:rsidRPr="00CC6F59">
        <w:rPr>
          <w:rFonts w:ascii="Times New Roman" w:hAnsi="Times New Roman" w:cs="B Mitra"/>
          <w:i/>
          <w:iCs/>
          <w:lang w:bidi="fa-IR"/>
        </w:rPr>
        <w:t>79</w:t>
      </w:r>
      <w:r w:rsidRPr="00CC6F59">
        <w:rPr>
          <w:rFonts w:ascii="Times New Roman" w:hAnsi="Times New Roman" w:cs="B Mitra"/>
          <w:lang w:bidi="fa-IR"/>
        </w:rPr>
        <w:t>(12), 2918-2931.</w:t>
      </w:r>
    </w:p>
    <w:p w14:paraId="76616F7D" w14:textId="7277833F" w:rsidR="00FA056C" w:rsidRDefault="00853927" w:rsidP="00853927">
      <w:pPr>
        <w:rPr>
          <w:rFonts w:ascii="Times New Roman" w:hAnsi="Times New Roman" w:cs="B Mitra"/>
          <w:rtl/>
          <w:lang w:bidi="fa-IR"/>
        </w:rPr>
      </w:pPr>
      <w:proofErr w:type="spellStart"/>
      <w:r w:rsidRPr="00853927">
        <w:rPr>
          <w:rFonts w:ascii="Times New Roman" w:hAnsi="Times New Roman" w:cs="B Mitra"/>
          <w:lang w:bidi="fa-IR"/>
        </w:rPr>
        <w:t>Roozitalab</w:t>
      </w:r>
      <w:proofErr w:type="spellEnd"/>
      <w:r w:rsidRPr="00853927">
        <w:rPr>
          <w:rFonts w:ascii="Times New Roman" w:hAnsi="Times New Roman" w:cs="B Mitra"/>
          <w:lang w:bidi="fa-IR"/>
        </w:rPr>
        <w:t xml:space="preserve">, A., </w:t>
      </w:r>
      <w:proofErr w:type="spellStart"/>
      <w:r w:rsidRPr="00853927">
        <w:rPr>
          <w:rFonts w:ascii="Times New Roman" w:hAnsi="Times New Roman" w:cs="B Mitra"/>
          <w:lang w:bidi="fa-IR"/>
        </w:rPr>
        <w:t>Maredpour</w:t>
      </w:r>
      <w:proofErr w:type="spellEnd"/>
      <w:r w:rsidRPr="00853927">
        <w:rPr>
          <w:rFonts w:ascii="Times New Roman" w:hAnsi="Times New Roman" w:cs="B Mitra"/>
          <w:lang w:bidi="fa-IR"/>
        </w:rPr>
        <w:t xml:space="preserve">, A., &amp; </w:t>
      </w:r>
      <w:proofErr w:type="spellStart"/>
      <w:r w:rsidRPr="00853927">
        <w:rPr>
          <w:rFonts w:ascii="Times New Roman" w:hAnsi="Times New Roman" w:cs="B Mitra"/>
          <w:lang w:bidi="fa-IR"/>
        </w:rPr>
        <w:t>Taghvaeinia</w:t>
      </w:r>
      <w:proofErr w:type="spellEnd"/>
      <w:r w:rsidRPr="00853927">
        <w:rPr>
          <w:rFonts w:ascii="Times New Roman" w:hAnsi="Times New Roman" w:cs="B Mitra"/>
          <w:lang w:bidi="fa-IR"/>
        </w:rPr>
        <w:t>, A. (2022). The effect of time perspective intervention on psychological well-being, meaning in life and vitality in wives of war veterans and martyrs. </w:t>
      </w:r>
      <w:r w:rsidRPr="00853927">
        <w:rPr>
          <w:rFonts w:ascii="Times New Roman" w:hAnsi="Times New Roman" w:cs="B Mitra"/>
          <w:i/>
          <w:iCs/>
          <w:lang w:bidi="fa-IR"/>
        </w:rPr>
        <w:t>Journal of psychological science</w:t>
      </w:r>
      <w:r w:rsidRPr="00853927">
        <w:rPr>
          <w:rFonts w:ascii="Times New Roman" w:hAnsi="Times New Roman" w:cs="B Mitra"/>
          <w:lang w:bidi="fa-IR"/>
        </w:rPr>
        <w:t>, </w:t>
      </w:r>
      <w:r w:rsidRPr="00853927">
        <w:rPr>
          <w:rFonts w:ascii="Times New Roman" w:hAnsi="Times New Roman" w:cs="B Mitra"/>
          <w:i/>
          <w:iCs/>
          <w:lang w:bidi="fa-IR"/>
        </w:rPr>
        <w:t>21</w:t>
      </w:r>
      <w:r w:rsidRPr="00853927">
        <w:rPr>
          <w:rFonts w:ascii="Times New Roman" w:hAnsi="Times New Roman" w:cs="B Mitra"/>
          <w:lang w:bidi="fa-IR"/>
        </w:rPr>
        <w:t>(116), 1663-77.</w:t>
      </w:r>
    </w:p>
    <w:p w14:paraId="04ABC4C1" w14:textId="6DF2FAAD" w:rsidR="002074B3" w:rsidRDefault="00FA056C" w:rsidP="00853927">
      <w:pPr>
        <w:rPr>
          <w:rFonts w:ascii="Times New Roman" w:hAnsi="Times New Roman" w:cs="B Mitra"/>
          <w:lang w:bidi="fa-IR"/>
        </w:rPr>
      </w:pPr>
      <w:r w:rsidRPr="00FA056C">
        <w:rPr>
          <w:rFonts w:ascii="Times New Roman" w:hAnsi="Times New Roman" w:cs="B Mitra"/>
          <w:lang w:bidi="fa-IR"/>
        </w:rPr>
        <w:t xml:space="preserve">Shahrokh Afshari, I., </w:t>
      </w:r>
      <w:proofErr w:type="spellStart"/>
      <w:r w:rsidRPr="00FA056C">
        <w:rPr>
          <w:rFonts w:ascii="Times New Roman" w:hAnsi="Times New Roman" w:cs="B Mitra"/>
          <w:lang w:bidi="fa-IR"/>
        </w:rPr>
        <w:t>Savabi</w:t>
      </w:r>
      <w:proofErr w:type="spellEnd"/>
      <w:r w:rsidRPr="00FA056C">
        <w:rPr>
          <w:rFonts w:ascii="Times New Roman" w:hAnsi="Times New Roman" w:cs="B Mitra"/>
          <w:lang w:bidi="fa-IR"/>
        </w:rPr>
        <w:t xml:space="preserve"> </w:t>
      </w:r>
      <w:proofErr w:type="spellStart"/>
      <w:r w:rsidRPr="00FA056C">
        <w:rPr>
          <w:rFonts w:ascii="Times New Roman" w:hAnsi="Times New Roman" w:cs="B Mitra"/>
          <w:lang w:bidi="fa-IR"/>
        </w:rPr>
        <w:t>Niri</w:t>
      </w:r>
      <w:proofErr w:type="spellEnd"/>
      <w:r w:rsidRPr="00FA056C">
        <w:rPr>
          <w:rFonts w:ascii="Times New Roman" w:hAnsi="Times New Roman" w:cs="B Mitra"/>
          <w:lang w:bidi="fa-IR"/>
        </w:rPr>
        <w:t xml:space="preserve">, V., Fadaei Goke, F., </w:t>
      </w:r>
      <w:proofErr w:type="spellStart"/>
      <w:r w:rsidRPr="00FA056C">
        <w:rPr>
          <w:rFonts w:ascii="Times New Roman" w:hAnsi="Times New Roman" w:cs="B Mitra"/>
          <w:lang w:bidi="fa-IR"/>
        </w:rPr>
        <w:t>Bagheri</w:t>
      </w:r>
      <w:proofErr w:type="spellEnd"/>
      <w:r w:rsidRPr="00FA056C">
        <w:rPr>
          <w:rFonts w:ascii="Times New Roman" w:hAnsi="Times New Roman" w:cs="B Mitra"/>
          <w:lang w:bidi="fa-IR"/>
        </w:rPr>
        <w:t xml:space="preserve"> </w:t>
      </w:r>
      <w:proofErr w:type="spellStart"/>
      <w:r w:rsidRPr="00FA056C">
        <w:rPr>
          <w:rFonts w:ascii="Times New Roman" w:hAnsi="Times New Roman" w:cs="B Mitra"/>
          <w:lang w:bidi="fa-IR"/>
        </w:rPr>
        <w:t>Sheykhangafshe</w:t>
      </w:r>
      <w:proofErr w:type="spellEnd"/>
      <w:r w:rsidRPr="00FA056C">
        <w:rPr>
          <w:rFonts w:ascii="Times New Roman" w:hAnsi="Times New Roman" w:cs="B Mitra"/>
          <w:lang w:bidi="fa-IR"/>
        </w:rPr>
        <w:t xml:space="preserve">, F., &amp; </w:t>
      </w:r>
      <w:proofErr w:type="spellStart"/>
      <w:r w:rsidRPr="00FA056C">
        <w:rPr>
          <w:rFonts w:ascii="Times New Roman" w:hAnsi="Times New Roman" w:cs="B Mitra"/>
          <w:lang w:bidi="fa-IR"/>
        </w:rPr>
        <w:t>Esrafilian</w:t>
      </w:r>
      <w:proofErr w:type="spellEnd"/>
      <w:r w:rsidRPr="00FA056C">
        <w:rPr>
          <w:rFonts w:ascii="Times New Roman" w:hAnsi="Times New Roman" w:cs="B Mitra"/>
          <w:lang w:bidi="fa-IR"/>
        </w:rPr>
        <w:t>, F. (2025). The effectiveness of dialectical behavior therapy on fear of compassion, emotion efficacy, and self-concealment in female adolescents with suicidal ideation. </w:t>
      </w:r>
      <w:r w:rsidRPr="00FA056C">
        <w:rPr>
          <w:rFonts w:ascii="Times New Roman" w:hAnsi="Times New Roman" w:cs="B Mitra"/>
          <w:i/>
          <w:iCs/>
          <w:lang w:bidi="fa-IR"/>
        </w:rPr>
        <w:t>Health and Development Journal</w:t>
      </w:r>
      <w:r w:rsidRPr="00FA056C">
        <w:rPr>
          <w:rFonts w:ascii="Times New Roman" w:hAnsi="Times New Roman" w:cs="B Mitra"/>
          <w:lang w:bidi="fa-IR"/>
        </w:rPr>
        <w:t>, </w:t>
      </w:r>
      <w:r w:rsidRPr="00FA056C">
        <w:rPr>
          <w:rFonts w:ascii="Times New Roman" w:hAnsi="Times New Roman" w:cs="B Mitra"/>
          <w:i/>
          <w:iCs/>
          <w:lang w:bidi="fa-IR"/>
        </w:rPr>
        <w:t>13</w:t>
      </w:r>
      <w:r w:rsidRPr="00FA056C">
        <w:rPr>
          <w:rFonts w:ascii="Times New Roman" w:hAnsi="Times New Roman" w:cs="B Mitra"/>
          <w:lang w:bidi="fa-IR"/>
        </w:rPr>
        <w:t>(4), 194-202.</w:t>
      </w:r>
    </w:p>
    <w:p w14:paraId="2E1EF8E8" w14:textId="1D87A32E" w:rsidR="00FA056C" w:rsidRDefault="00FA056C" w:rsidP="00853927">
      <w:pPr>
        <w:rPr>
          <w:rFonts w:ascii="Times New Roman" w:hAnsi="Times New Roman" w:cs="B Mitra"/>
          <w:rtl/>
          <w:lang w:bidi="fa-IR"/>
        </w:rPr>
      </w:pPr>
      <w:r>
        <w:rPr>
          <w:rFonts w:ascii="Times New Roman" w:hAnsi="Times New Roman" w:cs="B Mitra"/>
          <w:lang w:bidi="fa-IR"/>
        </w:rPr>
        <w:lastRenderedPageBreak/>
        <w:t>S</w:t>
      </w:r>
      <w:r w:rsidRPr="00FA056C">
        <w:rPr>
          <w:rFonts w:ascii="Times New Roman" w:hAnsi="Times New Roman" w:cs="B Mitra"/>
          <w:lang w:bidi="fa-IR"/>
        </w:rPr>
        <w:t xml:space="preserve">hi, j., </w:t>
      </w:r>
      <w:r>
        <w:rPr>
          <w:rFonts w:ascii="Times New Roman" w:hAnsi="Times New Roman" w:cs="B Mitra"/>
          <w:lang w:bidi="fa-IR"/>
        </w:rPr>
        <w:t>J</w:t>
      </w:r>
      <w:r w:rsidRPr="00FA056C">
        <w:rPr>
          <w:rFonts w:ascii="Times New Roman" w:hAnsi="Times New Roman" w:cs="B Mitra"/>
          <w:lang w:bidi="fa-IR"/>
        </w:rPr>
        <w:t xml:space="preserve">iang, l., </w:t>
      </w:r>
      <w:r>
        <w:rPr>
          <w:rFonts w:ascii="Times New Roman" w:hAnsi="Times New Roman" w:cs="B Mitra"/>
          <w:lang w:bidi="fa-IR"/>
        </w:rPr>
        <w:t>M</w:t>
      </w:r>
      <w:r w:rsidRPr="00FA056C">
        <w:rPr>
          <w:rFonts w:ascii="Times New Roman" w:hAnsi="Times New Roman" w:cs="B Mitra"/>
          <w:lang w:bidi="fa-IR"/>
        </w:rPr>
        <w:t xml:space="preserve">a, x., </w:t>
      </w:r>
      <w:r>
        <w:rPr>
          <w:rFonts w:ascii="Times New Roman" w:hAnsi="Times New Roman" w:cs="B Mitra"/>
          <w:lang w:bidi="fa-IR"/>
        </w:rPr>
        <w:t>W</w:t>
      </w:r>
      <w:r w:rsidRPr="00FA056C">
        <w:rPr>
          <w:rFonts w:ascii="Times New Roman" w:hAnsi="Times New Roman" w:cs="B Mitra"/>
          <w:lang w:bidi="fa-IR"/>
        </w:rPr>
        <w:t xml:space="preserve">ang, j., </w:t>
      </w:r>
      <w:r>
        <w:rPr>
          <w:rFonts w:ascii="Times New Roman" w:hAnsi="Times New Roman" w:cs="B Mitra"/>
          <w:lang w:bidi="fa-IR"/>
        </w:rPr>
        <w:t>W</w:t>
      </w:r>
      <w:r w:rsidRPr="00FA056C">
        <w:rPr>
          <w:rFonts w:ascii="Times New Roman" w:hAnsi="Times New Roman" w:cs="B Mitra"/>
          <w:lang w:bidi="fa-IR"/>
        </w:rPr>
        <w:t xml:space="preserve">ang, j., </w:t>
      </w:r>
      <w:r>
        <w:rPr>
          <w:rFonts w:ascii="Times New Roman" w:hAnsi="Times New Roman" w:cs="B Mitra"/>
          <w:lang w:bidi="fa-IR"/>
        </w:rPr>
        <w:t>L</w:t>
      </w:r>
      <w:r w:rsidRPr="00FA056C">
        <w:rPr>
          <w:rFonts w:ascii="Times New Roman" w:hAnsi="Times New Roman" w:cs="B Mitra"/>
          <w:lang w:bidi="fa-IR"/>
        </w:rPr>
        <w:t xml:space="preserve">uo, b., &amp; </w:t>
      </w:r>
      <w:r>
        <w:rPr>
          <w:rFonts w:ascii="Times New Roman" w:hAnsi="Times New Roman" w:cs="B Mitra"/>
          <w:lang w:bidi="fa-IR"/>
        </w:rPr>
        <w:t>W</w:t>
      </w:r>
      <w:r w:rsidRPr="00FA056C">
        <w:rPr>
          <w:rFonts w:ascii="Times New Roman" w:hAnsi="Times New Roman" w:cs="B Mitra"/>
          <w:lang w:bidi="fa-IR"/>
        </w:rPr>
        <w:t xml:space="preserve">ang, t. </w:t>
      </w:r>
      <w:r w:rsidR="002074B3" w:rsidRPr="002074B3">
        <w:rPr>
          <w:rFonts w:ascii="Times New Roman" w:hAnsi="Times New Roman" w:cs="B Mitra"/>
          <w:lang w:bidi="fa-IR"/>
        </w:rPr>
        <w:t xml:space="preserve">(2024). Latent profile analysis and influencing factors of </w:t>
      </w:r>
      <w:proofErr w:type="spellStart"/>
      <w:r w:rsidR="002074B3" w:rsidRPr="002074B3">
        <w:rPr>
          <w:rFonts w:ascii="Times New Roman" w:hAnsi="Times New Roman" w:cs="B Mitra"/>
          <w:lang w:bidi="fa-IR"/>
        </w:rPr>
        <w:t>self concealment</w:t>
      </w:r>
      <w:proofErr w:type="spellEnd"/>
      <w:r w:rsidR="002074B3" w:rsidRPr="002074B3">
        <w:rPr>
          <w:rFonts w:ascii="Times New Roman" w:hAnsi="Times New Roman" w:cs="B Mitra"/>
          <w:lang w:bidi="fa-IR"/>
        </w:rPr>
        <w:t xml:space="preserve"> in breast cancer patients. </w:t>
      </w:r>
      <w:r w:rsidR="002074B3" w:rsidRPr="002074B3">
        <w:rPr>
          <w:rFonts w:ascii="Times New Roman" w:hAnsi="Times New Roman" w:cs="B Mitra"/>
          <w:i/>
          <w:iCs/>
          <w:lang w:bidi="fa-IR"/>
        </w:rPr>
        <w:t>Chinese Journal of Clinical Pharmacology and Therapeutics</w:t>
      </w:r>
      <w:r w:rsidR="002074B3" w:rsidRPr="002074B3">
        <w:rPr>
          <w:rFonts w:ascii="Times New Roman" w:hAnsi="Times New Roman" w:cs="B Mitra"/>
          <w:lang w:bidi="fa-IR"/>
        </w:rPr>
        <w:t>, </w:t>
      </w:r>
      <w:r w:rsidR="002074B3" w:rsidRPr="002074B3">
        <w:rPr>
          <w:rFonts w:ascii="Times New Roman" w:hAnsi="Times New Roman" w:cs="B Mitra"/>
          <w:i/>
          <w:iCs/>
          <w:lang w:bidi="fa-IR"/>
        </w:rPr>
        <w:t>29</w:t>
      </w:r>
      <w:r w:rsidR="002074B3" w:rsidRPr="002074B3">
        <w:rPr>
          <w:rFonts w:ascii="Times New Roman" w:hAnsi="Times New Roman" w:cs="B Mitra"/>
          <w:lang w:bidi="fa-IR"/>
        </w:rPr>
        <w:t>(9), 1027.</w:t>
      </w:r>
    </w:p>
    <w:p w14:paraId="0827F0F8" w14:textId="778BD793" w:rsidR="00FA61FA" w:rsidRPr="00CC6F59" w:rsidRDefault="00FA056C" w:rsidP="00853927">
      <w:pPr>
        <w:rPr>
          <w:rFonts w:ascii="Times New Roman" w:hAnsi="Times New Roman" w:cs="B Mitra"/>
          <w:rtl/>
          <w:lang w:bidi="fa-IR"/>
        </w:rPr>
      </w:pPr>
      <w:r w:rsidRPr="00FA056C">
        <w:rPr>
          <w:rFonts w:ascii="Times New Roman" w:hAnsi="Times New Roman" w:cs="B Mitra"/>
          <w:lang w:bidi="fa-IR"/>
        </w:rPr>
        <w:t>Sword, R. M., Sword, R. K., &amp; Brunskill, S. R. (2014). Time perspective therapy: Transforming Zimbardo’s temporal theory into clinical practice. In </w:t>
      </w:r>
      <w:r w:rsidRPr="00FA056C">
        <w:rPr>
          <w:rFonts w:ascii="Times New Roman" w:hAnsi="Times New Roman" w:cs="B Mitra"/>
          <w:i/>
          <w:iCs/>
          <w:lang w:bidi="fa-IR"/>
        </w:rPr>
        <w:t>Time perspective theory; Review, research and application: Essays in Honor of Philip G. Zimbardo</w:t>
      </w:r>
      <w:r w:rsidRPr="00FA056C">
        <w:rPr>
          <w:rFonts w:ascii="Times New Roman" w:hAnsi="Times New Roman" w:cs="B Mitra"/>
          <w:lang w:bidi="fa-IR"/>
        </w:rPr>
        <w:t> (pp. 481-498). Cham: Springer International Publishing.</w:t>
      </w:r>
    </w:p>
    <w:p w14:paraId="4ABD6FFD" w14:textId="4ADA27A0" w:rsidR="00AA27DE" w:rsidRDefault="00FA61FA" w:rsidP="00853927">
      <w:pPr>
        <w:rPr>
          <w:rFonts w:ascii="Times New Roman" w:hAnsi="Times New Roman" w:cs="B Mitra"/>
          <w:rtl/>
          <w:lang w:bidi="fa-IR"/>
        </w:rPr>
      </w:pPr>
      <w:r w:rsidRPr="00CC6F59">
        <w:rPr>
          <w:rFonts w:ascii="Times New Roman" w:hAnsi="Times New Roman" w:cs="B Mitra"/>
          <w:lang w:bidi="fa-IR"/>
        </w:rPr>
        <w:t>Tedeschi, R. G., &amp; Calhoun, L. G. (2004). " Posttraumatic growth: conceptual foundations and empirical evidence". </w:t>
      </w:r>
      <w:r w:rsidRPr="00CC6F59">
        <w:rPr>
          <w:rFonts w:ascii="Times New Roman" w:hAnsi="Times New Roman" w:cs="B Mitra"/>
          <w:i/>
          <w:iCs/>
          <w:lang w:bidi="fa-IR"/>
        </w:rPr>
        <w:t>Psychological inquiry</w:t>
      </w:r>
      <w:r w:rsidRPr="00CC6F59">
        <w:rPr>
          <w:rFonts w:ascii="Times New Roman" w:hAnsi="Times New Roman" w:cs="B Mitra"/>
          <w:lang w:bidi="fa-IR"/>
        </w:rPr>
        <w:t>, </w:t>
      </w:r>
      <w:r w:rsidRPr="00CC6F59">
        <w:rPr>
          <w:rFonts w:ascii="Times New Roman" w:hAnsi="Times New Roman" w:cs="B Mitra"/>
          <w:i/>
          <w:iCs/>
          <w:lang w:bidi="fa-IR"/>
        </w:rPr>
        <w:t>15</w:t>
      </w:r>
      <w:r w:rsidRPr="00CC6F59">
        <w:rPr>
          <w:rFonts w:ascii="Times New Roman" w:hAnsi="Times New Roman" w:cs="B Mitra"/>
          <w:lang w:bidi="fa-IR"/>
        </w:rPr>
        <w:t>(1), 1-18.</w:t>
      </w:r>
    </w:p>
    <w:p w14:paraId="359F88FB" w14:textId="2E2EFD78" w:rsidR="001A1520" w:rsidRPr="00CC6F59" w:rsidRDefault="00AA27DE" w:rsidP="00853927">
      <w:pPr>
        <w:rPr>
          <w:rFonts w:ascii="Times New Roman" w:hAnsi="Times New Roman" w:cs="B Mitra"/>
          <w:rtl/>
          <w:lang w:bidi="fa-IR"/>
        </w:rPr>
      </w:pPr>
      <w:r w:rsidRPr="00AA27DE">
        <w:rPr>
          <w:rFonts w:ascii="Times New Roman" w:hAnsi="Times New Roman" w:cs="B Mitra"/>
          <w:lang w:bidi="fa-IR"/>
        </w:rPr>
        <w:t>Wang, T., Guo, Y., Zhao, K., Tang, C., &amp; Xu, Q. (2025). The relationship between time perspective and fear of cancer recurrence among Chinese gastric cancer patients: the chain mediating role of rumination and catastrophizing. </w:t>
      </w:r>
      <w:r w:rsidRPr="00AA27DE">
        <w:rPr>
          <w:rFonts w:ascii="Times New Roman" w:hAnsi="Times New Roman" w:cs="B Mitra"/>
          <w:i/>
          <w:iCs/>
          <w:lang w:bidi="fa-IR"/>
        </w:rPr>
        <w:t>Supportive Care in Cancer</w:t>
      </w:r>
      <w:r w:rsidRPr="00AA27DE">
        <w:rPr>
          <w:rFonts w:ascii="Times New Roman" w:hAnsi="Times New Roman" w:cs="B Mitra"/>
          <w:lang w:bidi="fa-IR"/>
        </w:rPr>
        <w:t>, </w:t>
      </w:r>
      <w:r w:rsidRPr="00AA27DE">
        <w:rPr>
          <w:rFonts w:ascii="Times New Roman" w:hAnsi="Times New Roman" w:cs="B Mitra"/>
          <w:i/>
          <w:iCs/>
          <w:lang w:bidi="fa-IR"/>
        </w:rPr>
        <w:t>33</w:t>
      </w:r>
      <w:r w:rsidRPr="00AA27DE">
        <w:rPr>
          <w:rFonts w:ascii="Times New Roman" w:hAnsi="Times New Roman" w:cs="B Mitra"/>
          <w:lang w:bidi="fa-IR"/>
        </w:rPr>
        <w:t>(4), 271.</w:t>
      </w:r>
    </w:p>
    <w:p w14:paraId="2A5AB0B4" w14:textId="5BBE9DFD" w:rsidR="000121F3" w:rsidRPr="00CC6F59" w:rsidRDefault="001A1520" w:rsidP="00853927">
      <w:pPr>
        <w:rPr>
          <w:rFonts w:ascii="Times New Roman" w:hAnsi="Times New Roman" w:cs="B Mitra"/>
          <w:rtl/>
          <w:lang w:bidi="fa-IR"/>
        </w:rPr>
      </w:pPr>
      <w:r w:rsidRPr="00CC6F59">
        <w:rPr>
          <w:rFonts w:ascii="Times New Roman" w:hAnsi="Times New Roman" w:cs="B Mitra"/>
          <w:lang w:bidi="fa-IR"/>
        </w:rPr>
        <w:t xml:space="preserve">Wu, Y., Wang, P., Qin, Z., Xiao, X., &amp; Wang, H. (2026). Prevalence and associated factors of </w:t>
      </w:r>
      <w:proofErr w:type="spellStart"/>
      <w:r w:rsidRPr="00CC6F59">
        <w:rPr>
          <w:rFonts w:ascii="Times New Roman" w:hAnsi="Times New Roman" w:cs="B Mitra"/>
          <w:lang w:bidi="fa-IR"/>
        </w:rPr>
        <w:t>kinesiophobia</w:t>
      </w:r>
      <w:proofErr w:type="spellEnd"/>
      <w:r w:rsidRPr="00CC6F59">
        <w:rPr>
          <w:rFonts w:ascii="Times New Roman" w:hAnsi="Times New Roman" w:cs="B Mitra"/>
          <w:lang w:bidi="fa-IR"/>
        </w:rPr>
        <w:t xml:space="preserve"> in postoperative patients with breast cancer: A systematic review and meta-analysis. </w:t>
      </w:r>
      <w:r w:rsidRPr="00CC6F59">
        <w:rPr>
          <w:rFonts w:ascii="Times New Roman" w:hAnsi="Times New Roman" w:cs="B Mitra"/>
          <w:i/>
          <w:iCs/>
          <w:lang w:bidi="fa-IR"/>
        </w:rPr>
        <w:t>Asia-Pacific Journal of Oncology Nursing</w:t>
      </w:r>
      <w:r w:rsidRPr="00CC6F59">
        <w:rPr>
          <w:rFonts w:ascii="Times New Roman" w:hAnsi="Times New Roman" w:cs="B Mitra"/>
          <w:lang w:bidi="fa-IR"/>
        </w:rPr>
        <w:t>, 100919.</w:t>
      </w:r>
    </w:p>
    <w:p w14:paraId="401F3BC0" w14:textId="3ABFD1FF" w:rsidR="00AA27DE" w:rsidRDefault="000121F3" w:rsidP="00853927">
      <w:pPr>
        <w:rPr>
          <w:rFonts w:ascii="Times New Roman" w:hAnsi="Times New Roman" w:cs="B Mitra"/>
          <w:rtl/>
          <w:lang w:bidi="fa-IR"/>
        </w:rPr>
      </w:pPr>
      <w:r w:rsidRPr="00CC6F59">
        <w:rPr>
          <w:rFonts w:ascii="Times New Roman" w:hAnsi="Times New Roman" w:cs="B Mitra"/>
          <w:lang w:bidi="fa-IR"/>
        </w:rPr>
        <w:t>Zimbardo, P. G., &amp; Boyd, J. N. (2014). Putting time in perspective: A valid, reliable individual-differences metric. In </w:t>
      </w:r>
      <w:r w:rsidRPr="00CC6F59">
        <w:rPr>
          <w:rFonts w:ascii="Times New Roman" w:hAnsi="Times New Roman" w:cs="B Mitra"/>
          <w:i/>
          <w:iCs/>
          <w:lang w:bidi="fa-IR"/>
        </w:rPr>
        <w:t>Time perspective theory; review, research and application: Essays in honor of Philip G. Zimbardo</w:t>
      </w:r>
      <w:r w:rsidRPr="00CC6F59">
        <w:rPr>
          <w:rFonts w:ascii="Times New Roman" w:hAnsi="Times New Roman" w:cs="B Mitra"/>
          <w:lang w:bidi="fa-IR"/>
        </w:rPr>
        <w:t> (pp. 17-55). Cham: Springer International Publishing.</w:t>
      </w:r>
    </w:p>
    <w:p w14:paraId="1218F23B" w14:textId="28E80889" w:rsidR="00AA27DE" w:rsidRPr="00CC6F59" w:rsidRDefault="00AA27DE" w:rsidP="00AA27DE">
      <w:pPr>
        <w:rPr>
          <w:rFonts w:ascii="Times New Roman" w:hAnsi="Times New Roman" w:cs="B Mitra"/>
          <w:rtl/>
          <w:lang w:bidi="fa-IR"/>
        </w:rPr>
      </w:pPr>
      <w:r w:rsidRPr="00AA27DE">
        <w:rPr>
          <w:rFonts w:ascii="Times New Roman" w:hAnsi="Times New Roman" w:cs="B Mitra"/>
          <w:lang w:bidi="fa-IR"/>
        </w:rPr>
        <w:t>Zimbardo, P., Sword, R., &amp; Sword, R. (2012). </w:t>
      </w:r>
      <w:r w:rsidRPr="00AA27DE">
        <w:rPr>
          <w:rFonts w:ascii="Times New Roman" w:hAnsi="Times New Roman" w:cs="B Mitra"/>
          <w:i/>
          <w:iCs/>
          <w:lang w:bidi="fa-IR"/>
        </w:rPr>
        <w:t>The time cure: Overcoming PTSD with the new psychology of time perspective therapy</w:t>
      </w:r>
      <w:r w:rsidRPr="00AA27DE">
        <w:rPr>
          <w:rFonts w:ascii="Times New Roman" w:hAnsi="Times New Roman" w:cs="B Mitra"/>
          <w:lang w:bidi="fa-IR"/>
        </w:rPr>
        <w:t>. John Wiley &amp; Sons.</w:t>
      </w:r>
    </w:p>
    <w:p w14:paraId="3A74A300" w14:textId="77777777" w:rsidR="00FA61FA" w:rsidRPr="00CC6F59" w:rsidRDefault="00FA61FA" w:rsidP="00FA61FA">
      <w:pPr>
        <w:rPr>
          <w:rFonts w:ascii="Times New Roman" w:hAnsi="Times New Roman" w:cs="B Mitra"/>
          <w:rtl/>
          <w:lang w:bidi="fa-IR"/>
        </w:rPr>
      </w:pPr>
    </w:p>
    <w:p w14:paraId="75A29DA7" w14:textId="77777777" w:rsidR="00FA61FA" w:rsidRPr="00CC6F59" w:rsidRDefault="00FA61FA" w:rsidP="00FA61FA">
      <w:pPr>
        <w:rPr>
          <w:rFonts w:ascii="Times New Roman" w:hAnsi="Times New Roman" w:cs="B Mitra"/>
          <w:rtl/>
          <w:lang w:bidi="fa-IR"/>
        </w:rPr>
      </w:pPr>
    </w:p>
    <w:sectPr w:rsidR="00FA61FA" w:rsidRPr="00CC6F59">
      <w:footnotePr>
        <w:numRestart w:val="eachPage"/>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B1AA9" w14:textId="77777777" w:rsidR="007B1D40" w:rsidRDefault="007B1D40" w:rsidP="00895433">
      <w:pPr>
        <w:spacing w:after="0" w:line="240" w:lineRule="auto"/>
      </w:pPr>
      <w:r>
        <w:separator/>
      </w:r>
    </w:p>
  </w:endnote>
  <w:endnote w:type="continuationSeparator" w:id="0">
    <w:p w14:paraId="4E351435" w14:textId="77777777" w:rsidR="007B1D40" w:rsidRDefault="007B1D40" w:rsidP="008954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Mitra">
    <w:altName w:val="Courier New"/>
    <w:charset w:val="B2"/>
    <w:family w:val="auto"/>
    <w:pitch w:val="variable"/>
    <w:sig w:usb0="00002000"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2976E" w14:textId="77777777" w:rsidR="007B1D40" w:rsidRDefault="007B1D40" w:rsidP="00895433">
      <w:pPr>
        <w:spacing w:after="0" w:line="240" w:lineRule="auto"/>
      </w:pPr>
      <w:r>
        <w:separator/>
      </w:r>
    </w:p>
  </w:footnote>
  <w:footnote w:type="continuationSeparator" w:id="0">
    <w:p w14:paraId="54DF4F35" w14:textId="77777777" w:rsidR="007B1D40" w:rsidRDefault="007B1D40" w:rsidP="00895433">
      <w:pPr>
        <w:spacing w:after="0" w:line="240" w:lineRule="auto"/>
      </w:pPr>
      <w:r>
        <w:continuationSeparator/>
      </w:r>
    </w:p>
  </w:footnote>
  <w:footnote w:id="1">
    <w:p w14:paraId="667E4570" w14:textId="16D5FB68" w:rsidR="00954B7E" w:rsidRDefault="00954B7E">
      <w:pPr>
        <w:pStyle w:val="FootnoteText"/>
        <w:rPr>
          <w:rtl/>
          <w:lang w:bidi="fa-IR"/>
        </w:rPr>
      </w:pPr>
      <w:r>
        <w:rPr>
          <w:rStyle w:val="FootnoteReference"/>
        </w:rPr>
        <w:footnoteRef/>
      </w:r>
      <w:r>
        <w:t xml:space="preserve"> </w:t>
      </w:r>
      <w:r w:rsidRPr="00954B7E">
        <w:t>Cancer</w:t>
      </w:r>
    </w:p>
  </w:footnote>
  <w:footnote w:id="2">
    <w:p w14:paraId="35BD19AE" w14:textId="4E309A3E" w:rsidR="00954B7E" w:rsidRDefault="00954B7E" w:rsidP="00954B7E">
      <w:pPr>
        <w:pStyle w:val="FootnoteText"/>
        <w:rPr>
          <w:rtl/>
          <w:lang w:bidi="fa-IR"/>
        </w:rPr>
      </w:pPr>
      <w:r>
        <w:rPr>
          <w:rStyle w:val="FootnoteReference"/>
        </w:rPr>
        <w:footnoteRef/>
      </w:r>
      <w:r>
        <w:t xml:space="preserve"> </w:t>
      </w:r>
      <w:r w:rsidRPr="00954B7E">
        <w:t>Assad-Suzuki, D.</w:t>
      </w:r>
    </w:p>
  </w:footnote>
  <w:footnote w:id="3">
    <w:p w14:paraId="6F83670C" w14:textId="1A8C5470" w:rsidR="001A1520" w:rsidRDefault="001A1520" w:rsidP="001A1520">
      <w:pPr>
        <w:pStyle w:val="FootnoteText"/>
        <w:rPr>
          <w:rtl/>
          <w:lang w:bidi="fa-IR"/>
        </w:rPr>
      </w:pPr>
      <w:r>
        <w:rPr>
          <w:rStyle w:val="FootnoteReference"/>
        </w:rPr>
        <w:footnoteRef/>
      </w:r>
      <w:r>
        <w:t xml:space="preserve"> </w:t>
      </w:r>
      <w:r w:rsidRPr="001A1520">
        <w:t>Wu, Y.</w:t>
      </w:r>
    </w:p>
  </w:footnote>
  <w:footnote w:id="4">
    <w:p w14:paraId="0DE6F1D6" w14:textId="46520600" w:rsidR="001A1520" w:rsidRDefault="001A1520">
      <w:pPr>
        <w:pStyle w:val="FootnoteText"/>
        <w:rPr>
          <w:rtl/>
          <w:lang w:bidi="fa-IR"/>
        </w:rPr>
      </w:pPr>
      <w:r>
        <w:rPr>
          <w:rStyle w:val="FootnoteReference"/>
        </w:rPr>
        <w:footnoteRef/>
      </w:r>
      <w:r>
        <w:t xml:space="preserve"> </w:t>
      </w:r>
      <w:r w:rsidRPr="001A1520">
        <w:t>Al-Aqqad, S.</w:t>
      </w:r>
    </w:p>
  </w:footnote>
  <w:footnote w:id="5">
    <w:p w14:paraId="52B086A7" w14:textId="1147532B" w:rsidR="00CC6F59" w:rsidRDefault="00CC6F59" w:rsidP="00CC6F59">
      <w:pPr>
        <w:pStyle w:val="FootnoteText"/>
        <w:rPr>
          <w:rtl/>
          <w:lang w:bidi="fa-IR"/>
        </w:rPr>
      </w:pPr>
      <w:r>
        <w:rPr>
          <w:rStyle w:val="FootnoteReference"/>
        </w:rPr>
        <w:footnoteRef/>
      </w:r>
      <w:r>
        <w:t xml:space="preserve"> </w:t>
      </w:r>
      <w:r w:rsidRPr="00CC6F59">
        <w:t>Carson, E. K.</w:t>
      </w:r>
    </w:p>
  </w:footnote>
  <w:footnote w:id="6">
    <w:p w14:paraId="600B5F0B" w14:textId="1B5B7A77" w:rsidR="00CC6F59" w:rsidRDefault="00CC6F59" w:rsidP="00CC6F59">
      <w:pPr>
        <w:pStyle w:val="FootnoteText"/>
        <w:rPr>
          <w:rtl/>
          <w:lang w:bidi="fa-IR"/>
        </w:rPr>
      </w:pPr>
      <w:r>
        <w:rPr>
          <w:rStyle w:val="FootnoteReference"/>
        </w:rPr>
        <w:footnoteRef/>
      </w:r>
      <w:r>
        <w:t xml:space="preserve"> </w:t>
      </w:r>
      <w:r w:rsidRPr="00CC6F59">
        <w:t>self-concealment</w:t>
      </w:r>
    </w:p>
  </w:footnote>
  <w:footnote w:id="7">
    <w:p w14:paraId="077669AC" w14:textId="471E9A88" w:rsidR="002074B3" w:rsidRDefault="002074B3" w:rsidP="002074B3">
      <w:pPr>
        <w:pStyle w:val="FootnoteText"/>
        <w:rPr>
          <w:rtl/>
          <w:lang w:bidi="fa-IR"/>
        </w:rPr>
      </w:pPr>
      <w:r>
        <w:rPr>
          <w:rStyle w:val="FootnoteReference"/>
        </w:rPr>
        <w:footnoteRef/>
      </w:r>
      <w:r>
        <w:t xml:space="preserve"> </w:t>
      </w:r>
      <w:r w:rsidRPr="002074B3">
        <w:t>Fan, Z.</w:t>
      </w:r>
    </w:p>
  </w:footnote>
  <w:footnote w:id="8">
    <w:p w14:paraId="7304AE84" w14:textId="1CD1FCB8" w:rsidR="00CC6F59" w:rsidRDefault="00CC6F59" w:rsidP="00CC6F59">
      <w:pPr>
        <w:pStyle w:val="FootnoteText"/>
        <w:rPr>
          <w:rtl/>
          <w:lang w:bidi="fa-IR"/>
        </w:rPr>
      </w:pPr>
      <w:r>
        <w:rPr>
          <w:rStyle w:val="FootnoteReference"/>
        </w:rPr>
        <w:footnoteRef/>
      </w:r>
      <w:r>
        <w:t xml:space="preserve"> </w:t>
      </w:r>
      <w:r w:rsidRPr="00CC6F59">
        <w:t>Qin, Q.</w:t>
      </w:r>
    </w:p>
  </w:footnote>
  <w:footnote w:id="9">
    <w:p w14:paraId="603BAC6B" w14:textId="6BB99EEE" w:rsidR="00CC6F59" w:rsidRDefault="00CC6F59" w:rsidP="00CC6F59">
      <w:pPr>
        <w:pStyle w:val="FootnoteText"/>
        <w:rPr>
          <w:rtl/>
          <w:lang w:bidi="fa-IR"/>
        </w:rPr>
      </w:pPr>
      <w:r>
        <w:rPr>
          <w:rStyle w:val="FootnoteReference"/>
        </w:rPr>
        <w:footnoteRef/>
      </w:r>
      <w:r>
        <w:t xml:space="preserve"> </w:t>
      </w:r>
      <w:r w:rsidRPr="00CC6F59">
        <w:t>S</w:t>
      </w:r>
      <w:r>
        <w:t>hi</w:t>
      </w:r>
      <w:r w:rsidRPr="00CC6F59">
        <w:t>, J.</w:t>
      </w:r>
    </w:p>
  </w:footnote>
  <w:footnote w:id="10">
    <w:p w14:paraId="6741D18B" w14:textId="2DDDC147" w:rsidR="00A439DC" w:rsidRDefault="00A439DC" w:rsidP="00A439DC">
      <w:pPr>
        <w:pStyle w:val="FootnoteText"/>
        <w:rPr>
          <w:rtl/>
          <w:lang w:bidi="fa-IR"/>
        </w:rPr>
      </w:pPr>
      <w:r>
        <w:rPr>
          <w:rStyle w:val="FootnoteReference"/>
        </w:rPr>
        <w:footnoteRef/>
      </w:r>
      <w:r>
        <w:t xml:space="preserve"> </w:t>
      </w:r>
      <w:r w:rsidRPr="00A439DC">
        <w:rPr>
          <w:lang w:bidi="fa-IR"/>
        </w:rPr>
        <w:t>post-traumatic growth</w:t>
      </w:r>
    </w:p>
  </w:footnote>
  <w:footnote w:id="11">
    <w:p w14:paraId="243E1D3D" w14:textId="75C0475B" w:rsidR="00A439DC" w:rsidRDefault="00A439DC" w:rsidP="00A439DC">
      <w:pPr>
        <w:pStyle w:val="FootnoteText"/>
        <w:rPr>
          <w:rtl/>
          <w:lang w:bidi="fa-IR"/>
        </w:rPr>
      </w:pPr>
      <w:r>
        <w:rPr>
          <w:rStyle w:val="FootnoteReference"/>
        </w:rPr>
        <w:footnoteRef/>
      </w:r>
      <w:r>
        <w:t xml:space="preserve"> </w:t>
      </w:r>
      <w:r w:rsidRPr="00A439DC">
        <w:t>Loughan, A. R.</w:t>
      </w:r>
    </w:p>
  </w:footnote>
  <w:footnote w:id="12">
    <w:p w14:paraId="29C1C693" w14:textId="7A1904CE" w:rsidR="00A439DC" w:rsidRDefault="00A439DC" w:rsidP="00A439DC">
      <w:pPr>
        <w:pStyle w:val="FootnoteText"/>
        <w:rPr>
          <w:rtl/>
          <w:lang w:bidi="fa-IR"/>
        </w:rPr>
      </w:pPr>
      <w:r>
        <w:rPr>
          <w:rStyle w:val="FootnoteReference"/>
        </w:rPr>
        <w:footnoteRef/>
      </w:r>
      <w:r>
        <w:t xml:space="preserve"> </w:t>
      </w:r>
      <w:r w:rsidRPr="00A439DC">
        <w:t>Self-Efficacy Therapy</w:t>
      </w:r>
    </w:p>
  </w:footnote>
  <w:footnote w:id="13">
    <w:p w14:paraId="332A009A" w14:textId="5ADBE620" w:rsidR="00A51DA2" w:rsidRDefault="00A51DA2" w:rsidP="00A51DA2">
      <w:pPr>
        <w:pStyle w:val="FootnoteText"/>
        <w:rPr>
          <w:rtl/>
          <w:lang w:bidi="fa-IR"/>
        </w:rPr>
      </w:pPr>
      <w:r>
        <w:rPr>
          <w:rStyle w:val="FootnoteReference"/>
        </w:rPr>
        <w:footnoteRef/>
      </w:r>
      <w:r>
        <w:t xml:space="preserve"> </w:t>
      </w:r>
      <w:proofErr w:type="spellStart"/>
      <w:r w:rsidRPr="00A51DA2">
        <w:t>Gueroni</w:t>
      </w:r>
      <w:proofErr w:type="spellEnd"/>
      <w:r w:rsidRPr="00A51DA2">
        <w:t>, L. P. B.</w:t>
      </w:r>
    </w:p>
  </w:footnote>
  <w:footnote w:id="14">
    <w:p w14:paraId="28987BD5" w14:textId="73EE3C4C" w:rsidR="00C763DE" w:rsidRDefault="00C763DE" w:rsidP="00C763DE">
      <w:pPr>
        <w:pStyle w:val="FootnoteText"/>
        <w:rPr>
          <w:rtl/>
          <w:lang w:bidi="fa-IR"/>
        </w:rPr>
      </w:pPr>
      <w:r>
        <w:rPr>
          <w:rStyle w:val="FootnoteReference"/>
        </w:rPr>
        <w:footnoteRef/>
      </w:r>
      <w:r>
        <w:t xml:space="preserve"> </w:t>
      </w:r>
      <w:r w:rsidRPr="00C763DE">
        <w:rPr>
          <w:rFonts w:ascii="Times New Roman" w:hAnsi="Times New Roman" w:cs="Times New Roman"/>
          <w:lang w:bidi="fa-IR"/>
        </w:rPr>
        <w:t>Time Perspective Therapy</w:t>
      </w:r>
    </w:p>
  </w:footnote>
  <w:footnote w:id="15">
    <w:p w14:paraId="6236687A" w14:textId="7940D286" w:rsidR="00662AA7" w:rsidRPr="00662AA7" w:rsidRDefault="00662AA7" w:rsidP="00662AA7">
      <w:pPr>
        <w:pStyle w:val="FootnoteText"/>
        <w:rPr>
          <w:rtl/>
          <w:lang w:bidi="fa-IR"/>
        </w:rPr>
      </w:pPr>
      <w:r>
        <w:rPr>
          <w:rStyle w:val="FootnoteReference"/>
        </w:rPr>
        <w:footnoteRef/>
      </w:r>
      <w:r>
        <w:t xml:space="preserve"> </w:t>
      </w:r>
      <w:r w:rsidRPr="00662AA7">
        <w:t>McKay, M., &amp; West, A.</w:t>
      </w:r>
    </w:p>
  </w:footnote>
  <w:footnote w:id="16">
    <w:p w14:paraId="2DC4C938" w14:textId="47FAD725" w:rsidR="000121F3" w:rsidRDefault="000121F3" w:rsidP="000121F3">
      <w:pPr>
        <w:pStyle w:val="FootnoteText"/>
        <w:rPr>
          <w:rtl/>
          <w:lang w:bidi="fa-IR"/>
        </w:rPr>
      </w:pPr>
      <w:r>
        <w:rPr>
          <w:rStyle w:val="FootnoteReference"/>
        </w:rPr>
        <w:footnoteRef/>
      </w:r>
      <w:r>
        <w:t xml:space="preserve"> </w:t>
      </w:r>
      <w:r w:rsidRPr="000121F3">
        <w:rPr>
          <w:lang w:bidi="fa-IR"/>
        </w:rPr>
        <w:t>Zimbardo, P. G., &amp; Boyd, J. N.</w:t>
      </w:r>
    </w:p>
  </w:footnote>
  <w:footnote w:id="17">
    <w:p w14:paraId="36328E9B" w14:textId="6FB8C566" w:rsidR="00AA27DE" w:rsidRDefault="00AA27DE" w:rsidP="00AA27DE">
      <w:pPr>
        <w:pStyle w:val="FootnoteText"/>
        <w:rPr>
          <w:rtl/>
          <w:lang w:bidi="fa-IR"/>
        </w:rPr>
      </w:pPr>
      <w:r>
        <w:rPr>
          <w:rStyle w:val="FootnoteReference"/>
        </w:rPr>
        <w:footnoteRef/>
      </w:r>
      <w:r>
        <w:t xml:space="preserve"> </w:t>
      </w:r>
      <w:r w:rsidRPr="00AA27DE">
        <w:t>Wang, T.</w:t>
      </w:r>
    </w:p>
  </w:footnote>
  <w:footnote w:id="18">
    <w:p w14:paraId="55AB4DF3" w14:textId="7F38C777" w:rsidR="00AA27DE" w:rsidRDefault="00AA27DE" w:rsidP="00AA27DE">
      <w:pPr>
        <w:pStyle w:val="FootnoteText"/>
        <w:rPr>
          <w:rtl/>
          <w:lang w:bidi="fa-IR"/>
        </w:rPr>
      </w:pPr>
      <w:r>
        <w:rPr>
          <w:rStyle w:val="FootnoteReference"/>
        </w:rPr>
        <w:footnoteRef/>
      </w:r>
      <w:r>
        <w:t xml:space="preserve"> </w:t>
      </w:r>
      <w:r w:rsidRPr="00AA27DE">
        <w:t>Zimbardo, P.</w:t>
      </w:r>
    </w:p>
  </w:footnote>
  <w:footnote w:id="19">
    <w:p w14:paraId="6A76D266" w14:textId="0D4D7714" w:rsidR="00FA056C" w:rsidRDefault="00FA056C" w:rsidP="00FA056C">
      <w:pPr>
        <w:pStyle w:val="FootnoteText"/>
        <w:rPr>
          <w:rtl/>
          <w:lang w:bidi="fa-IR"/>
        </w:rPr>
      </w:pPr>
      <w:r>
        <w:rPr>
          <w:rStyle w:val="FootnoteReference"/>
        </w:rPr>
        <w:footnoteRef/>
      </w:r>
      <w:r>
        <w:t xml:space="preserve"> </w:t>
      </w:r>
      <w:r w:rsidRPr="00FA056C">
        <w:t>Sword, R. M.</w:t>
      </w:r>
    </w:p>
  </w:footnote>
  <w:footnote w:id="20">
    <w:p w14:paraId="4955B221" w14:textId="49E6CC4B" w:rsidR="00C763DE" w:rsidRDefault="00C763DE" w:rsidP="00C763DE">
      <w:pPr>
        <w:pStyle w:val="FootnoteText"/>
        <w:rPr>
          <w:rtl/>
          <w:lang w:bidi="fa-IR"/>
        </w:rPr>
      </w:pPr>
      <w:r>
        <w:rPr>
          <w:rStyle w:val="FootnoteReference"/>
        </w:rPr>
        <w:footnoteRef/>
      </w:r>
      <w:r>
        <w:t xml:space="preserve"> </w:t>
      </w:r>
      <w:r w:rsidRPr="00C763DE">
        <w:rPr>
          <w:rFonts w:asciiTheme="majorBidi" w:hAnsiTheme="majorBidi" w:cstheme="majorBidi"/>
          <w:lang w:bidi="fa-IR"/>
        </w:rPr>
        <w:t>Time Perspective Therapy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F0"/>
    <w:rsid w:val="00002307"/>
    <w:rsid w:val="00006E07"/>
    <w:rsid w:val="00011F76"/>
    <w:rsid w:val="000121F3"/>
    <w:rsid w:val="00020E22"/>
    <w:rsid w:val="0003412C"/>
    <w:rsid w:val="000443CA"/>
    <w:rsid w:val="00047E61"/>
    <w:rsid w:val="000625DE"/>
    <w:rsid w:val="00080145"/>
    <w:rsid w:val="000F0FE9"/>
    <w:rsid w:val="000F6B31"/>
    <w:rsid w:val="001044F0"/>
    <w:rsid w:val="00125D2D"/>
    <w:rsid w:val="0015318F"/>
    <w:rsid w:val="00156A57"/>
    <w:rsid w:val="00161380"/>
    <w:rsid w:val="0016387F"/>
    <w:rsid w:val="001751F0"/>
    <w:rsid w:val="00197C3F"/>
    <w:rsid w:val="001A1520"/>
    <w:rsid w:val="001A6074"/>
    <w:rsid w:val="001B400D"/>
    <w:rsid w:val="001C4E46"/>
    <w:rsid w:val="001C5B11"/>
    <w:rsid w:val="001C6591"/>
    <w:rsid w:val="001D388F"/>
    <w:rsid w:val="001E7204"/>
    <w:rsid w:val="002074B3"/>
    <w:rsid w:val="00210877"/>
    <w:rsid w:val="002209E3"/>
    <w:rsid w:val="002325DC"/>
    <w:rsid w:val="00255F7E"/>
    <w:rsid w:val="00257D23"/>
    <w:rsid w:val="002949C2"/>
    <w:rsid w:val="002A0C5D"/>
    <w:rsid w:val="002A3AD3"/>
    <w:rsid w:val="002C4AA7"/>
    <w:rsid w:val="00302CDF"/>
    <w:rsid w:val="0030576B"/>
    <w:rsid w:val="003074A6"/>
    <w:rsid w:val="00346AB9"/>
    <w:rsid w:val="003520D0"/>
    <w:rsid w:val="00356112"/>
    <w:rsid w:val="00384516"/>
    <w:rsid w:val="003C385B"/>
    <w:rsid w:val="003D0B0E"/>
    <w:rsid w:val="003F0E62"/>
    <w:rsid w:val="003F79E5"/>
    <w:rsid w:val="00427B83"/>
    <w:rsid w:val="004509FE"/>
    <w:rsid w:val="00461168"/>
    <w:rsid w:val="004638FC"/>
    <w:rsid w:val="004754A6"/>
    <w:rsid w:val="004870A6"/>
    <w:rsid w:val="004A678E"/>
    <w:rsid w:val="004B1445"/>
    <w:rsid w:val="004D6112"/>
    <w:rsid w:val="004E3276"/>
    <w:rsid w:val="005172BF"/>
    <w:rsid w:val="00523F51"/>
    <w:rsid w:val="00526AA2"/>
    <w:rsid w:val="00540610"/>
    <w:rsid w:val="00552180"/>
    <w:rsid w:val="00554F98"/>
    <w:rsid w:val="005A6120"/>
    <w:rsid w:val="005B55DB"/>
    <w:rsid w:val="005C1601"/>
    <w:rsid w:val="005D24D4"/>
    <w:rsid w:val="005D45FF"/>
    <w:rsid w:val="00604637"/>
    <w:rsid w:val="006201CC"/>
    <w:rsid w:val="00621FD1"/>
    <w:rsid w:val="00630E82"/>
    <w:rsid w:val="00630E8C"/>
    <w:rsid w:val="00646C43"/>
    <w:rsid w:val="00652274"/>
    <w:rsid w:val="0065432D"/>
    <w:rsid w:val="00654780"/>
    <w:rsid w:val="00654EEB"/>
    <w:rsid w:val="0066207E"/>
    <w:rsid w:val="00662AA7"/>
    <w:rsid w:val="00675101"/>
    <w:rsid w:val="00684EE8"/>
    <w:rsid w:val="0068530B"/>
    <w:rsid w:val="00693726"/>
    <w:rsid w:val="006B4741"/>
    <w:rsid w:val="006E3DFE"/>
    <w:rsid w:val="006E5EEF"/>
    <w:rsid w:val="006E6BE2"/>
    <w:rsid w:val="007201BC"/>
    <w:rsid w:val="00726B64"/>
    <w:rsid w:val="00734C75"/>
    <w:rsid w:val="00745D6C"/>
    <w:rsid w:val="00753B23"/>
    <w:rsid w:val="00762ED1"/>
    <w:rsid w:val="00771213"/>
    <w:rsid w:val="00772BD4"/>
    <w:rsid w:val="00787AD2"/>
    <w:rsid w:val="007B1D40"/>
    <w:rsid w:val="00803CB2"/>
    <w:rsid w:val="00806D2B"/>
    <w:rsid w:val="00817441"/>
    <w:rsid w:val="0083234E"/>
    <w:rsid w:val="00853927"/>
    <w:rsid w:val="00876AA1"/>
    <w:rsid w:val="00877A10"/>
    <w:rsid w:val="00895433"/>
    <w:rsid w:val="008A09E8"/>
    <w:rsid w:val="008A5750"/>
    <w:rsid w:val="008B4DAC"/>
    <w:rsid w:val="008B7ECC"/>
    <w:rsid w:val="008D0D95"/>
    <w:rsid w:val="008E0EBF"/>
    <w:rsid w:val="008E5581"/>
    <w:rsid w:val="008E6224"/>
    <w:rsid w:val="008F5019"/>
    <w:rsid w:val="009118CD"/>
    <w:rsid w:val="00954B7E"/>
    <w:rsid w:val="0097094B"/>
    <w:rsid w:val="009737C5"/>
    <w:rsid w:val="00996F27"/>
    <w:rsid w:val="009A5C91"/>
    <w:rsid w:val="009B2404"/>
    <w:rsid w:val="009B3D39"/>
    <w:rsid w:val="009D7253"/>
    <w:rsid w:val="009E3018"/>
    <w:rsid w:val="009F707C"/>
    <w:rsid w:val="00A03C48"/>
    <w:rsid w:val="00A40140"/>
    <w:rsid w:val="00A439DC"/>
    <w:rsid w:val="00A51DA2"/>
    <w:rsid w:val="00A64562"/>
    <w:rsid w:val="00A842C1"/>
    <w:rsid w:val="00AA27DE"/>
    <w:rsid w:val="00AA4065"/>
    <w:rsid w:val="00AD1CBC"/>
    <w:rsid w:val="00AE4C74"/>
    <w:rsid w:val="00B02E05"/>
    <w:rsid w:val="00B347C9"/>
    <w:rsid w:val="00B371FE"/>
    <w:rsid w:val="00B46673"/>
    <w:rsid w:val="00B51127"/>
    <w:rsid w:val="00B84102"/>
    <w:rsid w:val="00B972F8"/>
    <w:rsid w:val="00BB36A1"/>
    <w:rsid w:val="00BC6016"/>
    <w:rsid w:val="00BD5412"/>
    <w:rsid w:val="00BD711F"/>
    <w:rsid w:val="00BD7719"/>
    <w:rsid w:val="00BD7762"/>
    <w:rsid w:val="00C10CFE"/>
    <w:rsid w:val="00C62091"/>
    <w:rsid w:val="00C74D1F"/>
    <w:rsid w:val="00C763DE"/>
    <w:rsid w:val="00C80AA9"/>
    <w:rsid w:val="00C81C7A"/>
    <w:rsid w:val="00C92FF0"/>
    <w:rsid w:val="00C94F04"/>
    <w:rsid w:val="00C963C3"/>
    <w:rsid w:val="00CB1B7E"/>
    <w:rsid w:val="00CC3CE7"/>
    <w:rsid w:val="00CC6F59"/>
    <w:rsid w:val="00CC76C2"/>
    <w:rsid w:val="00CC77E3"/>
    <w:rsid w:val="00D1151F"/>
    <w:rsid w:val="00D17F05"/>
    <w:rsid w:val="00D213E1"/>
    <w:rsid w:val="00D250DF"/>
    <w:rsid w:val="00D30C35"/>
    <w:rsid w:val="00D34024"/>
    <w:rsid w:val="00D55C24"/>
    <w:rsid w:val="00D63791"/>
    <w:rsid w:val="00D806BC"/>
    <w:rsid w:val="00D87B3B"/>
    <w:rsid w:val="00DC1EEE"/>
    <w:rsid w:val="00DD0632"/>
    <w:rsid w:val="00DD2085"/>
    <w:rsid w:val="00DD3ED4"/>
    <w:rsid w:val="00DD5506"/>
    <w:rsid w:val="00DF79D9"/>
    <w:rsid w:val="00E0054E"/>
    <w:rsid w:val="00E12FA1"/>
    <w:rsid w:val="00E160E8"/>
    <w:rsid w:val="00E46807"/>
    <w:rsid w:val="00E54E7A"/>
    <w:rsid w:val="00E5578F"/>
    <w:rsid w:val="00E6496F"/>
    <w:rsid w:val="00E768CB"/>
    <w:rsid w:val="00E84161"/>
    <w:rsid w:val="00E96FB4"/>
    <w:rsid w:val="00EA67EB"/>
    <w:rsid w:val="00EA7E14"/>
    <w:rsid w:val="00ED162B"/>
    <w:rsid w:val="00EE16F6"/>
    <w:rsid w:val="00EE734A"/>
    <w:rsid w:val="00EF082D"/>
    <w:rsid w:val="00EF3208"/>
    <w:rsid w:val="00EF6377"/>
    <w:rsid w:val="00EF788C"/>
    <w:rsid w:val="00F06D74"/>
    <w:rsid w:val="00F16803"/>
    <w:rsid w:val="00F25796"/>
    <w:rsid w:val="00F31C7A"/>
    <w:rsid w:val="00F3553F"/>
    <w:rsid w:val="00F424DE"/>
    <w:rsid w:val="00F456DB"/>
    <w:rsid w:val="00F50034"/>
    <w:rsid w:val="00F9756F"/>
    <w:rsid w:val="00FA056C"/>
    <w:rsid w:val="00FA61FA"/>
    <w:rsid w:val="00FC0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E2638"/>
  <w15:chartTrackingRefBased/>
  <w15:docId w15:val="{6FB8DB90-B7A7-4F91-9F68-29F0FCFC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044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044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044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044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044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044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44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44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44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4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044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044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044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044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044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44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44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44F0"/>
    <w:rPr>
      <w:rFonts w:eastAsiaTheme="majorEastAsia" w:cstheme="majorBidi"/>
      <w:color w:val="272727" w:themeColor="text1" w:themeTint="D8"/>
    </w:rPr>
  </w:style>
  <w:style w:type="paragraph" w:styleId="Title">
    <w:name w:val="Title"/>
    <w:basedOn w:val="Normal"/>
    <w:next w:val="Normal"/>
    <w:link w:val="TitleChar"/>
    <w:uiPriority w:val="10"/>
    <w:qFormat/>
    <w:rsid w:val="001044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4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44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44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44F0"/>
    <w:pPr>
      <w:spacing w:before="160"/>
      <w:jc w:val="center"/>
    </w:pPr>
    <w:rPr>
      <w:i/>
      <w:iCs/>
      <w:color w:val="404040" w:themeColor="text1" w:themeTint="BF"/>
    </w:rPr>
  </w:style>
  <w:style w:type="character" w:customStyle="1" w:styleId="QuoteChar">
    <w:name w:val="Quote Char"/>
    <w:basedOn w:val="DefaultParagraphFont"/>
    <w:link w:val="Quote"/>
    <w:uiPriority w:val="29"/>
    <w:rsid w:val="001044F0"/>
    <w:rPr>
      <w:i/>
      <w:iCs/>
      <w:color w:val="404040" w:themeColor="text1" w:themeTint="BF"/>
    </w:rPr>
  </w:style>
  <w:style w:type="paragraph" w:styleId="ListParagraph">
    <w:name w:val="List Paragraph"/>
    <w:basedOn w:val="Normal"/>
    <w:uiPriority w:val="34"/>
    <w:qFormat/>
    <w:rsid w:val="001044F0"/>
    <w:pPr>
      <w:ind w:left="720"/>
      <w:contextualSpacing/>
    </w:pPr>
  </w:style>
  <w:style w:type="character" w:styleId="IntenseEmphasis">
    <w:name w:val="Intense Emphasis"/>
    <w:basedOn w:val="DefaultParagraphFont"/>
    <w:uiPriority w:val="21"/>
    <w:qFormat/>
    <w:rsid w:val="001044F0"/>
    <w:rPr>
      <w:i/>
      <w:iCs/>
      <w:color w:val="2F5496" w:themeColor="accent1" w:themeShade="BF"/>
    </w:rPr>
  </w:style>
  <w:style w:type="paragraph" w:styleId="IntenseQuote">
    <w:name w:val="Intense Quote"/>
    <w:basedOn w:val="Normal"/>
    <w:next w:val="Normal"/>
    <w:link w:val="IntenseQuoteChar"/>
    <w:uiPriority w:val="30"/>
    <w:qFormat/>
    <w:rsid w:val="001044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044F0"/>
    <w:rPr>
      <w:i/>
      <w:iCs/>
      <w:color w:val="2F5496" w:themeColor="accent1" w:themeShade="BF"/>
    </w:rPr>
  </w:style>
  <w:style w:type="character" w:styleId="IntenseReference">
    <w:name w:val="Intense Reference"/>
    <w:basedOn w:val="DefaultParagraphFont"/>
    <w:uiPriority w:val="32"/>
    <w:qFormat/>
    <w:rsid w:val="001044F0"/>
    <w:rPr>
      <w:b/>
      <w:bCs/>
      <w:smallCaps/>
      <w:color w:val="2F5496" w:themeColor="accent1" w:themeShade="BF"/>
      <w:spacing w:val="5"/>
    </w:rPr>
  </w:style>
  <w:style w:type="paragraph" w:styleId="FootnoteText">
    <w:name w:val="footnote text"/>
    <w:basedOn w:val="Normal"/>
    <w:link w:val="FootnoteTextChar"/>
    <w:uiPriority w:val="99"/>
    <w:semiHidden/>
    <w:unhideWhenUsed/>
    <w:rsid w:val="008954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95433"/>
    <w:rPr>
      <w:sz w:val="20"/>
      <w:szCs w:val="20"/>
    </w:rPr>
  </w:style>
  <w:style w:type="character" w:styleId="FootnoteReference">
    <w:name w:val="footnote reference"/>
    <w:aliases w:val="شماره زيرنويس,پاورقی,Footnote,مرجع پاورقي, Char Char1 Char,Omid Footnote,ماخذ,ÔãÇÑå ÒíÑäæíÓ,Char Char1 Char,Footnote text,علامت پاورقی,مرجع  من,heading1,ãÑÌÚ ÇæÑÞí,شماره زیرنویس,شماره زيرنويس1,شماره زيرنويس2,شماره زيرنويس3,زيرنويس"/>
    <w:basedOn w:val="DefaultParagraphFont"/>
    <w:unhideWhenUsed/>
    <w:qFormat/>
    <w:rsid w:val="00895433"/>
    <w:rPr>
      <w:vertAlign w:val="superscript"/>
    </w:rPr>
  </w:style>
  <w:style w:type="paragraph" w:styleId="CommentText">
    <w:name w:val="annotation text"/>
    <w:basedOn w:val="Normal"/>
    <w:link w:val="CommentTextChar"/>
    <w:uiPriority w:val="99"/>
    <w:semiHidden/>
    <w:unhideWhenUsed/>
    <w:rsid w:val="00E96FB4"/>
    <w:pPr>
      <w:spacing w:line="240" w:lineRule="auto"/>
    </w:pPr>
    <w:rPr>
      <w:sz w:val="20"/>
      <w:szCs w:val="20"/>
    </w:rPr>
  </w:style>
  <w:style w:type="character" w:customStyle="1" w:styleId="CommentTextChar">
    <w:name w:val="Comment Text Char"/>
    <w:basedOn w:val="DefaultParagraphFont"/>
    <w:link w:val="CommentText"/>
    <w:uiPriority w:val="99"/>
    <w:semiHidden/>
    <w:rsid w:val="00E96FB4"/>
    <w:rPr>
      <w:sz w:val="20"/>
      <w:szCs w:val="20"/>
    </w:rPr>
  </w:style>
  <w:style w:type="character" w:styleId="CommentReference">
    <w:name w:val="annotation reference"/>
    <w:uiPriority w:val="99"/>
    <w:unhideWhenUsed/>
    <w:rsid w:val="00E96FB4"/>
    <w:rPr>
      <w:sz w:val="16"/>
      <w:szCs w:val="16"/>
    </w:rPr>
  </w:style>
  <w:style w:type="table" w:styleId="TableGrid">
    <w:name w:val="Table Grid"/>
    <w:basedOn w:val="TableNormal"/>
    <w:uiPriority w:val="39"/>
    <w:rsid w:val="002325DC"/>
    <w:pPr>
      <w:bidi/>
      <w:spacing w:after="0" w:line="240" w:lineRule="auto"/>
      <w:ind w:firstLine="284"/>
      <w:jc w:val="lowKashida"/>
    </w:pPr>
    <w:rPr>
      <w:rFonts w:ascii="Times New Roman" w:eastAsia="Times New Roman" w:hAnsi="Times New Roman" w:cs="Times New Roman"/>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17441"/>
    <w:pPr>
      <w:spacing w:after="0" w:line="240" w:lineRule="auto"/>
    </w:pPr>
    <w:rPr>
      <w:rFonts w:ascii="Times New Roman" w:hAnsi="Times New Roman" w:cs="B Nazanin"/>
      <w:kern w:val="0"/>
      <w:sz w:val="26"/>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817441"/>
    <w:pPr>
      <w:spacing w:after="0" w:line="240" w:lineRule="auto"/>
    </w:pPr>
    <w:rPr>
      <w:color w:val="000000" w:themeColor="text1" w:themeShade="BF"/>
      <w:kern w:val="0"/>
      <w:sz w:val="22"/>
      <w:szCs w:val="22"/>
      <w:lang w:bidi="fa-IR"/>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DefaultParagraphFont"/>
    <w:uiPriority w:val="99"/>
    <w:unhideWhenUsed/>
    <w:rsid w:val="00787AD2"/>
    <w:rPr>
      <w:color w:val="0563C1" w:themeColor="hyperlink"/>
      <w:u w:val="single"/>
    </w:rPr>
  </w:style>
  <w:style w:type="character" w:customStyle="1" w:styleId="UnresolvedMention">
    <w:name w:val="Unresolved Mention"/>
    <w:basedOn w:val="DefaultParagraphFont"/>
    <w:uiPriority w:val="99"/>
    <w:semiHidden/>
    <w:unhideWhenUsed/>
    <w:rsid w:val="00787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236546">
      <w:bodyDiv w:val="1"/>
      <w:marLeft w:val="0"/>
      <w:marRight w:val="0"/>
      <w:marTop w:val="0"/>
      <w:marBottom w:val="0"/>
      <w:divBdr>
        <w:top w:val="none" w:sz="0" w:space="0" w:color="auto"/>
        <w:left w:val="none" w:sz="0" w:space="0" w:color="auto"/>
        <w:bottom w:val="none" w:sz="0" w:space="0" w:color="auto"/>
        <w:right w:val="none" w:sz="0" w:space="0" w:color="auto"/>
      </w:divBdr>
    </w:div>
    <w:div w:id="550119188">
      <w:bodyDiv w:val="1"/>
      <w:marLeft w:val="0"/>
      <w:marRight w:val="0"/>
      <w:marTop w:val="0"/>
      <w:marBottom w:val="0"/>
      <w:divBdr>
        <w:top w:val="none" w:sz="0" w:space="0" w:color="auto"/>
        <w:left w:val="none" w:sz="0" w:space="0" w:color="auto"/>
        <w:bottom w:val="none" w:sz="0" w:space="0" w:color="auto"/>
        <w:right w:val="none" w:sz="0" w:space="0" w:color="auto"/>
      </w:divBdr>
    </w:div>
    <w:div w:id="788933796">
      <w:bodyDiv w:val="1"/>
      <w:marLeft w:val="0"/>
      <w:marRight w:val="0"/>
      <w:marTop w:val="0"/>
      <w:marBottom w:val="0"/>
      <w:divBdr>
        <w:top w:val="none" w:sz="0" w:space="0" w:color="auto"/>
        <w:left w:val="none" w:sz="0" w:space="0" w:color="auto"/>
        <w:bottom w:val="none" w:sz="0" w:space="0" w:color="auto"/>
        <w:right w:val="none" w:sz="0" w:space="0" w:color="auto"/>
      </w:divBdr>
    </w:div>
    <w:div w:id="994143282">
      <w:bodyDiv w:val="1"/>
      <w:marLeft w:val="0"/>
      <w:marRight w:val="0"/>
      <w:marTop w:val="0"/>
      <w:marBottom w:val="0"/>
      <w:divBdr>
        <w:top w:val="none" w:sz="0" w:space="0" w:color="auto"/>
        <w:left w:val="none" w:sz="0" w:space="0" w:color="auto"/>
        <w:bottom w:val="none" w:sz="0" w:space="0" w:color="auto"/>
        <w:right w:val="none" w:sz="0" w:space="0" w:color="auto"/>
      </w:divBdr>
    </w:div>
    <w:div w:id="1054426990">
      <w:bodyDiv w:val="1"/>
      <w:marLeft w:val="0"/>
      <w:marRight w:val="0"/>
      <w:marTop w:val="0"/>
      <w:marBottom w:val="0"/>
      <w:divBdr>
        <w:top w:val="none" w:sz="0" w:space="0" w:color="auto"/>
        <w:left w:val="none" w:sz="0" w:space="0" w:color="auto"/>
        <w:bottom w:val="none" w:sz="0" w:space="0" w:color="auto"/>
        <w:right w:val="none" w:sz="0" w:space="0" w:color="auto"/>
      </w:divBdr>
    </w:div>
    <w:div w:id="1667443709">
      <w:bodyDiv w:val="1"/>
      <w:marLeft w:val="0"/>
      <w:marRight w:val="0"/>
      <w:marTop w:val="0"/>
      <w:marBottom w:val="0"/>
      <w:divBdr>
        <w:top w:val="none" w:sz="0" w:space="0" w:color="auto"/>
        <w:left w:val="none" w:sz="0" w:space="0" w:color="auto"/>
        <w:bottom w:val="none" w:sz="0" w:space="0" w:color="auto"/>
        <w:right w:val="none" w:sz="0" w:space="0" w:color="auto"/>
      </w:divBdr>
    </w:div>
    <w:div w:id="174591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CE1AE-F9A5-4D14-BA91-320EA5B88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1571</TotalTime>
  <Pages>16</Pages>
  <Words>4767</Words>
  <Characters>27177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Dotcom</dc:creator>
  <cp:keywords/>
  <dc:description/>
  <cp:lastModifiedBy>RePack by Diakov</cp:lastModifiedBy>
  <cp:revision>559</cp:revision>
  <cp:lastPrinted>2026-03-01T09:08:00Z</cp:lastPrinted>
  <dcterms:created xsi:type="dcterms:W3CDTF">2025-05-28T16:19:00Z</dcterms:created>
  <dcterms:modified xsi:type="dcterms:W3CDTF">2026-03-01T09:08:00Z</dcterms:modified>
</cp:coreProperties>
</file>