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F0A34" w14:textId="35402C15" w:rsidR="005C6982" w:rsidRDefault="005C6982" w:rsidP="005C6982">
      <w:pPr>
        <w:pStyle w:val="NormalWeb"/>
        <w:jc w:val="both"/>
        <w:rPr>
          <w:rFonts w:cs="B Nazanin"/>
        </w:rPr>
      </w:pPr>
      <w:r w:rsidRPr="00DC007A">
        <w:rPr>
          <w:rFonts w:cs="B Nazanin"/>
          <w:b/>
          <w:bCs/>
        </w:rPr>
        <w:t>Examining the Factorial Structure and Psychometric Properties of the Persian Version of the Emotional Resilience Questionnaire in the General Adult Population of Shiraz City</w:t>
      </w:r>
    </w:p>
    <w:p w14:paraId="79E7EFED" w14:textId="25416C67" w:rsidR="00D1691C" w:rsidRPr="00D1691C" w:rsidRDefault="00D1691C" w:rsidP="00D1691C">
      <w:pPr>
        <w:bidi w:val="0"/>
        <w:spacing w:before="100" w:beforeAutospacing="1" w:after="100" w:afterAutospacing="1" w:line="240" w:lineRule="auto"/>
        <w:jc w:val="center"/>
        <w:rPr>
          <w:rFonts w:ascii="Times New Roman" w:eastAsia="Times New Roman" w:hAnsi="Times New Roman" w:cs="B Nazanin"/>
          <w:sz w:val="20"/>
          <w:szCs w:val="20"/>
        </w:rPr>
      </w:pPr>
      <w:r w:rsidRPr="00D1691C">
        <w:rPr>
          <w:rFonts w:ascii="Times New Roman" w:eastAsia="Times New Roman" w:hAnsi="Times New Roman" w:cs="B Nazanin"/>
          <w:sz w:val="20"/>
          <w:szCs w:val="20"/>
        </w:rPr>
        <w:t>Mohsen Arbezi</w:t>
      </w:r>
      <w:r w:rsidRPr="00D1691C">
        <w:rPr>
          <w:rFonts w:ascii="Times New Roman" w:eastAsia="Times New Roman" w:hAnsi="Times New Roman" w:cs="B Nazanin"/>
          <w:sz w:val="20"/>
          <w:szCs w:val="20"/>
          <w:vertAlign w:val="superscript"/>
        </w:rPr>
        <w:footnoteReference w:id="1"/>
      </w:r>
      <w:r w:rsidRPr="00D1691C">
        <w:rPr>
          <w:rFonts w:ascii="Times New Roman" w:eastAsia="Times New Roman" w:hAnsi="Times New Roman" w:cs="B Nazanin"/>
          <w:sz w:val="20"/>
          <w:szCs w:val="20"/>
        </w:rPr>
        <w:t>, Zahra</w:t>
      </w:r>
      <w:r w:rsidRPr="00D1691C">
        <w:rPr>
          <w:rFonts w:ascii="Times New Roman" w:eastAsia="Times New Roman" w:hAnsi="Times New Roman" w:cs="Times New Roman"/>
          <w:sz w:val="20"/>
          <w:szCs w:val="20"/>
        </w:rPr>
        <w:t xml:space="preserve"> </w:t>
      </w:r>
      <w:r w:rsidRPr="00D1691C">
        <w:rPr>
          <w:rFonts w:ascii="Times New Roman" w:eastAsia="Times New Roman" w:hAnsi="Times New Roman" w:cs="B Nazanin"/>
          <w:sz w:val="20"/>
          <w:szCs w:val="20"/>
        </w:rPr>
        <w:t>Noorozi Ghader Loo</w:t>
      </w:r>
      <w:r w:rsidRPr="00D1691C">
        <w:rPr>
          <w:rFonts w:ascii="Times New Roman" w:eastAsia="Times New Roman" w:hAnsi="Times New Roman" w:cs="B Nazanin"/>
          <w:sz w:val="20"/>
          <w:szCs w:val="20"/>
          <w:vertAlign w:val="superscript"/>
        </w:rPr>
        <w:footnoteReference w:id="2"/>
      </w:r>
      <w:r w:rsidRPr="00D1691C">
        <w:rPr>
          <w:rFonts w:ascii="Times New Roman" w:eastAsia="Times New Roman" w:hAnsi="Times New Roman" w:cs="B Nazanin"/>
          <w:sz w:val="20"/>
          <w:szCs w:val="20"/>
        </w:rPr>
        <w:t>, Bahram Jowkar</w:t>
      </w:r>
      <w:r w:rsidRPr="00D1691C">
        <w:rPr>
          <w:rFonts w:ascii="Times New Roman" w:eastAsia="Times New Roman" w:hAnsi="Times New Roman" w:cs="B Nazanin"/>
          <w:sz w:val="20"/>
          <w:szCs w:val="20"/>
          <w:vertAlign w:val="superscript"/>
        </w:rPr>
        <w:footnoteReference w:id="3"/>
      </w:r>
    </w:p>
    <w:p w14:paraId="0AE735C3" w14:textId="77777777" w:rsidR="005C6982" w:rsidRPr="00DC007A" w:rsidRDefault="005C6982" w:rsidP="005C6982">
      <w:pPr>
        <w:bidi w:val="0"/>
        <w:jc w:val="both"/>
        <w:rPr>
          <w:rFonts w:asciiTheme="majorBidi" w:hAnsiTheme="majorBidi" w:cs="B Nazanin"/>
          <w:b/>
          <w:bCs/>
          <w:sz w:val="24"/>
          <w:szCs w:val="24"/>
        </w:rPr>
      </w:pPr>
      <w:r w:rsidRPr="00DC007A">
        <w:rPr>
          <w:rFonts w:asciiTheme="majorBidi" w:hAnsiTheme="majorBidi" w:cs="B Nazanin"/>
          <w:b/>
          <w:bCs/>
          <w:sz w:val="24"/>
          <w:szCs w:val="24"/>
        </w:rPr>
        <w:t>Abstract</w:t>
      </w:r>
    </w:p>
    <w:p w14:paraId="10779D71" w14:textId="29BD4665" w:rsidR="00B33566" w:rsidRPr="00B33566" w:rsidRDefault="00B33566" w:rsidP="00B33566">
      <w:pPr>
        <w:bidi w:val="0"/>
        <w:jc w:val="both"/>
        <w:rPr>
          <w:rFonts w:asciiTheme="majorBidi" w:hAnsiTheme="majorBidi" w:cstheme="majorBidi"/>
          <w:sz w:val="20"/>
          <w:szCs w:val="20"/>
        </w:rPr>
      </w:pPr>
      <w:r w:rsidRPr="00B33566">
        <w:rPr>
          <w:rFonts w:asciiTheme="majorBidi" w:hAnsiTheme="majorBidi" w:cstheme="majorBidi"/>
          <w:sz w:val="20"/>
          <w:szCs w:val="20"/>
        </w:rPr>
        <w:t>This descriptive-correlational study investigated the psychometric properties of the Emotional Resilience Questionnaire (ERQ) (</w:t>
      </w:r>
      <w:r w:rsidRPr="00B33566">
        <w:rPr>
          <w:rFonts w:asciiTheme="majorBidi" w:hAnsiTheme="majorBidi" w:cstheme="majorBidi"/>
          <w:color w:val="0070C0"/>
          <w:sz w:val="20"/>
          <w:szCs w:val="20"/>
        </w:rPr>
        <w:t>Zhang &amp; Lu, 2010</w:t>
      </w:r>
      <w:r w:rsidRPr="00B33566">
        <w:rPr>
          <w:rFonts w:asciiTheme="majorBidi" w:hAnsiTheme="majorBidi" w:cstheme="majorBidi"/>
          <w:sz w:val="20"/>
          <w:szCs w:val="20"/>
        </w:rPr>
        <w:t>) in the general population of Shiraz. A convenience sample of 501 adults (310 women, 191 men) completed the ERQ (</w:t>
      </w:r>
      <w:r w:rsidRPr="00B33566">
        <w:rPr>
          <w:rFonts w:asciiTheme="majorBidi" w:hAnsiTheme="majorBidi" w:cstheme="majorBidi"/>
          <w:color w:val="0070C0"/>
          <w:sz w:val="20"/>
          <w:szCs w:val="20"/>
        </w:rPr>
        <w:t>Zhang &amp; Lu, 2010</w:t>
      </w:r>
      <w:r w:rsidRPr="00B33566">
        <w:rPr>
          <w:rFonts w:asciiTheme="majorBidi" w:hAnsiTheme="majorBidi" w:cstheme="majorBidi"/>
          <w:sz w:val="20"/>
          <w:szCs w:val="20"/>
        </w:rPr>
        <w:t>) and the short version of the Big Five Personality Questionnaire (</w:t>
      </w:r>
      <w:r w:rsidRPr="00B33566">
        <w:rPr>
          <w:rFonts w:asciiTheme="majorBidi" w:hAnsiTheme="majorBidi" w:cstheme="majorBidi"/>
          <w:color w:val="0070C0"/>
          <w:sz w:val="20"/>
          <w:szCs w:val="20"/>
        </w:rPr>
        <w:t>Khormaei &amp; Farmani, 2014</w:t>
      </w:r>
      <w:r w:rsidRPr="00B33566">
        <w:rPr>
          <w:rFonts w:asciiTheme="majorBidi" w:hAnsiTheme="majorBidi" w:cstheme="majorBidi"/>
          <w:sz w:val="20"/>
          <w:szCs w:val="20"/>
        </w:rPr>
        <w:t xml:space="preserve">). Construct, convergent, and </w:t>
      </w:r>
      <w:r>
        <w:rPr>
          <w:rFonts w:asciiTheme="majorBidi" w:hAnsiTheme="majorBidi" w:cstheme="majorBidi"/>
          <w:sz w:val="20"/>
          <w:szCs w:val="20"/>
        </w:rPr>
        <w:t>divergent</w:t>
      </w:r>
      <w:r w:rsidRPr="00B33566">
        <w:rPr>
          <w:rFonts w:asciiTheme="majorBidi" w:hAnsiTheme="majorBidi" w:cstheme="majorBidi"/>
          <w:sz w:val="20"/>
          <w:szCs w:val="20"/>
        </w:rPr>
        <w:t xml:space="preserve"> validity were assessed using exploratory factor analysis (EFA), confirmatory factor analysis (CFA), and correlation coefficients between ERQ and Big Five personality factors. Reliability was measured using Cronbach's alpha and composite reliability. EFA extracted two components: "positive emotional competence" and "emotional resilience." CFA confirmed the two-factor structure, consistent with the original study (</w:t>
      </w:r>
      <w:r w:rsidRPr="00B33566">
        <w:rPr>
          <w:rFonts w:asciiTheme="majorBidi" w:hAnsiTheme="majorBidi" w:cstheme="majorBidi"/>
          <w:color w:val="0070C0"/>
          <w:sz w:val="20"/>
          <w:szCs w:val="20"/>
        </w:rPr>
        <w:t>Zhang &amp; Lu, 2010</w:t>
      </w:r>
      <w:r w:rsidRPr="00B33566">
        <w:rPr>
          <w:rFonts w:asciiTheme="majorBidi" w:hAnsiTheme="majorBidi" w:cstheme="majorBidi"/>
          <w:sz w:val="20"/>
          <w:szCs w:val="20"/>
        </w:rPr>
        <w:t>). Logical relationships with Big Five personality factors supported the convergent and divergent validity of the ERQ. High Cronbach's alpha and composite reliability coefficients further indicated its reliability. Overall, the ERQ demonstrated suitable psychometric properties for measuring emotional resilience in the Iranian general population and can be utilized by researchers.</w:t>
      </w:r>
    </w:p>
    <w:p w14:paraId="7FDCE465" w14:textId="23BF930B" w:rsidR="00125BDD" w:rsidRPr="00DC007A" w:rsidRDefault="005C6982" w:rsidP="005C6982">
      <w:pPr>
        <w:bidi w:val="0"/>
        <w:jc w:val="both"/>
        <w:rPr>
          <w:rFonts w:asciiTheme="majorBidi" w:hAnsiTheme="majorBidi" w:cs="B Nazanin"/>
        </w:rPr>
      </w:pPr>
      <w:r w:rsidRPr="00DC007A">
        <w:rPr>
          <w:rFonts w:asciiTheme="majorBidi" w:hAnsiTheme="majorBidi" w:cs="B Nazanin"/>
          <w:b/>
          <w:bCs/>
        </w:rPr>
        <w:t>Key</w:t>
      </w:r>
      <w:r w:rsidR="000B3465" w:rsidRPr="00DC007A">
        <w:rPr>
          <w:rFonts w:asciiTheme="majorBidi" w:hAnsiTheme="majorBidi" w:cs="B Nazanin"/>
          <w:b/>
          <w:bCs/>
        </w:rPr>
        <w:t xml:space="preserve"> </w:t>
      </w:r>
      <w:r w:rsidRPr="00DC007A">
        <w:rPr>
          <w:rFonts w:asciiTheme="majorBidi" w:hAnsiTheme="majorBidi" w:cs="B Nazanin"/>
          <w:b/>
          <w:bCs/>
        </w:rPr>
        <w:t>words:</w:t>
      </w:r>
      <w:r w:rsidRPr="00DC007A">
        <w:rPr>
          <w:rFonts w:cs="B Nazanin"/>
        </w:rPr>
        <w:t xml:space="preserve"> </w:t>
      </w:r>
      <w:r w:rsidRPr="00DC007A">
        <w:rPr>
          <w:rFonts w:asciiTheme="majorBidi" w:hAnsiTheme="majorBidi" w:cs="B Nazanin"/>
          <w:sz w:val="20"/>
          <w:szCs w:val="20"/>
        </w:rPr>
        <w:t>Emotional Resilience, Positive Emotional Competence, General Adult Population</w:t>
      </w:r>
    </w:p>
    <w:p w14:paraId="0778CE43" w14:textId="77777777" w:rsidR="00125BDD" w:rsidRPr="00DC007A" w:rsidRDefault="00125BDD">
      <w:pPr>
        <w:bidi w:val="0"/>
        <w:rPr>
          <w:rFonts w:asciiTheme="majorBidi" w:hAnsiTheme="majorBidi" w:cs="B Nazanin"/>
        </w:rPr>
      </w:pPr>
      <w:r w:rsidRPr="00DC007A">
        <w:rPr>
          <w:rFonts w:asciiTheme="majorBidi" w:hAnsiTheme="majorBidi" w:cs="B Nazanin"/>
        </w:rPr>
        <w:br w:type="page"/>
      </w:r>
    </w:p>
    <w:p w14:paraId="408D9BD5" w14:textId="453B2383" w:rsidR="00125BDD" w:rsidRDefault="00125BDD" w:rsidP="00125BDD">
      <w:pPr>
        <w:autoSpaceDE w:val="0"/>
        <w:autoSpaceDN w:val="0"/>
        <w:adjustRightInd w:val="0"/>
        <w:spacing w:after="0" w:line="240" w:lineRule="auto"/>
        <w:jc w:val="both"/>
        <w:rPr>
          <w:rFonts w:cs="B Nazanin" w:hint="cs"/>
          <w:b/>
          <w:bCs/>
          <w:sz w:val="28"/>
          <w:szCs w:val="28"/>
          <w:rtl/>
          <w14:textOutline w14:w="9525" w14:cap="rnd" w14:cmpd="sng" w14:algn="ctr">
            <w14:noFill/>
            <w14:prstDash w14:val="solid"/>
            <w14:bevel/>
          </w14:textOutline>
        </w:rPr>
      </w:pPr>
      <w:r w:rsidRPr="00DC007A">
        <w:rPr>
          <w:rFonts w:cs="B Nazanin" w:hint="cs"/>
          <w:b/>
          <w:bCs/>
          <w:sz w:val="28"/>
          <w:szCs w:val="28"/>
          <w:rtl/>
          <w14:textOutline w14:w="9525" w14:cap="rnd" w14:cmpd="sng" w14:algn="ctr">
            <w14:noFill/>
            <w14:prstDash w14:val="solid"/>
            <w14:bevel/>
          </w14:textOutline>
        </w:rPr>
        <w:lastRenderedPageBreak/>
        <w:t>بررسی ساختار عاملی و خصوصیات روان‌سنجی نسخه فارسی پرسشنامه تاب‌آوری هیجانی در جمعیت عمومی بزرگسال شهر شیراز</w:t>
      </w:r>
    </w:p>
    <w:p w14:paraId="08CE2C97" w14:textId="77777777" w:rsidR="00D1691C" w:rsidRPr="00DC007A" w:rsidRDefault="00D1691C" w:rsidP="00125BDD">
      <w:pPr>
        <w:autoSpaceDE w:val="0"/>
        <w:autoSpaceDN w:val="0"/>
        <w:adjustRightInd w:val="0"/>
        <w:spacing w:after="0" w:line="240" w:lineRule="auto"/>
        <w:jc w:val="both"/>
        <w:rPr>
          <w:rFonts w:cs="B Nazanin"/>
          <w:b/>
          <w:bCs/>
          <w:sz w:val="28"/>
          <w:szCs w:val="28"/>
          <w:rtl/>
          <w14:textOutline w14:w="9525" w14:cap="rnd" w14:cmpd="sng" w14:algn="ctr">
            <w14:noFill/>
            <w14:prstDash w14:val="solid"/>
            <w14:bevel/>
          </w14:textOutline>
        </w:rPr>
      </w:pPr>
    </w:p>
    <w:p w14:paraId="13A01CC3" w14:textId="4E2C3ADD" w:rsidR="00125BDD" w:rsidRPr="00D1691C" w:rsidRDefault="00D1691C" w:rsidP="00D1691C">
      <w:pPr>
        <w:jc w:val="center"/>
        <w:rPr>
          <w:rFonts w:ascii="Calibri" w:eastAsia="Calibri" w:hAnsi="Calibri" w:cs="B Nazanin" w:hint="cs"/>
          <w:b/>
          <w:bCs/>
          <w:sz w:val="24"/>
          <w:szCs w:val="24"/>
          <w:rtl/>
        </w:rPr>
      </w:pPr>
      <w:r w:rsidRPr="00FF3847">
        <w:rPr>
          <w:rFonts w:ascii="Calibri" w:eastAsia="Calibri" w:hAnsi="Calibri" w:cs="B Nazanin" w:hint="cs"/>
          <w:b/>
          <w:bCs/>
          <w:sz w:val="24"/>
          <w:szCs w:val="24"/>
          <w:rtl/>
        </w:rPr>
        <w:t>محسن آربزی</w:t>
      </w:r>
      <w:r w:rsidRPr="00FF3847">
        <w:rPr>
          <w:rFonts w:ascii="Calibri" w:eastAsia="Calibri" w:hAnsi="Calibri" w:cs="B Nazanin"/>
          <w:b/>
          <w:bCs/>
          <w:sz w:val="24"/>
          <w:szCs w:val="24"/>
          <w:vertAlign w:val="superscript"/>
          <w:rtl/>
        </w:rPr>
        <w:footnoteReference w:id="4"/>
      </w:r>
      <w:bookmarkStart w:id="0" w:name="_GoBack"/>
      <w:bookmarkEnd w:id="0"/>
      <w:r w:rsidRPr="00FF3847">
        <w:rPr>
          <w:rFonts w:ascii="Calibri" w:eastAsia="Calibri" w:hAnsi="Calibri" w:cs="B Nazanin" w:hint="cs"/>
          <w:b/>
          <w:bCs/>
          <w:sz w:val="24"/>
          <w:szCs w:val="24"/>
          <w:rtl/>
        </w:rPr>
        <w:t>، زهرا نوروزی قادرلو</w:t>
      </w:r>
      <w:r w:rsidRPr="00FF3847">
        <w:rPr>
          <w:rFonts w:ascii="Calibri" w:eastAsia="Calibri" w:hAnsi="Calibri" w:cs="B Nazanin"/>
          <w:b/>
          <w:bCs/>
          <w:sz w:val="24"/>
          <w:szCs w:val="24"/>
          <w:vertAlign w:val="superscript"/>
          <w:rtl/>
        </w:rPr>
        <w:footnoteReference w:id="5"/>
      </w:r>
      <w:r w:rsidRPr="00FF3847">
        <w:rPr>
          <w:rFonts w:ascii="Calibri" w:eastAsia="Calibri" w:hAnsi="Calibri" w:cs="B Nazanin" w:hint="cs"/>
          <w:b/>
          <w:bCs/>
          <w:sz w:val="24"/>
          <w:szCs w:val="24"/>
          <w:rtl/>
        </w:rPr>
        <w:t>، بهرام جوکار</w:t>
      </w:r>
      <w:r w:rsidRPr="00FF3847">
        <w:rPr>
          <w:rFonts w:ascii="Calibri" w:eastAsia="Calibri" w:hAnsi="Calibri" w:cs="B Nazanin"/>
          <w:b/>
          <w:bCs/>
          <w:sz w:val="24"/>
          <w:szCs w:val="24"/>
          <w:vertAlign w:val="superscript"/>
          <w:rtl/>
        </w:rPr>
        <w:footnoteReference w:id="6"/>
      </w:r>
    </w:p>
    <w:p w14:paraId="007C2B47" w14:textId="77777777" w:rsidR="00125BDD" w:rsidRPr="00DC007A" w:rsidRDefault="00125BDD" w:rsidP="00125BDD">
      <w:pPr>
        <w:autoSpaceDE w:val="0"/>
        <w:autoSpaceDN w:val="0"/>
        <w:adjustRightInd w:val="0"/>
        <w:spacing w:after="0" w:line="240" w:lineRule="auto"/>
        <w:rPr>
          <w:rFonts w:cs="B Nazanin"/>
          <w:b/>
          <w:bCs/>
          <w:sz w:val="24"/>
          <w:szCs w:val="24"/>
          <w:rtl/>
          <w14:textOutline w14:w="9525" w14:cap="rnd" w14:cmpd="sng" w14:algn="ctr">
            <w14:noFill/>
            <w14:prstDash w14:val="solid"/>
            <w14:bevel/>
          </w14:textOutline>
        </w:rPr>
      </w:pPr>
      <w:r w:rsidRPr="00DC007A">
        <w:rPr>
          <w:rFonts w:cs="B Nazanin" w:hint="cs"/>
          <w:b/>
          <w:bCs/>
          <w:sz w:val="24"/>
          <w:szCs w:val="24"/>
          <w:rtl/>
          <w14:textOutline w14:w="9525" w14:cap="rnd" w14:cmpd="sng" w14:algn="ctr">
            <w14:noFill/>
            <w14:prstDash w14:val="solid"/>
            <w14:bevel/>
          </w14:textOutline>
        </w:rPr>
        <w:t>چکیده</w:t>
      </w:r>
    </w:p>
    <w:p w14:paraId="3694EC61" w14:textId="12D78BE2" w:rsidR="00125BDD" w:rsidRPr="00DC007A" w:rsidRDefault="00125BDD" w:rsidP="003D1841">
      <w:pPr>
        <w:autoSpaceDE w:val="0"/>
        <w:autoSpaceDN w:val="0"/>
        <w:adjustRightInd w:val="0"/>
        <w:spacing w:after="0" w:line="240" w:lineRule="auto"/>
        <w:jc w:val="both"/>
        <w:rPr>
          <w:rFonts w:cs="B Nazanin"/>
          <w:b/>
          <w:bCs/>
          <w:sz w:val="24"/>
          <w:szCs w:val="24"/>
          <w:rtl/>
          <w14:textOutline w14:w="9525" w14:cap="rnd" w14:cmpd="sng" w14:algn="ctr">
            <w14:noFill/>
            <w14:prstDash w14:val="solid"/>
            <w14:bevel/>
          </w14:textOutline>
        </w:rPr>
      </w:pPr>
      <w:r w:rsidRPr="00DC007A">
        <w:rPr>
          <w:rFonts w:cs="B Nazanin" w:hint="cs"/>
          <w:sz w:val="24"/>
          <w:szCs w:val="24"/>
          <w:rtl/>
        </w:rPr>
        <w:t>هدف پژوهش حاضر بررسی ساختار عاملی و ویژگی</w:t>
      </w:r>
      <w:r w:rsidRPr="00DC007A">
        <w:rPr>
          <w:rFonts w:cs="B Nazanin" w:hint="cs"/>
          <w:sz w:val="24"/>
          <w:szCs w:val="24"/>
          <w:rtl/>
        </w:rPr>
        <w:softHyphen/>
        <w:t>های روان</w:t>
      </w:r>
      <w:r w:rsidRPr="00DC007A">
        <w:rPr>
          <w:rFonts w:cs="B Nazanin" w:hint="cs"/>
          <w:sz w:val="24"/>
          <w:szCs w:val="24"/>
          <w:rtl/>
        </w:rPr>
        <w:softHyphen/>
        <w:t>سنجی پرسشنامه تاب‌آوری هیجانی (</w:t>
      </w:r>
      <w:r w:rsidRPr="00DC007A">
        <w:rPr>
          <w:rFonts w:cs="B Nazanin" w:hint="cs"/>
          <w:color w:val="0070C0"/>
          <w:sz w:val="24"/>
          <w:szCs w:val="24"/>
          <w:rtl/>
          <w14:textOutline w14:w="9525" w14:cap="rnd" w14:cmpd="sng" w14:algn="ctr">
            <w14:noFill/>
            <w14:prstDash w14:val="solid"/>
            <w14:bevel/>
          </w14:textOutline>
        </w:rPr>
        <w:t>ژانگ و لو، 2010</w:t>
      </w:r>
      <w:r w:rsidRPr="00DC007A">
        <w:rPr>
          <w:rFonts w:cs="B Nazanin" w:hint="cs"/>
          <w:sz w:val="24"/>
          <w:szCs w:val="24"/>
          <w:rtl/>
        </w:rPr>
        <w:t>) در جمعیت عمومی شهر شیراز بود. پژوهش حاضر توصیفی از نوع همبستگی بود. در این راستا تعداد 501 نفر از افراد بزرگسال ساکن شهر شیراز (310 زن، 191 مرد) به روش نمونه‌گیری در دسترس انتخاب شدند؛ و به پرسشنامه الکترونیکی‌ تاب‌آوری هیجانی (</w:t>
      </w:r>
      <w:r w:rsidRPr="00DC007A">
        <w:rPr>
          <w:rFonts w:cs="B Nazanin" w:hint="cs"/>
          <w:color w:val="0070C0"/>
          <w:sz w:val="24"/>
          <w:szCs w:val="24"/>
          <w:rtl/>
        </w:rPr>
        <w:t>ژانگ و لو، 2010</w:t>
      </w:r>
      <w:r w:rsidRPr="00DC007A">
        <w:rPr>
          <w:rFonts w:cs="B Nazanin" w:hint="cs"/>
          <w:sz w:val="24"/>
          <w:szCs w:val="24"/>
          <w:rtl/>
        </w:rPr>
        <w:t>) و نسخه کوتاه پرسشنامه پنج عامل بزرگ شخصیت (</w:t>
      </w:r>
      <w:r w:rsidRPr="00DC007A">
        <w:rPr>
          <w:rFonts w:ascii="Times New Roman" w:eastAsia="Calibri" w:hAnsi="Times New Roman" w:cs="B Nazanin" w:hint="cs"/>
          <w:color w:val="0070C0"/>
          <w:sz w:val="24"/>
          <w:szCs w:val="24"/>
          <w:rtl/>
          <w:lang w:bidi="ar-SA"/>
        </w:rPr>
        <w:t>خرمائی و فرمانی، 1393</w:t>
      </w:r>
      <w:r w:rsidRPr="00DC007A">
        <w:rPr>
          <w:rFonts w:ascii="Times New Roman" w:eastAsia="Calibri" w:hAnsi="Times New Roman" w:cs="B Nazanin" w:hint="cs"/>
          <w:sz w:val="24"/>
          <w:szCs w:val="24"/>
          <w:rtl/>
          <w:lang w:bidi="ar-SA"/>
        </w:rPr>
        <w:t>)</w:t>
      </w:r>
      <w:r w:rsidRPr="00DC007A">
        <w:rPr>
          <w:rFonts w:cs="B Nazanin" w:hint="cs"/>
          <w:sz w:val="24"/>
          <w:szCs w:val="24"/>
          <w:rtl/>
        </w:rPr>
        <w:t xml:space="preserve"> پاسخ دادند. روایی سازه، همگرای و واگرای پرسشنامه مذکور به ترتیب با استفاده از تحلیل عاملی اکتشافی،</w:t>
      </w:r>
      <w:r w:rsidRPr="00DC007A">
        <w:rPr>
          <w:rFonts w:cs="B Nazanin"/>
          <w:sz w:val="24"/>
          <w:szCs w:val="24"/>
          <w:rtl/>
        </w:rPr>
        <w:t xml:space="preserve"> </w:t>
      </w:r>
      <w:r w:rsidRPr="00DC007A">
        <w:rPr>
          <w:rFonts w:cs="B Nazanin" w:hint="cs"/>
          <w:sz w:val="24"/>
          <w:szCs w:val="24"/>
          <w:rtl/>
        </w:rPr>
        <w:t>تحلیل عاملی تأییدی و ضرایب همبستگی مؤلفه‌های پرسشنامه تاب‌آوری هیجانی با پنج عامل بزرگ شخصیت مورد بررسی قرار گرفت. به منظور بررسی پایایی پرسشنامه از ضریب آلفای کرونباخ و پایایی مرکب استفاده گردید.</w:t>
      </w:r>
      <w:r w:rsidRPr="00DC007A">
        <w:rPr>
          <w:rFonts w:cs="B Nazanin" w:hint="cs"/>
          <w:b/>
          <w:bCs/>
          <w:sz w:val="24"/>
          <w:szCs w:val="24"/>
          <w:rtl/>
          <w14:textOutline w14:w="9525" w14:cap="rnd" w14:cmpd="sng" w14:algn="ctr">
            <w14:noFill/>
            <w14:prstDash w14:val="solid"/>
            <w14:bevel/>
          </w14:textOutline>
        </w:rPr>
        <w:t xml:space="preserve"> </w:t>
      </w:r>
      <w:r w:rsidRPr="00DC007A">
        <w:rPr>
          <w:rFonts w:cs="B Nazanin" w:hint="cs"/>
          <w:sz w:val="24"/>
          <w:szCs w:val="24"/>
          <w:rtl/>
        </w:rPr>
        <w:t>دو مؤلفه پرسشنامه شامل شایستگی هیجانی مثبت و تاب</w:t>
      </w:r>
      <w:r w:rsidRPr="00DC007A">
        <w:rPr>
          <w:rFonts w:cs="B Nazanin" w:hint="cs"/>
          <w:sz w:val="24"/>
          <w:szCs w:val="24"/>
          <w:rtl/>
          <w:cs/>
        </w:rPr>
        <w:t>‎آوری هیجانی در جامعه پژوهش نیز با استفاده از تحلیل عاملی اکتشافی</w:t>
      </w:r>
      <w:r w:rsidRPr="00DC007A">
        <w:rPr>
          <w:rFonts w:cs="B Nazanin" w:hint="cs"/>
          <w:sz w:val="24"/>
          <w:szCs w:val="24"/>
          <w:rtl/>
        </w:rPr>
        <w:t xml:space="preserve"> استخراج گردید. آزمون مدل تاب‌آوری هیجانی حاکی از تأیید ساختار دو عاملی استخراج شده و همسو با پژوهش اصلی است. همچنین ارتباط منطقی مؤلفه‌های تاب‌آوری هیجانی با پنج عامل بزرگ شخصیت از روایی همگرای و واگرای این پرسشنامه حکایت دارد.</w:t>
      </w:r>
      <w:r w:rsidRPr="00DC007A">
        <w:rPr>
          <w:rFonts w:cs="B Nazanin" w:hint="cs"/>
          <w:b/>
          <w:bCs/>
          <w:sz w:val="24"/>
          <w:szCs w:val="24"/>
          <w:rtl/>
          <w14:textOutline w14:w="9525" w14:cap="rnd" w14:cmpd="sng" w14:algn="ctr">
            <w14:noFill/>
            <w14:prstDash w14:val="solid"/>
            <w14:bevel/>
          </w14:textOutline>
        </w:rPr>
        <w:t xml:space="preserve"> </w:t>
      </w:r>
      <w:r w:rsidRPr="00DC007A">
        <w:rPr>
          <w:rFonts w:cs="B Nazanin" w:hint="cs"/>
          <w:sz w:val="24"/>
          <w:szCs w:val="24"/>
          <w:rtl/>
        </w:rPr>
        <w:t>علاوه بر آن، ضرایب آلفای کرونباخ و پایایی مرکب تأییدکننده پایایی پرسشنامه است.</w:t>
      </w:r>
      <w:r w:rsidRPr="00DC007A">
        <w:rPr>
          <w:rFonts w:cs="B Nazanin"/>
          <w:sz w:val="24"/>
          <w:szCs w:val="24"/>
          <w:rtl/>
        </w:rPr>
        <w:t xml:space="preserve"> </w:t>
      </w:r>
      <w:r w:rsidRPr="00DC007A">
        <w:rPr>
          <w:rFonts w:cs="B Nazanin" w:hint="cs"/>
          <w:sz w:val="24"/>
          <w:szCs w:val="24"/>
          <w:rtl/>
        </w:rPr>
        <w:t>در مجموع یافته‌های پژوهش نشان می‌دهد که پرسشنامه مذکور از شاخص‌های روان‌سنجی مناسبی برای اندازه‌گیری تاب‌‌آوری هیجانی جمعیت عمومی ایرانی برخوردار است؛ و می‌تواند مورد استفاده پژوهشگران قرار گیرد.</w:t>
      </w:r>
    </w:p>
    <w:p w14:paraId="0A3D17D0" w14:textId="77777777" w:rsidR="00125BDD" w:rsidRPr="00DC007A" w:rsidRDefault="00125BDD" w:rsidP="00125BDD">
      <w:pPr>
        <w:autoSpaceDE w:val="0"/>
        <w:autoSpaceDN w:val="0"/>
        <w:adjustRightInd w:val="0"/>
        <w:spacing w:after="0" w:line="240" w:lineRule="auto"/>
        <w:jc w:val="both"/>
        <w:rPr>
          <w:rFonts w:cs="B Nazanin"/>
          <w:b/>
          <w:bCs/>
          <w:sz w:val="24"/>
          <w:szCs w:val="24"/>
          <w:rtl/>
          <w14:textOutline w14:w="9525" w14:cap="rnd" w14:cmpd="sng" w14:algn="ctr">
            <w14:noFill/>
            <w14:prstDash w14:val="solid"/>
            <w14:bevel/>
          </w14:textOutline>
        </w:rPr>
      </w:pPr>
      <w:r w:rsidRPr="00DC007A">
        <w:rPr>
          <w:rFonts w:cs="B Nazanin" w:hint="cs"/>
          <w:b/>
          <w:bCs/>
          <w:i/>
          <w:iCs/>
          <w:sz w:val="24"/>
          <w:szCs w:val="24"/>
          <w:rtl/>
          <w14:textOutline w14:w="9525" w14:cap="rnd" w14:cmpd="sng" w14:algn="ctr">
            <w14:noFill/>
            <w14:prstDash w14:val="solid"/>
            <w14:bevel/>
          </w14:textOutline>
        </w:rPr>
        <w:t xml:space="preserve">واژه‌های کلیدی: </w:t>
      </w:r>
      <w:r w:rsidRPr="00DC007A">
        <w:rPr>
          <w:rFonts w:cs="B Nazanin" w:hint="cs"/>
          <w:sz w:val="24"/>
          <w:szCs w:val="24"/>
          <w:rtl/>
          <w14:textOutline w14:w="9525" w14:cap="rnd" w14:cmpd="sng" w14:algn="ctr">
            <w14:noFill/>
            <w14:prstDash w14:val="solid"/>
            <w14:bevel/>
          </w14:textOutline>
        </w:rPr>
        <w:t>تاب‌آوری هیجانی، شایستگی هیجانی مثبت، انعطاف‌پذیری هیجانی،</w:t>
      </w:r>
      <w:r w:rsidRPr="00DC007A">
        <w:rPr>
          <w:rFonts w:cs="B Nazanin" w:hint="cs"/>
          <w:b/>
          <w:bCs/>
          <w:sz w:val="24"/>
          <w:szCs w:val="24"/>
          <w:rtl/>
          <w14:textOutline w14:w="9525" w14:cap="rnd" w14:cmpd="sng" w14:algn="ctr">
            <w14:noFill/>
            <w14:prstDash w14:val="solid"/>
            <w14:bevel/>
          </w14:textOutline>
        </w:rPr>
        <w:t xml:space="preserve"> </w:t>
      </w:r>
      <w:r w:rsidRPr="00DC007A">
        <w:rPr>
          <w:rFonts w:cs="B Nazanin" w:hint="cs"/>
          <w:sz w:val="24"/>
          <w:szCs w:val="24"/>
          <w:rtl/>
          <w14:textOutline w14:w="9525" w14:cap="rnd" w14:cmpd="sng" w14:algn="ctr">
            <w14:noFill/>
            <w14:prstDash w14:val="solid"/>
            <w14:bevel/>
          </w14:textOutline>
        </w:rPr>
        <w:t>جمعیت عمومی بزرگسال</w:t>
      </w:r>
    </w:p>
    <w:p w14:paraId="2AC00654" w14:textId="77777777" w:rsidR="005C6982" w:rsidRPr="00DC007A" w:rsidRDefault="005C6982" w:rsidP="005C6982">
      <w:pPr>
        <w:bidi w:val="0"/>
        <w:jc w:val="both"/>
        <w:rPr>
          <w:rFonts w:asciiTheme="majorBidi" w:hAnsiTheme="majorBidi" w:cs="B Nazanin"/>
        </w:rPr>
      </w:pPr>
    </w:p>
    <w:p w14:paraId="5832F445" w14:textId="77777777" w:rsidR="005C6982" w:rsidRPr="00DC007A" w:rsidRDefault="005C6982" w:rsidP="005C6982">
      <w:pPr>
        <w:bidi w:val="0"/>
        <w:jc w:val="both"/>
        <w:rPr>
          <w:rFonts w:asciiTheme="majorBidi" w:hAnsiTheme="majorBidi" w:cs="B Nazanin"/>
          <w:sz w:val="24"/>
          <w:szCs w:val="24"/>
        </w:rPr>
      </w:pPr>
    </w:p>
    <w:p w14:paraId="7C37BE95" w14:textId="77777777" w:rsidR="00583F5B" w:rsidRPr="00DC007A" w:rsidRDefault="00583F5B" w:rsidP="00B9318E">
      <w:pPr>
        <w:autoSpaceDE w:val="0"/>
        <w:autoSpaceDN w:val="0"/>
        <w:adjustRightInd w:val="0"/>
        <w:spacing w:after="0" w:line="240" w:lineRule="auto"/>
        <w:jc w:val="both"/>
        <w:rPr>
          <w:rFonts w:cs="B Nazanin"/>
          <w:b/>
          <w:bCs/>
          <w:sz w:val="36"/>
          <w:szCs w:val="36"/>
          <w:rtl/>
          <w14:textOutline w14:w="9525" w14:cap="rnd" w14:cmpd="sng" w14:algn="ctr">
            <w14:noFill/>
            <w14:prstDash w14:val="solid"/>
            <w14:bevel/>
          </w14:textOutline>
        </w:rPr>
      </w:pPr>
    </w:p>
    <w:p w14:paraId="3794E105" w14:textId="77777777" w:rsidR="00583F5B" w:rsidRPr="00DC007A" w:rsidRDefault="00583F5B">
      <w:pPr>
        <w:bidi w:val="0"/>
        <w:rPr>
          <w:rFonts w:cs="B Nazanin"/>
          <w:b/>
          <w:bCs/>
          <w:sz w:val="32"/>
          <w:szCs w:val="32"/>
          <w:rtl/>
          <w14:textOutline w14:w="9525" w14:cap="rnd" w14:cmpd="sng" w14:algn="ctr">
            <w14:noFill/>
            <w14:prstDash w14:val="solid"/>
            <w14:bevel/>
          </w14:textOutline>
        </w:rPr>
      </w:pPr>
      <w:r w:rsidRPr="00DC007A">
        <w:rPr>
          <w:rFonts w:cs="B Nazanin"/>
          <w:b/>
          <w:bCs/>
          <w:sz w:val="32"/>
          <w:szCs w:val="32"/>
          <w:rtl/>
          <w14:textOutline w14:w="9525" w14:cap="rnd" w14:cmpd="sng" w14:algn="ctr">
            <w14:noFill/>
            <w14:prstDash w14:val="solid"/>
            <w14:bevel/>
          </w14:textOutline>
        </w:rPr>
        <w:br w:type="page"/>
      </w:r>
    </w:p>
    <w:p w14:paraId="65893BE7" w14:textId="77777777" w:rsidR="00506E4F" w:rsidRPr="00DC007A" w:rsidRDefault="00506E4F" w:rsidP="00B263A0">
      <w:pPr>
        <w:autoSpaceDE w:val="0"/>
        <w:autoSpaceDN w:val="0"/>
        <w:adjustRightInd w:val="0"/>
        <w:spacing w:after="0" w:line="240" w:lineRule="auto"/>
        <w:rPr>
          <w:rFonts w:cs="B Nazanin"/>
          <w:b/>
          <w:bCs/>
          <w:sz w:val="28"/>
          <w:szCs w:val="28"/>
          <w:rtl/>
          <w14:textOutline w14:w="9525" w14:cap="rnd" w14:cmpd="sng" w14:algn="ctr">
            <w14:noFill/>
            <w14:prstDash w14:val="solid"/>
            <w14:bevel/>
          </w14:textOutline>
        </w:rPr>
      </w:pPr>
      <w:r w:rsidRPr="00DC007A">
        <w:rPr>
          <w:rFonts w:cs="B Nazanin" w:hint="cs"/>
          <w:b/>
          <w:bCs/>
          <w:sz w:val="28"/>
          <w:szCs w:val="28"/>
          <w:rtl/>
          <w14:textOutline w14:w="9525" w14:cap="rnd" w14:cmpd="sng" w14:algn="ctr">
            <w14:noFill/>
            <w14:prstDash w14:val="solid"/>
            <w14:bevel/>
          </w14:textOutline>
        </w:rPr>
        <w:lastRenderedPageBreak/>
        <w:t>مقدمه</w:t>
      </w:r>
    </w:p>
    <w:p w14:paraId="5CBFA7E6" w14:textId="77777777" w:rsidR="00B654DC" w:rsidRPr="00DC007A" w:rsidRDefault="00331260" w:rsidP="0068332B">
      <w:pPr>
        <w:autoSpaceDE w:val="0"/>
        <w:autoSpaceDN w:val="0"/>
        <w:adjustRightInd w:val="0"/>
        <w:spacing w:after="0" w:line="240" w:lineRule="auto"/>
        <w:jc w:val="both"/>
        <w:rPr>
          <w:rFonts w:cs="B Nazanin"/>
          <w:sz w:val="24"/>
          <w:szCs w:val="24"/>
          <w:rtl/>
          <w14:textOutline w14:w="9525" w14:cap="rnd" w14:cmpd="sng" w14:algn="ctr">
            <w14:noFill/>
            <w14:prstDash w14:val="solid"/>
            <w14:bevel/>
          </w14:textOutline>
        </w:rPr>
      </w:pPr>
      <w:r w:rsidRPr="00DC007A">
        <w:rPr>
          <w:rFonts w:cs="B Nazanin" w:hint="cs"/>
          <w:sz w:val="24"/>
          <w:szCs w:val="24"/>
          <w:rtl/>
        </w:rPr>
        <w:t>فرآیند زندگی معمولاً با چالش‌ها و دشواری‌هایی همراه است</w:t>
      </w:r>
      <w:r w:rsidRPr="00DC007A">
        <w:rPr>
          <w:rFonts w:cs="B Nazanin" w:hint="cs"/>
          <w:b/>
          <w:bCs/>
          <w:sz w:val="24"/>
          <w:szCs w:val="24"/>
          <w:rtl/>
          <w14:textOutline w14:w="9525" w14:cap="rnd" w14:cmpd="sng" w14:algn="ctr">
            <w14:noFill/>
            <w14:prstDash w14:val="solid"/>
            <w14:bevel/>
          </w14:textOutline>
        </w:rPr>
        <w:t xml:space="preserve"> </w:t>
      </w:r>
      <w:r w:rsidRPr="00DC007A">
        <w:rPr>
          <w:rFonts w:cs="B Nazanin" w:hint="cs"/>
          <w:sz w:val="24"/>
          <w:szCs w:val="24"/>
          <w:rtl/>
          <w14:textOutline w14:w="9525" w14:cap="rnd" w14:cmpd="sng" w14:algn="ctr">
            <w14:noFill/>
            <w14:prstDash w14:val="solid"/>
            <w14:bevel/>
          </w14:textOutline>
        </w:rPr>
        <w:t>که مقابله مؤثر با آن‌ها مستلزم برخورداری از خصوصیات و توانمندی‌هایی همچون تاب‌آوری است (</w:t>
      </w:r>
      <w:r w:rsidR="00422DC7" w:rsidRPr="00DC007A">
        <w:rPr>
          <w:rFonts w:cs="B Nazanin" w:hint="cs"/>
          <w:color w:val="0070C0"/>
          <w:sz w:val="24"/>
          <w:szCs w:val="24"/>
          <w:rtl/>
          <w14:textOutline w14:w="9525" w14:cap="rnd" w14:cmpd="sng" w14:algn="ctr">
            <w14:noFill/>
            <w14:prstDash w14:val="solid"/>
            <w14:bevel/>
          </w14:textOutline>
        </w:rPr>
        <w:t>ماستن</w:t>
      </w:r>
      <w:r w:rsidR="00422DC7" w:rsidRPr="00DC007A">
        <w:rPr>
          <w:rStyle w:val="FootnoteReference"/>
          <w:rFonts w:cs="B Nazanin"/>
          <w:color w:val="0070C0"/>
          <w:sz w:val="24"/>
          <w:szCs w:val="24"/>
          <w:rtl/>
          <w14:textOutline w14:w="9525" w14:cap="rnd" w14:cmpd="sng" w14:algn="ctr">
            <w14:noFill/>
            <w14:prstDash w14:val="solid"/>
            <w14:bevel/>
          </w14:textOutline>
        </w:rPr>
        <w:footnoteReference w:id="7"/>
      </w:r>
      <w:r w:rsidRPr="00DC007A">
        <w:rPr>
          <w:rFonts w:cs="B Nazanin" w:hint="cs"/>
          <w:color w:val="0070C0"/>
          <w:sz w:val="24"/>
          <w:szCs w:val="24"/>
          <w:rtl/>
          <w14:textOutline w14:w="9525" w14:cap="rnd" w14:cmpd="sng" w14:algn="ctr">
            <w14:noFill/>
            <w14:prstDash w14:val="solid"/>
            <w14:bevel/>
          </w14:textOutline>
        </w:rPr>
        <w:t>،</w:t>
      </w:r>
      <w:r w:rsidR="00422DC7" w:rsidRPr="00DC007A">
        <w:rPr>
          <w:rFonts w:cs="B Nazanin" w:hint="cs"/>
          <w:color w:val="0070C0"/>
          <w:sz w:val="24"/>
          <w:szCs w:val="24"/>
          <w:rtl/>
          <w14:textOutline w14:w="9525" w14:cap="rnd" w14:cmpd="sng" w14:algn="ctr">
            <w14:noFill/>
            <w14:prstDash w14:val="solid"/>
            <w14:bevel/>
          </w14:textOutline>
        </w:rPr>
        <w:t xml:space="preserve"> 2001</w:t>
      </w:r>
      <w:r w:rsidR="00E752EF" w:rsidRPr="00DC007A">
        <w:rPr>
          <w:rFonts w:cs="B Nazanin" w:hint="cs"/>
          <w:sz w:val="24"/>
          <w:szCs w:val="24"/>
          <w:rtl/>
          <w14:textOutline w14:w="9525" w14:cap="rnd" w14:cmpd="sng" w14:algn="ctr">
            <w14:noFill/>
            <w14:prstDash w14:val="solid"/>
            <w14:bevel/>
          </w14:textOutline>
        </w:rPr>
        <w:t xml:space="preserve">؛ </w:t>
      </w:r>
      <w:r w:rsidR="00E752EF" w:rsidRPr="00DC007A">
        <w:rPr>
          <w:rFonts w:cs="B Nazanin" w:hint="cs"/>
          <w:color w:val="0070C0"/>
          <w:sz w:val="24"/>
          <w:szCs w:val="24"/>
          <w:rtl/>
          <w14:textOutline w14:w="9525" w14:cap="rnd" w14:cmpd="sng" w14:algn="ctr">
            <w14:noFill/>
            <w14:prstDash w14:val="solid"/>
            <w14:bevel/>
          </w14:textOutline>
        </w:rPr>
        <w:t>بونانو</w:t>
      </w:r>
      <w:r w:rsidR="00E752EF" w:rsidRPr="00DC007A">
        <w:rPr>
          <w:rStyle w:val="FootnoteReference"/>
          <w:rFonts w:cs="B Nazanin"/>
          <w:color w:val="0070C0"/>
          <w:sz w:val="24"/>
          <w:szCs w:val="24"/>
          <w:rtl/>
          <w14:textOutline w14:w="9525" w14:cap="rnd" w14:cmpd="sng" w14:algn="ctr">
            <w14:noFill/>
            <w14:prstDash w14:val="solid"/>
            <w14:bevel/>
          </w14:textOutline>
        </w:rPr>
        <w:footnoteReference w:id="8"/>
      </w:r>
      <w:r w:rsidR="00E752EF" w:rsidRPr="00DC007A">
        <w:rPr>
          <w:rFonts w:cs="B Nazanin" w:hint="cs"/>
          <w:color w:val="0070C0"/>
          <w:sz w:val="24"/>
          <w:szCs w:val="24"/>
          <w:rtl/>
          <w14:textOutline w14:w="9525" w14:cap="rnd" w14:cmpd="sng" w14:algn="ctr">
            <w14:noFill/>
            <w14:prstDash w14:val="solid"/>
            <w14:bevel/>
          </w14:textOutline>
        </w:rPr>
        <w:t>، 2004</w:t>
      </w:r>
      <w:r w:rsidRPr="00DC007A">
        <w:rPr>
          <w:rFonts w:cs="B Nazanin" w:hint="cs"/>
          <w:sz w:val="24"/>
          <w:szCs w:val="24"/>
          <w:rtl/>
          <w14:textOutline w14:w="9525" w14:cap="rnd" w14:cmpd="sng" w14:algn="ctr">
            <w14:noFill/>
            <w14:prstDash w14:val="solid"/>
            <w14:bevel/>
          </w14:textOutline>
        </w:rPr>
        <w:t>). تاب‌آوری به عنوان یک سرمایه روان‌شناختی محسوب می‌شود که امکان سازگاری با ناملایمات را از طریق انجام اقدامات سازگارانه برای افراد فراهم می‌‌سازد (</w:t>
      </w:r>
      <w:r w:rsidRPr="00DC007A">
        <w:rPr>
          <w:rFonts w:cs="B Nazanin" w:hint="cs"/>
          <w:color w:val="0070C0"/>
          <w:sz w:val="24"/>
          <w:szCs w:val="24"/>
          <w:rtl/>
          <w14:textOutline w14:w="9525" w14:cap="rnd" w14:cmpd="sng" w14:algn="ctr">
            <w14:noFill/>
            <w14:prstDash w14:val="solid"/>
            <w14:bevel/>
          </w14:textOutline>
        </w:rPr>
        <w:t>هربرت</w:t>
      </w:r>
      <w:r w:rsidR="00C25838" w:rsidRPr="00DC007A">
        <w:rPr>
          <w:rStyle w:val="FootnoteReference"/>
          <w:rFonts w:cs="B Nazanin"/>
          <w:color w:val="0070C0"/>
          <w:sz w:val="24"/>
          <w:szCs w:val="24"/>
          <w:rtl/>
          <w14:textOutline w14:w="9525" w14:cap="rnd" w14:cmpd="sng" w14:algn="ctr">
            <w14:noFill/>
            <w14:prstDash w14:val="solid"/>
            <w14:bevel/>
          </w14:textOutline>
        </w:rPr>
        <w:footnoteReference w:id="9"/>
      </w:r>
      <w:r w:rsidRPr="00DC007A">
        <w:rPr>
          <w:rFonts w:cs="B Nazanin" w:hint="cs"/>
          <w:color w:val="0070C0"/>
          <w:sz w:val="24"/>
          <w:szCs w:val="24"/>
          <w:rtl/>
          <w14:textOutline w14:w="9525" w14:cap="rnd" w14:cmpd="sng" w14:algn="ctr">
            <w14:noFill/>
            <w14:prstDash w14:val="solid"/>
            <w14:bevel/>
          </w14:textOutline>
        </w:rPr>
        <w:t>، 2011</w:t>
      </w:r>
      <w:r w:rsidRPr="00DC007A">
        <w:rPr>
          <w:rFonts w:cs="B Nazanin" w:hint="cs"/>
          <w:sz w:val="24"/>
          <w:szCs w:val="24"/>
          <w:rtl/>
          <w14:textOutline w14:w="9525" w14:cap="rnd" w14:cmpd="sng" w14:algn="ctr">
            <w14:noFill/>
            <w14:prstDash w14:val="solid"/>
            <w14:bevel/>
          </w14:textOutline>
        </w:rPr>
        <w:t xml:space="preserve">؛ </w:t>
      </w:r>
      <w:r w:rsidRPr="00DC007A">
        <w:rPr>
          <w:rFonts w:cs="B Nazanin" w:hint="cs"/>
          <w:color w:val="0070C0"/>
          <w:sz w:val="24"/>
          <w:szCs w:val="24"/>
          <w:rtl/>
          <w14:textOutline w14:w="9525" w14:cap="rnd" w14:cmpd="sng" w14:algn="ctr">
            <w14:noFill/>
            <w14:prstDash w14:val="solid"/>
            <w14:bevel/>
          </w14:textOutline>
        </w:rPr>
        <w:t>شاون</w:t>
      </w:r>
      <w:r w:rsidR="00093B17" w:rsidRPr="00DC007A">
        <w:rPr>
          <w:rStyle w:val="FootnoteReference"/>
          <w:rFonts w:cs="B Nazanin"/>
          <w:color w:val="0070C0"/>
          <w:sz w:val="24"/>
          <w:szCs w:val="24"/>
          <w:rtl/>
          <w14:textOutline w14:w="9525" w14:cap="rnd" w14:cmpd="sng" w14:algn="ctr">
            <w14:noFill/>
            <w14:prstDash w14:val="solid"/>
            <w14:bevel/>
          </w14:textOutline>
        </w:rPr>
        <w:footnoteReference w:id="10"/>
      </w:r>
      <w:r w:rsidRPr="00DC007A">
        <w:rPr>
          <w:rFonts w:cs="B Nazanin" w:hint="cs"/>
          <w:color w:val="0070C0"/>
          <w:sz w:val="24"/>
          <w:szCs w:val="24"/>
          <w:rtl/>
          <w14:textOutline w14:w="9525" w14:cap="rnd" w14:cmpd="sng" w14:algn="ctr">
            <w14:noFill/>
            <w14:prstDash w14:val="solid"/>
            <w14:bevel/>
          </w14:textOutline>
        </w:rPr>
        <w:t>، 2006</w:t>
      </w:r>
      <w:r w:rsidRPr="00DC007A">
        <w:rPr>
          <w:rFonts w:cs="B Nazanin" w:hint="cs"/>
          <w:sz w:val="24"/>
          <w:szCs w:val="24"/>
          <w:rtl/>
          <w14:textOutline w14:w="9525" w14:cap="rnd" w14:cmpd="sng" w14:algn="ctr">
            <w14:noFill/>
            <w14:prstDash w14:val="solid"/>
            <w14:bevel/>
          </w14:textOutline>
        </w:rPr>
        <w:t xml:space="preserve">). </w:t>
      </w:r>
      <w:r w:rsidR="00D86305" w:rsidRPr="00DC007A">
        <w:rPr>
          <w:rFonts w:cs="B Nazanin" w:hint="cs"/>
          <w:sz w:val="24"/>
          <w:szCs w:val="24"/>
          <w:rtl/>
          <w14:textOutline w14:w="9525" w14:cap="rnd" w14:cmpd="sng" w14:algn="ctr">
            <w14:noFill/>
            <w14:prstDash w14:val="solid"/>
            <w14:bevel/>
          </w14:textOutline>
        </w:rPr>
        <w:t>تاب‌آوری به عنوان سازه متولد شده در بستر روان‌شناسی مثبت‌گرا اهمیت قابل توجهی بر</w:t>
      </w:r>
      <w:r w:rsidR="003B43C3" w:rsidRPr="00DC007A">
        <w:rPr>
          <w:rFonts w:cs="B Nazanin" w:hint="cs"/>
          <w:sz w:val="24"/>
          <w:szCs w:val="24"/>
          <w:rtl/>
          <w14:textOutline w14:w="9525" w14:cap="rnd" w14:cmpd="sng" w14:algn="ctr">
            <w14:noFill/>
            <w14:prstDash w14:val="solid"/>
            <w14:bevel/>
          </w14:textOutline>
        </w:rPr>
        <w:t>ای یک زندگی سالم و موفق دارد.</w:t>
      </w:r>
      <w:r w:rsidR="004A4052" w:rsidRPr="00DC007A">
        <w:rPr>
          <w:rFonts w:cs="B Nazanin" w:hint="cs"/>
          <w:sz w:val="24"/>
          <w:szCs w:val="24"/>
          <w:rtl/>
          <w14:textOutline w14:w="9525" w14:cap="rnd" w14:cmpd="sng" w14:algn="ctr">
            <w14:noFill/>
            <w14:prstDash w14:val="solid"/>
            <w14:bevel/>
          </w14:textOutline>
        </w:rPr>
        <w:t xml:space="preserve"> به طور سنتی دو دیدگاه کلی در خصوص ماهیت تاب‌آوری وجود دارد.</w:t>
      </w:r>
      <w:r w:rsidR="003B43C3" w:rsidRPr="00DC007A">
        <w:rPr>
          <w:rFonts w:cs="B Nazanin" w:hint="cs"/>
          <w:sz w:val="24"/>
          <w:szCs w:val="24"/>
          <w:rtl/>
          <w14:textOutline w14:w="9525" w14:cap="rnd" w14:cmpd="sng" w14:algn="ctr">
            <w14:noFill/>
            <w14:prstDash w14:val="solid"/>
            <w14:bevel/>
          </w14:textOutline>
        </w:rPr>
        <w:t xml:space="preserve"> </w:t>
      </w:r>
      <w:r w:rsidRPr="00DC007A">
        <w:rPr>
          <w:rFonts w:cs="B Nazanin" w:hint="cs"/>
          <w:sz w:val="24"/>
          <w:szCs w:val="24"/>
          <w:rtl/>
          <w14:textOutline w14:w="9525" w14:cap="rnd" w14:cmpd="sng" w14:algn="ctr">
            <w14:noFill/>
            <w14:prstDash w14:val="solid"/>
            <w14:bevel/>
          </w14:textOutline>
        </w:rPr>
        <w:t>دیدگاه‌های اولیه به تاب‌آوری به عنوان یک صفت شخصیتی ذاتی می‌نگریستند؛ لیکن پژوهش‌های بعدی نشان داد که تاب‌آوری یک مهارت است (</w:t>
      </w:r>
      <w:r w:rsidRPr="00DC007A">
        <w:rPr>
          <w:rFonts w:cs="B Nazanin" w:hint="cs"/>
          <w:color w:val="0070C0"/>
          <w:sz w:val="24"/>
          <w:szCs w:val="24"/>
          <w:rtl/>
          <w14:textOutline w14:w="9525" w14:cap="rnd" w14:cmpd="sng" w14:algn="ctr">
            <w14:noFill/>
            <w14:prstDash w14:val="solid"/>
            <w14:bevel/>
          </w14:textOutline>
        </w:rPr>
        <w:t>لیز</w:t>
      </w:r>
      <w:r w:rsidR="00E6020E" w:rsidRPr="00DC007A">
        <w:rPr>
          <w:rStyle w:val="FootnoteReference"/>
          <w:rFonts w:cs="B Nazanin"/>
          <w:color w:val="0070C0"/>
          <w:sz w:val="24"/>
          <w:szCs w:val="24"/>
          <w:rtl/>
          <w14:textOutline w14:w="9525" w14:cap="rnd" w14:cmpd="sng" w14:algn="ctr">
            <w14:noFill/>
            <w14:prstDash w14:val="solid"/>
            <w14:bevel/>
          </w14:textOutline>
        </w:rPr>
        <w:footnoteReference w:id="11"/>
      </w:r>
      <w:r w:rsidRPr="00DC007A">
        <w:rPr>
          <w:rFonts w:cs="B Nazanin" w:hint="cs"/>
          <w:color w:val="0070C0"/>
          <w:sz w:val="24"/>
          <w:szCs w:val="24"/>
          <w:rtl/>
          <w14:textOutline w14:w="9525" w14:cap="rnd" w14:cmpd="sng" w14:algn="ctr">
            <w14:noFill/>
            <w14:prstDash w14:val="solid"/>
            <w14:bevel/>
          </w14:textOutline>
        </w:rPr>
        <w:t xml:space="preserve"> و همکاران، 2020</w:t>
      </w:r>
      <w:r w:rsidRPr="00DC007A">
        <w:rPr>
          <w:rFonts w:cs="B Nazanin" w:hint="cs"/>
          <w:sz w:val="24"/>
          <w:szCs w:val="24"/>
          <w:rtl/>
          <w14:textOutline w14:w="9525" w14:cap="rnd" w14:cmpd="sng" w14:algn="ctr">
            <w14:noFill/>
            <w14:prstDash w14:val="solid"/>
            <w14:bevel/>
          </w14:textOutline>
        </w:rPr>
        <w:t>)؛ و می‌توان آن را به افراد آموزش داد (</w:t>
      </w:r>
      <w:r w:rsidRPr="00DC007A">
        <w:rPr>
          <w:rFonts w:cs="B Nazanin" w:hint="cs"/>
          <w:color w:val="0070C0"/>
          <w:sz w:val="24"/>
          <w:szCs w:val="24"/>
          <w:rtl/>
          <w14:textOutline w14:w="9525" w14:cap="rnd" w14:cmpd="sng" w14:algn="ctr">
            <w14:noFill/>
            <w14:prstDash w14:val="solid"/>
            <w14:bevel/>
          </w14:textOutline>
        </w:rPr>
        <w:t>جویسی</w:t>
      </w:r>
      <w:r w:rsidR="00093B17" w:rsidRPr="00DC007A">
        <w:rPr>
          <w:rStyle w:val="FootnoteReference"/>
          <w:rFonts w:cs="B Nazanin"/>
          <w:color w:val="0070C0"/>
          <w:sz w:val="24"/>
          <w:szCs w:val="24"/>
          <w:rtl/>
          <w14:textOutline w14:w="9525" w14:cap="rnd" w14:cmpd="sng" w14:algn="ctr">
            <w14:noFill/>
            <w14:prstDash w14:val="solid"/>
            <w14:bevel/>
          </w14:textOutline>
        </w:rPr>
        <w:footnoteReference w:id="12"/>
      </w:r>
      <w:r w:rsidRPr="00DC007A">
        <w:rPr>
          <w:rFonts w:cs="B Nazanin" w:hint="cs"/>
          <w:color w:val="0070C0"/>
          <w:sz w:val="24"/>
          <w:szCs w:val="24"/>
          <w:rtl/>
          <w14:textOutline w14:w="9525" w14:cap="rnd" w14:cmpd="sng" w14:algn="ctr">
            <w14:noFill/>
            <w14:prstDash w14:val="solid"/>
            <w14:bevel/>
          </w14:textOutline>
        </w:rPr>
        <w:t xml:space="preserve"> و همکاران، 2018</w:t>
      </w:r>
      <w:r w:rsidRPr="00DC007A">
        <w:rPr>
          <w:rFonts w:cs="B Nazanin" w:hint="cs"/>
          <w:sz w:val="24"/>
          <w:szCs w:val="24"/>
          <w:rtl/>
          <w14:textOutline w14:w="9525" w14:cap="rnd" w14:cmpd="sng" w14:algn="ctr">
            <w14:noFill/>
            <w14:prstDash w14:val="solid"/>
            <w14:bevel/>
          </w14:textOutline>
        </w:rPr>
        <w:t>).</w:t>
      </w:r>
      <w:r w:rsidR="00DC5C70" w:rsidRPr="00DC007A">
        <w:rPr>
          <w:rFonts w:cs="B Nazanin" w:hint="cs"/>
          <w:sz w:val="24"/>
          <w:szCs w:val="24"/>
          <w:rtl/>
          <w14:textOutline w14:w="9525" w14:cap="rnd" w14:cmpd="sng" w14:algn="ctr">
            <w14:noFill/>
            <w14:prstDash w14:val="solid"/>
            <w14:bevel/>
          </w14:textOutline>
        </w:rPr>
        <w:t xml:space="preserve"> همچنین در فرآیند تاب‌آوری فرد در اثر مقابله با ناملایمات، شایستگی‌ها و مهارت‌هایی را نیز بدست می‌آورد (</w:t>
      </w:r>
      <w:r w:rsidR="00DC5C70" w:rsidRPr="00DC007A">
        <w:rPr>
          <w:rFonts w:cs="B Nazanin" w:hint="cs"/>
          <w:color w:val="0070C0"/>
          <w:sz w:val="24"/>
          <w:szCs w:val="24"/>
          <w:rtl/>
          <w14:textOutline w14:w="9525" w14:cap="rnd" w14:cmpd="sng" w14:algn="ctr">
            <w14:noFill/>
            <w14:prstDash w14:val="solid"/>
            <w14:bevel/>
          </w14:textOutline>
        </w:rPr>
        <w:t>چانگ</w:t>
      </w:r>
      <w:r w:rsidR="00DC5C70" w:rsidRPr="00DC007A">
        <w:rPr>
          <w:rStyle w:val="FootnoteReference"/>
          <w:rFonts w:cs="B Nazanin"/>
          <w:color w:val="0070C0"/>
          <w:sz w:val="24"/>
          <w:szCs w:val="24"/>
          <w:rtl/>
          <w14:textOutline w14:w="9525" w14:cap="rnd" w14:cmpd="sng" w14:algn="ctr">
            <w14:noFill/>
            <w14:prstDash w14:val="solid"/>
            <w14:bevel/>
          </w14:textOutline>
        </w:rPr>
        <w:footnoteReference w:id="13"/>
      </w:r>
      <w:r w:rsidR="00DC5C70" w:rsidRPr="00DC007A">
        <w:rPr>
          <w:rFonts w:cs="B Nazanin" w:hint="cs"/>
          <w:color w:val="0070C0"/>
          <w:sz w:val="24"/>
          <w:szCs w:val="24"/>
          <w:rtl/>
          <w14:textOutline w14:w="9525" w14:cap="rnd" w14:cmpd="sng" w14:algn="ctr">
            <w14:noFill/>
            <w14:prstDash w14:val="solid"/>
            <w14:bevel/>
          </w14:textOutline>
        </w:rPr>
        <w:t>، 2008</w:t>
      </w:r>
      <w:r w:rsidR="00DC5C70" w:rsidRPr="00DC007A">
        <w:rPr>
          <w:rFonts w:cs="B Nazanin" w:hint="cs"/>
          <w:sz w:val="24"/>
          <w:szCs w:val="24"/>
          <w:rtl/>
          <w14:textOutline w14:w="9525" w14:cap="rnd" w14:cmpd="sng" w14:algn="ctr">
            <w14:noFill/>
            <w14:prstDash w14:val="solid"/>
            <w14:bevel/>
          </w14:textOutline>
        </w:rPr>
        <w:t>).</w:t>
      </w:r>
      <w:r w:rsidRPr="00DC007A">
        <w:rPr>
          <w:rFonts w:cs="B Nazanin" w:hint="cs"/>
          <w:sz w:val="24"/>
          <w:szCs w:val="24"/>
          <w:rtl/>
          <w14:textOutline w14:w="9525" w14:cap="rnd" w14:cmpd="sng" w14:algn="ctr">
            <w14:noFill/>
            <w14:prstDash w14:val="solid"/>
            <w14:bevel/>
          </w14:textOutline>
        </w:rPr>
        <w:t xml:space="preserve"> پژوهش‌های اخیر</w:t>
      </w:r>
      <w:r w:rsidR="006B7FA9" w:rsidRPr="00DC007A">
        <w:rPr>
          <w:rFonts w:cs="B Nazanin" w:hint="cs"/>
          <w:sz w:val="24"/>
          <w:szCs w:val="24"/>
          <w:rtl/>
          <w14:textOutline w14:w="9525" w14:cap="rnd" w14:cmpd="sng" w14:algn="ctr">
            <w14:noFill/>
            <w14:prstDash w14:val="solid"/>
            <w14:bevel/>
          </w14:textOutline>
        </w:rPr>
        <w:t xml:space="preserve"> برخلاف دو رویکرد متقابل قبلی،</w:t>
      </w:r>
      <w:r w:rsidRPr="00DC007A">
        <w:rPr>
          <w:rFonts w:cs="B Nazanin" w:hint="cs"/>
          <w:sz w:val="24"/>
          <w:szCs w:val="24"/>
          <w:rtl/>
          <w14:textOutline w14:w="9525" w14:cap="rnd" w14:cmpd="sng" w14:algn="ctr">
            <w14:noFill/>
            <w14:prstDash w14:val="solid"/>
            <w14:bevel/>
          </w14:textOutline>
        </w:rPr>
        <w:t xml:space="preserve"> تاب‌آوری را حاصل </w:t>
      </w:r>
      <w:r w:rsidRPr="00DC007A">
        <w:rPr>
          <w:rFonts w:cs="B Nazanin" w:hint="cs"/>
          <w:b/>
          <w:bCs/>
          <w:i/>
          <w:iCs/>
          <w:sz w:val="24"/>
          <w:szCs w:val="24"/>
          <w:rtl/>
          <w14:textOutline w14:w="9525" w14:cap="rnd" w14:cmpd="sng" w14:algn="ctr">
            <w14:noFill/>
            <w14:prstDash w14:val="solid"/>
            <w14:bevel/>
          </w14:textOutline>
        </w:rPr>
        <w:t>ترکیبی</w:t>
      </w:r>
      <w:r w:rsidRPr="00DC007A">
        <w:rPr>
          <w:rFonts w:cs="B Nazanin" w:hint="cs"/>
          <w:sz w:val="24"/>
          <w:szCs w:val="24"/>
          <w:rtl/>
          <w14:textOutline w14:w="9525" w14:cap="rnd" w14:cmpd="sng" w14:algn="ctr">
            <w14:noFill/>
            <w14:prstDash w14:val="solid"/>
            <w14:bevel/>
          </w14:textOutline>
        </w:rPr>
        <w:t xml:space="preserve"> از خصوصیات صفتی و قابل پرورش می‌دانند (</w:t>
      </w:r>
      <w:r w:rsidRPr="00DC007A">
        <w:rPr>
          <w:rFonts w:cs="B Nazanin" w:hint="cs"/>
          <w:color w:val="0070C0"/>
          <w:sz w:val="24"/>
          <w:szCs w:val="24"/>
          <w:rtl/>
          <w14:textOutline w14:w="9525" w14:cap="rnd" w14:cmpd="sng" w14:algn="ctr">
            <w14:noFill/>
            <w14:prstDash w14:val="solid"/>
            <w14:bevel/>
          </w14:textOutline>
        </w:rPr>
        <w:t>یی</w:t>
      </w:r>
      <w:r w:rsidRPr="00DC007A">
        <w:rPr>
          <w:rStyle w:val="FootnoteReference"/>
          <w:rFonts w:cs="B Nazanin"/>
          <w:color w:val="0070C0"/>
          <w:sz w:val="24"/>
          <w:szCs w:val="24"/>
          <w:rtl/>
          <w14:textOutline w14:w="9525" w14:cap="rnd" w14:cmpd="sng" w14:algn="ctr">
            <w14:noFill/>
            <w14:prstDash w14:val="solid"/>
            <w14:bevel/>
          </w14:textOutline>
        </w:rPr>
        <w:footnoteReference w:id="14"/>
      </w:r>
      <w:r w:rsidRPr="00DC007A">
        <w:rPr>
          <w:rFonts w:cs="B Nazanin" w:hint="cs"/>
          <w:color w:val="0070C0"/>
          <w:sz w:val="24"/>
          <w:szCs w:val="24"/>
          <w:rtl/>
          <w14:textOutline w14:w="9525" w14:cap="rnd" w14:cmpd="sng" w14:algn="ctr">
            <w14:noFill/>
            <w14:prstDash w14:val="solid"/>
            <w14:bevel/>
          </w14:textOutline>
        </w:rPr>
        <w:t xml:space="preserve"> و همکاران، 2020</w:t>
      </w:r>
      <w:r w:rsidRPr="00DC007A">
        <w:rPr>
          <w:rFonts w:cs="B Nazanin" w:hint="cs"/>
          <w:sz w:val="24"/>
          <w:szCs w:val="24"/>
          <w:rtl/>
          <w14:textOutline w14:w="9525" w14:cap="rnd" w14:cmpd="sng" w14:algn="ctr">
            <w14:noFill/>
            <w14:prstDash w14:val="solid"/>
            <w14:bevel/>
          </w14:textOutline>
        </w:rPr>
        <w:t>). در ادبیات، تاب‌آوری را برآیند نیروهای حاصل از عوامل محافظتی</w:t>
      </w:r>
      <w:r w:rsidR="00DC5C70" w:rsidRPr="00DC007A">
        <w:rPr>
          <w:rStyle w:val="FootnoteReference"/>
          <w:rFonts w:cs="B Nazanin"/>
          <w:sz w:val="24"/>
          <w:szCs w:val="24"/>
          <w:rtl/>
          <w14:textOutline w14:w="9525" w14:cap="rnd" w14:cmpd="sng" w14:algn="ctr">
            <w14:noFill/>
            <w14:prstDash w14:val="solid"/>
            <w14:bevel/>
          </w14:textOutline>
        </w:rPr>
        <w:footnoteReference w:id="15"/>
      </w:r>
      <w:r w:rsidRPr="00DC007A">
        <w:rPr>
          <w:rFonts w:cs="B Nazanin" w:hint="cs"/>
          <w:sz w:val="24"/>
          <w:szCs w:val="24"/>
          <w:rtl/>
          <w14:textOutline w14:w="9525" w14:cap="rnd" w14:cmpd="sng" w14:algn="ctr">
            <w14:noFill/>
            <w14:prstDash w14:val="solid"/>
            <w14:bevel/>
          </w14:textOutline>
        </w:rPr>
        <w:t xml:space="preserve"> و خطر</w:t>
      </w:r>
      <w:r w:rsidR="00DC5C70" w:rsidRPr="00DC007A">
        <w:rPr>
          <w:rStyle w:val="FootnoteReference"/>
          <w:rFonts w:cs="B Nazanin"/>
          <w:sz w:val="24"/>
          <w:szCs w:val="24"/>
          <w:rtl/>
          <w14:textOutline w14:w="9525" w14:cap="rnd" w14:cmpd="sng" w14:algn="ctr">
            <w14:noFill/>
            <w14:prstDash w14:val="solid"/>
            <w14:bevel/>
          </w14:textOutline>
        </w:rPr>
        <w:footnoteReference w:id="16"/>
      </w:r>
      <w:r w:rsidRPr="00DC007A">
        <w:rPr>
          <w:rFonts w:cs="B Nazanin" w:hint="cs"/>
          <w:sz w:val="24"/>
          <w:szCs w:val="24"/>
          <w:rtl/>
          <w14:textOutline w14:w="9525" w14:cap="rnd" w14:cmpd="sng" w14:algn="ctr">
            <w14:noFill/>
            <w14:prstDash w14:val="solid"/>
            <w14:bevel/>
          </w14:textOutline>
        </w:rPr>
        <w:t xml:space="preserve"> می‌دانند که در سه سطح فردی</w:t>
      </w:r>
      <w:r w:rsidRPr="00DC007A">
        <w:rPr>
          <w:rStyle w:val="FootnoteReference"/>
          <w:rFonts w:cs="B Nazanin"/>
          <w:sz w:val="24"/>
          <w:szCs w:val="24"/>
          <w:rtl/>
          <w14:textOutline w14:w="9525" w14:cap="rnd" w14:cmpd="sng" w14:algn="ctr">
            <w14:noFill/>
            <w14:prstDash w14:val="solid"/>
            <w14:bevel/>
          </w14:textOutline>
        </w:rPr>
        <w:footnoteReference w:id="17"/>
      </w:r>
      <w:r w:rsidRPr="00DC007A">
        <w:rPr>
          <w:rFonts w:cs="B Nazanin" w:hint="cs"/>
          <w:sz w:val="24"/>
          <w:szCs w:val="24"/>
          <w:rtl/>
          <w14:textOutline w14:w="9525" w14:cap="rnd" w14:cmpd="sng" w14:algn="ctr">
            <w14:noFill/>
            <w14:prstDash w14:val="solid"/>
            <w14:bevel/>
          </w14:textOutline>
        </w:rPr>
        <w:t>، خانوادگی</w:t>
      </w:r>
      <w:r w:rsidRPr="00DC007A">
        <w:rPr>
          <w:rStyle w:val="FootnoteReference"/>
          <w:rFonts w:cs="B Nazanin"/>
          <w:sz w:val="24"/>
          <w:szCs w:val="24"/>
          <w:rtl/>
          <w14:textOutline w14:w="9525" w14:cap="rnd" w14:cmpd="sng" w14:algn="ctr">
            <w14:noFill/>
            <w14:prstDash w14:val="solid"/>
            <w14:bevel/>
          </w14:textOutline>
        </w:rPr>
        <w:footnoteReference w:id="18"/>
      </w:r>
      <w:r w:rsidRPr="00DC007A">
        <w:rPr>
          <w:rFonts w:cs="B Nazanin" w:hint="cs"/>
          <w:sz w:val="24"/>
          <w:szCs w:val="24"/>
          <w:rtl/>
          <w14:textOutline w14:w="9525" w14:cap="rnd" w14:cmpd="sng" w14:algn="ctr">
            <w14:noFill/>
            <w14:prstDash w14:val="solid"/>
            <w14:bevel/>
          </w14:textOutline>
        </w:rPr>
        <w:t xml:space="preserve"> و اجتماعی</w:t>
      </w:r>
      <w:r w:rsidRPr="00DC007A">
        <w:rPr>
          <w:rStyle w:val="FootnoteReference"/>
          <w:rFonts w:cs="B Nazanin"/>
          <w:sz w:val="24"/>
          <w:szCs w:val="24"/>
          <w:rtl/>
          <w14:textOutline w14:w="9525" w14:cap="rnd" w14:cmpd="sng" w14:algn="ctr">
            <w14:noFill/>
            <w14:prstDash w14:val="solid"/>
            <w14:bevel/>
          </w14:textOutline>
        </w:rPr>
        <w:footnoteReference w:id="19"/>
      </w:r>
      <w:r w:rsidRPr="00DC007A">
        <w:rPr>
          <w:rFonts w:cs="B Nazanin" w:hint="cs"/>
          <w:sz w:val="24"/>
          <w:szCs w:val="24"/>
          <w:rtl/>
          <w14:textOutline w14:w="9525" w14:cap="rnd" w14:cmpd="sng" w14:algn="ctr">
            <w14:noFill/>
            <w14:prstDash w14:val="solid"/>
            <w14:bevel/>
          </w14:textOutline>
        </w:rPr>
        <w:t xml:space="preserve"> فرد را احاطه کرده است (</w:t>
      </w:r>
      <w:r w:rsidRPr="00DC007A">
        <w:rPr>
          <w:rFonts w:cs="B Nazanin" w:hint="cs"/>
          <w:color w:val="0070C0"/>
          <w:sz w:val="24"/>
          <w:szCs w:val="24"/>
          <w:rtl/>
          <w14:textOutline w14:w="9525" w14:cap="rnd" w14:cmpd="sng" w14:algn="ctr">
            <w14:noFill/>
            <w14:prstDash w14:val="solid"/>
            <w14:bevel/>
          </w14:textOutline>
        </w:rPr>
        <w:t>موری</w:t>
      </w:r>
      <w:r w:rsidR="00FA1EE4" w:rsidRPr="00DC007A">
        <w:rPr>
          <w:rStyle w:val="FootnoteReference"/>
          <w:rFonts w:cs="B Nazanin"/>
          <w:color w:val="0070C0"/>
          <w:sz w:val="24"/>
          <w:szCs w:val="24"/>
          <w:rtl/>
          <w14:textOutline w14:w="9525" w14:cap="rnd" w14:cmpd="sng" w14:algn="ctr">
            <w14:noFill/>
            <w14:prstDash w14:val="solid"/>
            <w14:bevel/>
          </w14:textOutline>
        </w:rPr>
        <w:footnoteReference w:id="20"/>
      </w:r>
      <w:r w:rsidRPr="00DC007A">
        <w:rPr>
          <w:rFonts w:cs="B Nazanin" w:hint="cs"/>
          <w:color w:val="0070C0"/>
          <w:sz w:val="24"/>
          <w:szCs w:val="24"/>
          <w:rtl/>
          <w14:textOutline w14:w="9525" w14:cap="rnd" w14:cmpd="sng" w14:algn="ctr">
            <w14:noFill/>
            <w14:prstDash w14:val="solid"/>
            <w14:bevel/>
          </w14:textOutline>
        </w:rPr>
        <w:t>، 2003</w:t>
      </w:r>
      <w:r w:rsidRPr="00DC007A">
        <w:rPr>
          <w:rFonts w:cs="B Nazanin" w:hint="cs"/>
          <w:sz w:val="24"/>
          <w:szCs w:val="24"/>
          <w:rtl/>
          <w14:textOutline w14:w="9525" w14:cap="rnd" w14:cmpd="sng" w14:algn="ctr">
            <w14:noFill/>
            <w14:prstDash w14:val="solid"/>
            <w14:bevel/>
          </w14:textOutline>
        </w:rPr>
        <w:t xml:space="preserve">؛ </w:t>
      </w:r>
      <w:r w:rsidRPr="00DC007A">
        <w:rPr>
          <w:rFonts w:cs="B Nazanin" w:hint="cs"/>
          <w:color w:val="0070C0"/>
          <w:sz w:val="24"/>
          <w:szCs w:val="24"/>
          <w:rtl/>
          <w14:textOutline w14:w="9525" w14:cap="rnd" w14:cmpd="sng" w14:algn="ctr">
            <w14:noFill/>
            <w14:prstDash w14:val="solid"/>
            <w14:bevel/>
          </w14:textOutline>
        </w:rPr>
        <w:t>رایت و ماستن</w:t>
      </w:r>
      <w:r w:rsidR="00FA1EE4" w:rsidRPr="00DC007A">
        <w:rPr>
          <w:rStyle w:val="FootnoteReference"/>
          <w:rFonts w:cs="B Nazanin"/>
          <w:color w:val="0070C0"/>
          <w:sz w:val="24"/>
          <w:szCs w:val="24"/>
          <w:rtl/>
          <w14:textOutline w14:w="9525" w14:cap="rnd" w14:cmpd="sng" w14:algn="ctr">
            <w14:noFill/>
            <w14:prstDash w14:val="solid"/>
            <w14:bevel/>
          </w14:textOutline>
        </w:rPr>
        <w:footnoteReference w:id="21"/>
      </w:r>
      <w:r w:rsidRPr="00DC007A">
        <w:rPr>
          <w:rFonts w:cs="B Nazanin" w:hint="cs"/>
          <w:color w:val="0070C0"/>
          <w:sz w:val="24"/>
          <w:szCs w:val="24"/>
          <w:rtl/>
          <w14:textOutline w14:w="9525" w14:cap="rnd" w14:cmpd="sng" w14:algn="ctr">
            <w14:noFill/>
            <w14:prstDash w14:val="solid"/>
            <w14:bevel/>
          </w14:textOutline>
        </w:rPr>
        <w:t>، 2005</w:t>
      </w:r>
      <w:r w:rsidRPr="00DC007A">
        <w:rPr>
          <w:rFonts w:cs="B Nazanin" w:hint="cs"/>
          <w:sz w:val="24"/>
          <w:szCs w:val="24"/>
          <w:rtl/>
          <w14:textOutline w14:w="9525" w14:cap="rnd" w14:cmpd="sng" w14:algn="ctr">
            <w14:noFill/>
            <w14:prstDash w14:val="solid"/>
            <w14:bevel/>
          </w14:textOutline>
        </w:rPr>
        <w:t xml:space="preserve">). </w:t>
      </w:r>
      <w:r w:rsidR="00DC5C70" w:rsidRPr="00DC007A">
        <w:rPr>
          <w:rFonts w:cs="B Nazanin" w:hint="cs"/>
          <w:sz w:val="24"/>
          <w:szCs w:val="24"/>
          <w:rtl/>
          <w14:textOutline w14:w="9525" w14:cap="rnd" w14:cmpd="sng" w14:algn="ctr">
            <w14:noFill/>
            <w14:prstDash w14:val="solid"/>
            <w14:bevel/>
          </w14:textOutline>
        </w:rPr>
        <w:t>منظور از عوامل محافظتی ویژگی‌های فردی، بافتی و یا خصوصیات حاصل تعامل آن‌ها است</w:t>
      </w:r>
      <w:r w:rsidR="006B7FA9" w:rsidRPr="00DC007A">
        <w:rPr>
          <w:rFonts w:cs="B Nazanin" w:hint="cs"/>
          <w:sz w:val="24"/>
          <w:szCs w:val="24"/>
          <w:rtl/>
          <w14:textOutline w14:w="9525" w14:cap="rnd" w14:cmpd="sng" w14:algn="ctr">
            <w14:noFill/>
            <w14:prstDash w14:val="solid"/>
            <w14:bevel/>
          </w14:textOutline>
        </w:rPr>
        <w:t xml:space="preserve"> که پیش‌بین پیامدهای سازگارانه به هنگام قرار گرفتن در سختی‌های زندگی است.</w:t>
      </w:r>
      <w:r w:rsidR="00DC5C70" w:rsidRPr="00DC007A">
        <w:rPr>
          <w:rFonts w:cs="B Nazanin" w:hint="cs"/>
          <w:sz w:val="24"/>
          <w:szCs w:val="24"/>
          <w:rtl/>
          <w14:textOutline w14:w="9525" w14:cap="rnd" w14:cmpd="sng" w14:algn="ctr">
            <w14:noFill/>
            <w14:prstDash w14:val="solid"/>
            <w14:bevel/>
          </w14:textOutline>
        </w:rPr>
        <w:t xml:space="preserve"> در حالی که عوامل خطر به خصوصیات فردی و یا موقعیتی اطلاق می</w:t>
      </w:r>
      <w:r w:rsidR="00DC5C70" w:rsidRPr="00DC007A">
        <w:rPr>
          <w:rFonts w:cs="B Nazanin" w:hint="cs"/>
          <w:sz w:val="24"/>
          <w:szCs w:val="24"/>
          <w:rtl/>
          <w:cs/>
          <w14:textOutline w14:w="9525" w14:cap="rnd" w14:cmpd="sng" w14:algn="ctr">
            <w14:noFill/>
            <w14:prstDash w14:val="solid"/>
            <w14:bevel/>
          </w14:textOutline>
        </w:rPr>
        <w:t>‎شود که پیشایند پیامدهای منفی هستند (</w:t>
      </w:r>
      <w:r w:rsidR="00DC5C70" w:rsidRPr="00DC007A">
        <w:rPr>
          <w:rFonts w:cs="B Nazanin" w:hint="cs"/>
          <w:color w:val="0070C0"/>
          <w:sz w:val="24"/>
          <w:szCs w:val="24"/>
          <w:rtl/>
          <w14:textOutline w14:w="9525" w14:cap="rnd" w14:cmpd="sng" w14:algn="ctr">
            <w14:noFill/>
            <w14:prstDash w14:val="solid"/>
            <w14:bevel/>
          </w14:textOutline>
        </w:rPr>
        <w:t>رایت و ماستن، 2005</w:t>
      </w:r>
      <w:r w:rsidR="00DC5C70" w:rsidRPr="00DC007A">
        <w:rPr>
          <w:rFonts w:cs="B Nazanin" w:hint="cs"/>
          <w:sz w:val="24"/>
          <w:szCs w:val="24"/>
          <w:rtl/>
          <w14:textOutline w14:w="9525" w14:cap="rnd" w14:cmpd="sng" w14:algn="ctr">
            <w14:noFill/>
            <w14:prstDash w14:val="solid"/>
            <w14:bevel/>
          </w14:textOutline>
        </w:rPr>
        <w:t>).</w:t>
      </w:r>
      <w:r w:rsidR="0068332B" w:rsidRPr="00DC007A">
        <w:rPr>
          <w:rFonts w:cs="B Nazanin" w:hint="cs"/>
          <w:sz w:val="24"/>
          <w:szCs w:val="24"/>
          <w:rtl/>
          <w14:textOutline w14:w="9525" w14:cap="rnd" w14:cmpd="sng" w14:algn="ctr">
            <w14:noFill/>
            <w14:prstDash w14:val="solid"/>
            <w14:bevel/>
          </w14:textOutline>
        </w:rPr>
        <w:t xml:space="preserve"> </w:t>
      </w:r>
    </w:p>
    <w:p w14:paraId="40ED87B8" w14:textId="77777777" w:rsidR="00B654DC" w:rsidRPr="00DC007A" w:rsidRDefault="00B654DC" w:rsidP="008E604A">
      <w:pPr>
        <w:autoSpaceDE w:val="0"/>
        <w:autoSpaceDN w:val="0"/>
        <w:adjustRightInd w:val="0"/>
        <w:spacing w:after="0" w:line="240" w:lineRule="auto"/>
        <w:ind w:firstLine="288"/>
        <w:jc w:val="both"/>
        <w:rPr>
          <w:rFonts w:ascii="Calibri" w:eastAsia="Calibri" w:hAnsi="Calibri" w:cs="B Nazanin"/>
          <w:sz w:val="24"/>
          <w:szCs w:val="24"/>
          <w:rtl/>
          <w14:textOutline w14:w="9525" w14:cap="rnd" w14:cmpd="sng" w14:algn="ctr">
            <w14:noFill/>
            <w14:prstDash w14:val="solid"/>
            <w14:bevel/>
          </w14:textOutline>
        </w:rPr>
      </w:pPr>
      <w:r w:rsidRPr="00DC007A">
        <w:rPr>
          <w:rFonts w:ascii="Calibri" w:eastAsia="Calibri" w:hAnsi="Calibri" w:cs="B Nazanin" w:hint="cs"/>
          <w:sz w:val="24"/>
          <w:szCs w:val="24"/>
          <w:rtl/>
          <w14:textOutline w14:w="9525" w14:cap="rnd" w14:cmpd="sng" w14:algn="ctr">
            <w14:noFill/>
            <w14:prstDash w14:val="solid"/>
            <w14:bevel/>
          </w14:textOutline>
        </w:rPr>
        <w:t>عوامل محافظتی به دو دسته عوامل محافظتی درونی</w:t>
      </w:r>
      <w:r w:rsidRPr="00DC007A">
        <w:rPr>
          <w:rFonts w:ascii="Calibri" w:eastAsia="Calibri" w:hAnsi="Calibri" w:cs="B Nazanin"/>
          <w:sz w:val="24"/>
          <w:szCs w:val="24"/>
          <w:vertAlign w:val="superscript"/>
          <w:rtl/>
          <w14:textOutline w14:w="9525" w14:cap="rnd" w14:cmpd="sng" w14:algn="ctr">
            <w14:noFill/>
            <w14:prstDash w14:val="solid"/>
            <w14:bevel/>
          </w14:textOutline>
        </w:rPr>
        <w:footnoteReference w:id="22"/>
      </w:r>
      <w:r w:rsidRPr="00DC007A">
        <w:rPr>
          <w:rFonts w:ascii="Calibri" w:eastAsia="Calibri" w:hAnsi="Calibri" w:cs="B Nazanin" w:hint="cs"/>
          <w:sz w:val="24"/>
          <w:szCs w:val="24"/>
          <w:rtl/>
          <w14:textOutline w14:w="9525" w14:cap="rnd" w14:cmpd="sng" w14:algn="ctr">
            <w14:noFill/>
            <w14:prstDash w14:val="solid"/>
            <w14:bevel/>
          </w14:textOutline>
        </w:rPr>
        <w:t>و عوامل محافظتی محیطی یا بیرونی</w:t>
      </w:r>
      <w:r w:rsidRPr="00DC007A">
        <w:rPr>
          <w:rFonts w:ascii="Calibri" w:eastAsia="Calibri" w:hAnsi="Calibri" w:cs="B Nazanin"/>
          <w:sz w:val="24"/>
          <w:szCs w:val="24"/>
          <w:vertAlign w:val="superscript"/>
          <w:rtl/>
          <w14:textOutline w14:w="9525" w14:cap="rnd" w14:cmpd="sng" w14:algn="ctr">
            <w14:noFill/>
            <w14:prstDash w14:val="solid"/>
            <w14:bevel/>
          </w14:textOutline>
        </w:rPr>
        <w:footnoteReference w:id="23"/>
      </w:r>
      <w:r w:rsidRPr="00DC007A">
        <w:rPr>
          <w:rFonts w:ascii="Calibri" w:eastAsia="Calibri" w:hAnsi="Calibri" w:cs="B Nazanin" w:hint="cs"/>
          <w:sz w:val="24"/>
          <w:szCs w:val="24"/>
          <w:rtl/>
          <w14:textOutline w14:w="9525" w14:cap="rnd" w14:cmpd="sng" w14:algn="ctr">
            <w14:noFill/>
            <w14:prstDash w14:val="solid"/>
            <w14:bevel/>
          </w14:textOutline>
        </w:rPr>
        <w:t>تقسیم می‌شوند (</w:t>
      </w:r>
      <w:r w:rsidRPr="00DC007A">
        <w:rPr>
          <w:rFonts w:ascii="Calibri" w:eastAsia="Calibri" w:hAnsi="Calibri" w:cs="B Nazanin" w:hint="cs"/>
          <w:color w:val="0070C0"/>
          <w:sz w:val="24"/>
          <w:szCs w:val="24"/>
          <w:rtl/>
          <w14:textOutline w14:w="9525" w14:cap="rnd" w14:cmpd="sng" w14:algn="ctr">
            <w14:noFill/>
            <w14:prstDash w14:val="solid"/>
            <w14:bevel/>
          </w14:textOutline>
        </w:rPr>
        <w:t>لوتار</w:t>
      </w:r>
      <w:r w:rsidRPr="00DC007A">
        <w:rPr>
          <w:rFonts w:ascii="Calibri" w:eastAsia="Calibri" w:hAnsi="Calibri" w:cs="B Nazanin"/>
          <w:color w:val="0070C0"/>
          <w:sz w:val="24"/>
          <w:szCs w:val="24"/>
          <w:vertAlign w:val="superscript"/>
          <w:rtl/>
          <w14:textOutline w14:w="9525" w14:cap="rnd" w14:cmpd="sng" w14:algn="ctr">
            <w14:noFill/>
            <w14:prstDash w14:val="solid"/>
            <w14:bevel/>
          </w14:textOutline>
        </w:rPr>
        <w:footnoteReference w:id="24"/>
      </w:r>
      <w:r w:rsidRPr="00DC007A">
        <w:rPr>
          <w:rFonts w:ascii="Calibri" w:eastAsia="Calibri" w:hAnsi="Calibri" w:cs="B Nazanin" w:hint="cs"/>
          <w:color w:val="0070C0"/>
          <w:sz w:val="24"/>
          <w:szCs w:val="24"/>
          <w:rtl/>
          <w14:textOutline w14:w="9525" w14:cap="rnd" w14:cmpd="sng" w14:algn="ctr">
            <w14:noFill/>
            <w14:prstDash w14:val="solid"/>
            <w14:bevel/>
          </w14:textOutline>
        </w:rPr>
        <w:t xml:space="preserve"> و همکاران، 2000</w:t>
      </w:r>
      <w:r w:rsidRPr="00DC007A">
        <w:rPr>
          <w:rFonts w:ascii="Calibri" w:eastAsia="Calibri" w:hAnsi="Calibri" w:cs="B Nazanin" w:hint="cs"/>
          <w:sz w:val="24"/>
          <w:szCs w:val="24"/>
          <w:rtl/>
          <w14:textOutline w14:w="9525" w14:cap="rnd" w14:cmpd="sng" w14:algn="ctr">
            <w14:noFill/>
            <w14:prstDash w14:val="solid"/>
            <w14:bevel/>
          </w14:textOutline>
        </w:rPr>
        <w:t>). عوامل محافظتی درون‌فردی شامل کیفیت‌ها و ویژگی‌های فردی (مهارت‌ها، نگرش‌ها، باورها، ارزش‌ها) هستند که با پیامدهای مثبت مرتبط هستند (</w:t>
      </w:r>
      <w:r w:rsidRPr="00DC007A">
        <w:rPr>
          <w:rFonts w:ascii="Calibri" w:eastAsia="Calibri" w:hAnsi="Calibri" w:cs="B Nazanin" w:hint="cs"/>
          <w:color w:val="0070C0"/>
          <w:sz w:val="24"/>
          <w:szCs w:val="24"/>
          <w:rtl/>
          <w14:textOutline w14:w="9525" w14:cap="rnd" w14:cmpd="sng" w14:algn="ctr">
            <w14:noFill/>
            <w14:prstDash w14:val="solid"/>
            <w14:bevel/>
          </w14:textOutline>
        </w:rPr>
        <w:t>تروی و میوس</w:t>
      </w:r>
      <w:r w:rsidRPr="00DC007A">
        <w:rPr>
          <w:rFonts w:ascii="Calibri" w:eastAsia="Calibri" w:hAnsi="Calibri" w:cs="B Nazanin"/>
          <w:color w:val="0070C0"/>
          <w:sz w:val="24"/>
          <w:szCs w:val="24"/>
          <w:vertAlign w:val="superscript"/>
          <w:rtl/>
          <w14:textOutline w14:w="9525" w14:cap="rnd" w14:cmpd="sng" w14:algn="ctr">
            <w14:noFill/>
            <w14:prstDash w14:val="solid"/>
            <w14:bevel/>
          </w14:textOutline>
        </w:rPr>
        <w:footnoteReference w:id="25"/>
      </w:r>
      <w:r w:rsidRPr="00DC007A">
        <w:rPr>
          <w:rFonts w:ascii="Calibri" w:eastAsia="Calibri" w:hAnsi="Calibri" w:cs="B Nazanin" w:hint="cs"/>
          <w:color w:val="0070C0"/>
          <w:sz w:val="24"/>
          <w:szCs w:val="24"/>
          <w:rtl/>
          <w14:textOutline w14:w="9525" w14:cap="rnd" w14:cmpd="sng" w14:algn="ctr">
            <w14:noFill/>
            <w14:prstDash w14:val="solid"/>
            <w14:bevel/>
          </w14:textOutline>
        </w:rPr>
        <w:t>، 2011</w:t>
      </w:r>
      <w:r w:rsidRPr="00DC007A">
        <w:rPr>
          <w:rFonts w:ascii="Calibri" w:eastAsia="Calibri" w:hAnsi="Calibri" w:cs="B Nazanin" w:hint="cs"/>
          <w:sz w:val="24"/>
          <w:szCs w:val="24"/>
          <w:rtl/>
          <w14:textOutline w14:w="9525" w14:cap="rnd" w14:cmpd="sng" w14:algn="ctr">
            <w14:noFill/>
            <w14:prstDash w14:val="solid"/>
            <w14:bevel/>
          </w14:textOutline>
        </w:rPr>
        <w:t xml:space="preserve">). </w:t>
      </w:r>
      <w:r w:rsidRPr="00DC007A">
        <w:rPr>
          <w:rFonts w:ascii="Calibri" w:eastAsia="Calibri" w:hAnsi="Calibri" w:cs="B Nazanin" w:hint="cs"/>
          <w:color w:val="0070C0"/>
          <w:sz w:val="24"/>
          <w:szCs w:val="24"/>
          <w:rtl/>
          <w14:textOutline w14:w="9525" w14:cap="rnd" w14:cmpd="sng" w14:algn="ctr">
            <w14:noFill/>
            <w14:prstDash w14:val="solid"/>
            <w14:bevel/>
          </w14:textOutline>
        </w:rPr>
        <w:t xml:space="preserve">موری (2003) </w:t>
      </w:r>
      <w:r w:rsidRPr="00DC007A">
        <w:rPr>
          <w:rFonts w:ascii="Calibri" w:eastAsia="Calibri" w:hAnsi="Calibri" w:cs="B Nazanin" w:hint="cs"/>
          <w:sz w:val="24"/>
          <w:szCs w:val="24"/>
          <w:rtl/>
          <w14:textOutline w14:w="9525" w14:cap="rnd" w14:cmpd="sng" w14:algn="ctr">
            <w14:noFill/>
            <w14:prstDash w14:val="solid"/>
            <w14:bevel/>
          </w14:textOutline>
        </w:rPr>
        <w:t>به عنوان نمونه‌ای از این خصوصیات به مهارت‌ها و توانمندی‌هایی همچون مهارت همکاری و ارتباط، همدلی، حل مسأله، اهداف مشخص، خودکارآمدی بالا و خودآگاهی اشاره می‌کند. عوامل محافظتی بیرونی نیز شامل حمایت‌های اجتماعی، محیطی و فرصت‌های موجود در خانه، مدرسه و گروه‌های همسالان به شکل الف) روابط مراقبتی، ب) انتظارات بالا و ج) تشویق برای مشارکت در فعالیّت‌های معنی‌دار است (</w:t>
      </w:r>
      <w:r w:rsidRPr="00DC007A">
        <w:rPr>
          <w:rFonts w:ascii="Calibri" w:eastAsia="Calibri" w:hAnsi="Calibri" w:cs="B Nazanin" w:hint="cs"/>
          <w:color w:val="0070C0"/>
          <w:sz w:val="24"/>
          <w:szCs w:val="24"/>
          <w:rtl/>
          <w14:textOutline w14:w="9525" w14:cap="rnd" w14:cmpd="sng" w14:algn="ctr">
            <w14:noFill/>
            <w14:prstDash w14:val="solid"/>
            <w14:bevel/>
          </w14:textOutline>
        </w:rPr>
        <w:t>جیاردانو</w:t>
      </w:r>
      <w:r w:rsidRPr="00DC007A">
        <w:rPr>
          <w:rFonts w:ascii="Calibri" w:eastAsia="Calibri" w:hAnsi="Calibri" w:cs="B Nazanin"/>
          <w:color w:val="0070C0"/>
          <w:sz w:val="24"/>
          <w:szCs w:val="24"/>
          <w:vertAlign w:val="superscript"/>
          <w:rtl/>
          <w14:textOutline w14:w="9525" w14:cap="rnd" w14:cmpd="sng" w14:algn="ctr">
            <w14:noFill/>
            <w14:prstDash w14:val="solid"/>
            <w14:bevel/>
          </w14:textOutline>
        </w:rPr>
        <w:footnoteReference w:id="26"/>
      </w:r>
      <w:r w:rsidRPr="00DC007A">
        <w:rPr>
          <w:rFonts w:ascii="Calibri" w:eastAsia="Calibri" w:hAnsi="Calibri" w:cs="B Nazanin" w:hint="cs"/>
          <w:color w:val="0070C0"/>
          <w:sz w:val="24"/>
          <w:szCs w:val="24"/>
          <w:rtl/>
          <w14:textOutline w14:w="9525" w14:cap="rnd" w14:cmpd="sng" w14:algn="ctr">
            <w14:noFill/>
            <w14:prstDash w14:val="solid"/>
            <w14:bevel/>
          </w14:textOutline>
        </w:rPr>
        <w:t>، 2020</w:t>
      </w:r>
      <w:r w:rsidRPr="00DC007A">
        <w:rPr>
          <w:rFonts w:ascii="Calibri" w:eastAsia="Calibri" w:hAnsi="Calibri" w:cs="B Nazanin" w:hint="cs"/>
          <w:sz w:val="24"/>
          <w:szCs w:val="24"/>
          <w:rtl/>
          <w14:textOutline w14:w="9525" w14:cap="rnd" w14:cmpd="sng" w14:algn="ctr">
            <w14:noFill/>
            <w14:prstDash w14:val="solid"/>
            <w14:bevel/>
          </w14:textOutline>
        </w:rPr>
        <w:t xml:space="preserve">؛ </w:t>
      </w:r>
      <w:r w:rsidRPr="00DC007A">
        <w:rPr>
          <w:rFonts w:ascii="Calibri" w:eastAsia="Calibri" w:hAnsi="Calibri" w:cs="B Nazanin" w:hint="cs"/>
          <w:color w:val="0070C0"/>
          <w:sz w:val="24"/>
          <w:szCs w:val="24"/>
          <w:rtl/>
          <w14:textOutline w14:w="9525" w14:cap="rnd" w14:cmpd="sng" w14:algn="ctr">
            <w14:noFill/>
            <w14:prstDash w14:val="solid"/>
            <w14:bevel/>
          </w14:textOutline>
        </w:rPr>
        <w:t>سولونگ</w:t>
      </w:r>
      <w:r w:rsidRPr="00DC007A">
        <w:rPr>
          <w:rFonts w:ascii="Calibri" w:eastAsia="Calibri" w:hAnsi="Calibri" w:cs="B Nazanin"/>
          <w:color w:val="0070C0"/>
          <w:sz w:val="24"/>
          <w:szCs w:val="24"/>
          <w:vertAlign w:val="superscript"/>
          <w:rtl/>
          <w14:textOutline w14:w="9525" w14:cap="rnd" w14:cmpd="sng" w14:algn="ctr">
            <w14:noFill/>
            <w14:prstDash w14:val="solid"/>
            <w14:bevel/>
          </w14:textOutline>
        </w:rPr>
        <w:footnoteReference w:id="27"/>
      </w:r>
      <w:r w:rsidRPr="00DC007A">
        <w:rPr>
          <w:rFonts w:ascii="Calibri" w:eastAsia="Calibri" w:hAnsi="Calibri" w:cs="B Nazanin" w:hint="cs"/>
          <w:color w:val="0070C0"/>
          <w:sz w:val="24"/>
          <w:szCs w:val="24"/>
          <w:rtl/>
          <w14:textOutline w14:w="9525" w14:cap="rnd" w14:cmpd="sng" w14:algn="ctr">
            <w14:noFill/>
            <w14:prstDash w14:val="solid"/>
            <w14:bevel/>
          </w14:textOutline>
        </w:rPr>
        <w:t xml:space="preserve"> و همکاران، 2020 </w:t>
      </w:r>
      <w:r w:rsidRPr="00DC007A">
        <w:rPr>
          <w:rFonts w:ascii="Calibri" w:eastAsia="Calibri" w:hAnsi="Calibri" w:cs="B Nazanin" w:hint="cs"/>
          <w:sz w:val="24"/>
          <w:szCs w:val="24"/>
          <w:rtl/>
          <w14:textOutline w14:w="9525" w14:cap="rnd" w14:cmpd="sng" w14:algn="ctr">
            <w14:noFill/>
            <w14:prstDash w14:val="solid"/>
            <w14:bevel/>
          </w14:textOutline>
        </w:rPr>
        <w:t xml:space="preserve">به نقل از </w:t>
      </w:r>
      <w:r w:rsidRPr="00DC007A">
        <w:rPr>
          <w:rFonts w:ascii="Calibri" w:eastAsia="Calibri" w:hAnsi="Calibri" w:cs="B Nazanin" w:hint="cs"/>
          <w:color w:val="0070C0"/>
          <w:sz w:val="24"/>
          <w:szCs w:val="24"/>
          <w:rtl/>
          <w14:textOutline w14:w="9525" w14:cap="rnd" w14:cmpd="sng" w14:algn="ctr">
            <w14:noFill/>
            <w14:prstDash w14:val="solid"/>
            <w14:bevel/>
          </w14:textOutline>
        </w:rPr>
        <w:t>بینارد</w:t>
      </w:r>
      <w:r w:rsidRPr="00DC007A">
        <w:rPr>
          <w:rFonts w:ascii="Calibri" w:eastAsia="Calibri" w:hAnsi="Calibri" w:cs="B Nazanin"/>
          <w:color w:val="0070C0"/>
          <w:sz w:val="24"/>
          <w:szCs w:val="24"/>
          <w:vertAlign w:val="superscript"/>
          <w:rtl/>
          <w14:textOutline w14:w="9525" w14:cap="rnd" w14:cmpd="sng" w14:algn="ctr">
            <w14:noFill/>
            <w14:prstDash w14:val="solid"/>
            <w14:bevel/>
          </w14:textOutline>
        </w:rPr>
        <w:footnoteReference w:id="28"/>
      </w:r>
      <w:r w:rsidRPr="00DC007A">
        <w:rPr>
          <w:rFonts w:ascii="Calibri" w:eastAsia="Calibri" w:hAnsi="Calibri" w:cs="B Nazanin" w:hint="cs"/>
          <w:color w:val="0070C0"/>
          <w:sz w:val="24"/>
          <w:szCs w:val="24"/>
          <w:rtl/>
          <w14:textOutline w14:w="9525" w14:cap="rnd" w14:cmpd="sng" w14:algn="ctr">
            <w14:noFill/>
            <w14:prstDash w14:val="solid"/>
            <w14:bevel/>
          </w14:textOutline>
        </w:rPr>
        <w:t>، 1991</w:t>
      </w:r>
      <w:r w:rsidRPr="00DC007A">
        <w:rPr>
          <w:rFonts w:ascii="Calibri" w:eastAsia="Calibri" w:hAnsi="Calibri" w:cs="B Nazanin" w:hint="cs"/>
          <w:sz w:val="24"/>
          <w:szCs w:val="24"/>
          <w:rtl/>
          <w14:textOutline w14:w="9525" w14:cap="rnd" w14:cmpd="sng" w14:algn="ctr">
            <w14:noFill/>
            <w14:prstDash w14:val="solid"/>
            <w14:bevel/>
          </w14:textOutline>
        </w:rPr>
        <w:t xml:space="preserve">؛ </w:t>
      </w:r>
      <w:r w:rsidRPr="00DC007A">
        <w:rPr>
          <w:rFonts w:ascii="Calibri" w:eastAsia="Calibri" w:hAnsi="Calibri" w:cs="B Nazanin" w:hint="cs"/>
          <w:color w:val="0070C0"/>
          <w:sz w:val="24"/>
          <w:szCs w:val="24"/>
          <w:rtl/>
          <w14:textOutline w14:w="9525" w14:cap="rnd" w14:cmpd="sng" w14:algn="ctr">
            <w14:noFill/>
            <w14:prstDash w14:val="solid"/>
            <w14:bevel/>
          </w14:textOutline>
        </w:rPr>
        <w:t>موری، 2003</w:t>
      </w:r>
      <w:r w:rsidRPr="00DC007A">
        <w:rPr>
          <w:rFonts w:ascii="Calibri" w:eastAsia="Calibri" w:hAnsi="Calibri" w:cs="B Nazanin" w:hint="cs"/>
          <w:sz w:val="24"/>
          <w:szCs w:val="24"/>
          <w:rtl/>
          <w14:textOutline w14:w="9525" w14:cap="rnd" w14:cmpd="sng" w14:algn="ctr">
            <w14:noFill/>
            <w14:prstDash w14:val="solid"/>
            <w14:bevel/>
          </w14:textOutline>
        </w:rPr>
        <w:t>).</w:t>
      </w:r>
      <w:r w:rsidRPr="00DC007A">
        <w:rPr>
          <w:rFonts w:cs="B Nazanin" w:hint="cs"/>
          <w:sz w:val="24"/>
          <w:szCs w:val="24"/>
          <w:rtl/>
          <w14:textOutline w14:w="9525" w14:cap="rnd" w14:cmpd="sng" w14:algn="ctr">
            <w14:noFill/>
            <w14:prstDash w14:val="solid"/>
            <w14:bevel/>
          </w14:textOutline>
        </w:rPr>
        <w:t xml:space="preserve"> </w:t>
      </w:r>
      <w:r w:rsidRPr="00DC007A">
        <w:rPr>
          <w:rFonts w:ascii="Calibri" w:eastAsia="Calibri" w:hAnsi="Calibri" w:cs="B Nazanin" w:hint="cs"/>
          <w:sz w:val="24"/>
          <w:szCs w:val="24"/>
          <w:rtl/>
          <w14:textOutline w14:w="9525" w14:cap="rnd" w14:cmpd="sng" w14:algn="ctr">
            <w14:noFill/>
            <w14:prstDash w14:val="solid"/>
            <w14:bevel/>
          </w14:textOutline>
        </w:rPr>
        <w:t xml:space="preserve">همچنین </w:t>
      </w:r>
      <w:r w:rsidRPr="00DC007A">
        <w:rPr>
          <w:rFonts w:ascii="Calibri" w:eastAsia="Calibri" w:hAnsi="Calibri" w:cs="B Nazanin" w:hint="cs"/>
          <w:sz w:val="24"/>
          <w:szCs w:val="24"/>
          <w:rtl/>
          <w14:textOutline w14:w="9525" w14:cap="rnd" w14:cmpd="sng" w14:algn="ctr">
            <w14:noFill/>
            <w14:prstDash w14:val="solid"/>
            <w14:bevel/>
          </w14:textOutline>
        </w:rPr>
        <w:lastRenderedPageBreak/>
        <w:t>زندگی در یک محیط نسبتاً امن و با ثبات و با دسترسی محدود به ابزارهای کشنده (</w:t>
      </w:r>
      <w:r w:rsidRPr="00DC007A">
        <w:rPr>
          <w:rFonts w:ascii="Calibri" w:eastAsia="Calibri" w:hAnsi="Calibri" w:cs="B Nazanin" w:hint="cs"/>
          <w:color w:val="0070C0"/>
          <w:sz w:val="24"/>
          <w:szCs w:val="24"/>
          <w:rtl/>
          <w14:textOutline w14:w="9525" w14:cap="rnd" w14:cmpd="sng" w14:algn="ctr">
            <w14:noFill/>
            <w14:prstDash w14:val="solid"/>
            <w14:bevel/>
          </w14:textOutline>
        </w:rPr>
        <w:t>هورنا</w:t>
      </w:r>
      <w:r w:rsidRPr="00DC007A">
        <w:rPr>
          <w:rFonts w:ascii="Calibri" w:eastAsia="Calibri" w:hAnsi="Calibri" w:cs="B Nazanin"/>
          <w:color w:val="0070C0"/>
          <w:sz w:val="24"/>
          <w:szCs w:val="24"/>
          <w:vertAlign w:val="superscript"/>
          <w:rtl/>
          <w14:textOutline w14:w="9525" w14:cap="rnd" w14:cmpd="sng" w14:algn="ctr">
            <w14:noFill/>
            <w14:prstDash w14:val="solid"/>
            <w14:bevel/>
          </w14:textOutline>
        </w:rPr>
        <w:footnoteReference w:id="29"/>
      </w:r>
      <w:r w:rsidRPr="00DC007A">
        <w:rPr>
          <w:rFonts w:ascii="Calibri" w:eastAsia="Calibri" w:hAnsi="Calibri" w:cs="B Nazanin" w:hint="cs"/>
          <w:color w:val="0070C0"/>
          <w:sz w:val="24"/>
          <w:szCs w:val="24"/>
          <w:rtl/>
          <w14:textOutline w14:w="9525" w14:cap="rnd" w14:cmpd="sng" w14:algn="ctr">
            <w14:noFill/>
            <w14:prstDash w14:val="solid"/>
            <w14:bevel/>
          </w14:textOutline>
        </w:rPr>
        <w:t>، 2024</w:t>
      </w:r>
      <w:r w:rsidRPr="00DC007A">
        <w:rPr>
          <w:rFonts w:ascii="Calibri" w:eastAsia="Calibri" w:hAnsi="Calibri" w:cs="B Nazanin" w:hint="cs"/>
          <w:sz w:val="24"/>
          <w:szCs w:val="24"/>
          <w:rtl/>
          <w14:textOutline w14:w="9525" w14:cap="rnd" w14:cmpd="sng" w14:algn="ctr">
            <w14:noFill/>
            <w14:prstDash w14:val="solid"/>
            <w14:bevel/>
          </w14:textOutline>
        </w:rPr>
        <w:t>) و داشتن الگوهای مثبت (</w:t>
      </w:r>
      <w:r w:rsidRPr="00DC007A">
        <w:rPr>
          <w:rFonts w:ascii="Calibri" w:eastAsia="Calibri" w:hAnsi="Calibri" w:cs="B Nazanin" w:hint="cs"/>
          <w:color w:val="0070C0"/>
          <w:sz w:val="24"/>
          <w:szCs w:val="24"/>
          <w:rtl/>
          <w14:textOutline w14:w="9525" w14:cap="rnd" w14:cmpd="sng" w14:algn="ctr">
            <w14:noFill/>
            <w14:prstDash w14:val="solid"/>
            <w14:bevel/>
          </w14:textOutline>
        </w:rPr>
        <w:t>اولوکری</w:t>
      </w:r>
      <w:r w:rsidRPr="00DC007A">
        <w:rPr>
          <w:rFonts w:ascii="Calibri" w:eastAsia="Calibri" w:hAnsi="Calibri" w:cs="B Nazanin"/>
          <w:color w:val="0070C0"/>
          <w:sz w:val="24"/>
          <w:szCs w:val="24"/>
          <w:vertAlign w:val="superscript"/>
          <w:rtl/>
          <w14:textOutline w14:w="9525" w14:cap="rnd" w14:cmpd="sng" w14:algn="ctr">
            <w14:noFill/>
            <w14:prstDash w14:val="solid"/>
            <w14:bevel/>
          </w14:textOutline>
        </w:rPr>
        <w:footnoteReference w:id="30"/>
      </w:r>
      <w:r w:rsidRPr="00DC007A">
        <w:rPr>
          <w:rFonts w:ascii="Calibri" w:eastAsia="Calibri" w:hAnsi="Calibri" w:cs="B Nazanin" w:hint="cs"/>
          <w:color w:val="0070C0"/>
          <w:sz w:val="24"/>
          <w:szCs w:val="24"/>
          <w:rtl/>
          <w14:textOutline w14:w="9525" w14:cap="rnd" w14:cmpd="sng" w14:algn="ctr">
            <w14:noFill/>
            <w14:prstDash w14:val="solid"/>
            <w14:bevel/>
          </w14:textOutline>
        </w:rPr>
        <w:t>،</w:t>
      </w:r>
      <w:r w:rsidRPr="00DC007A">
        <w:rPr>
          <w:rFonts w:ascii="Calibri" w:eastAsia="Calibri" w:hAnsi="Calibri" w:cs="B Nazanin" w:hint="cs"/>
          <w:sz w:val="24"/>
          <w:szCs w:val="24"/>
          <w:rtl/>
          <w14:textOutline w14:w="9525" w14:cap="rnd" w14:cmpd="sng" w14:algn="ctr">
            <w14:noFill/>
            <w14:prstDash w14:val="solid"/>
            <w14:bevel/>
          </w14:textOutline>
        </w:rPr>
        <w:t xml:space="preserve"> </w:t>
      </w:r>
      <w:r w:rsidRPr="00DC007A">
        <w:rPr>
          <w:rFonts w:ascii="Calibri" w:eastAsia="Calibri" w:hAnsi="Calibri" w:cs="B Nazanin" w:hint="cs"/>
          <w:color w:val="0070C0"/>
          <w:sz w:val="24"/>
          <w:szCs w:val="24"/>
          <w:rtl/>
          <w14:textOutline w14:w="9525" w14:cap="rnd" w14:cmpd="sng" w14:algn="ctr">
            <w14:noFill/>
            <w14:prstDash w14:val="solid"/>
            <w14:bevel/>
          </w14:textOutline>
        </w:rPr>
        <w:t>2017</w:t>
      </w:r>
      <w:r w:rsidRPr="00DC007A">
        <w:rPr>
          <w:rFonts w:ascii="Calibri" w:eastAsia="Calibri" w:hAnsi="Calibri" w:cs="B Nazanin" w:hint="cs"/>
          <w:sz w:val="24"/>
          <w:szCs w:val="24"/>
          <w:rtl/>
          <w14:textOutline w14:w="9525" w14:cap="rnd" w14:cmpd="sng" w14:algn="ctr">
            <w14:noFill/>
            <w14:prstDash w14:val="solid"/>
            <w14:bevel/>
          </w14:textOutline>
        </w:rPr>
        <w:t>) نیز به عنوان عوامل محافظتی بیرونی دیگری شناسایی شده‌ است.</w:t>
      </w:r>
    </w:p>
    <w:p w14:paraId="440C9168" w14:textId="17A6AEE6" w:rsidR="00B654DC" w:rsidRPr="00DC007A" w:rsidRDefault="00B654DC" w:rsidP="008E604A">
      <w:pPr>
        <w:autoSpaceDE w:val="0"/>
        <w:autoSpaceDN w:val="0"/>
        <w:adjustRightInd w:val="0"/>
        <w:spacing w:after="0" w:line="240" w:lineRule="auto"/>
        <w:ind w:firstLine="288"/>
        <w:jc w:val="both"/>
        <w:rPr>
          <w:rFonts w:ascii="Calibri" w:eastAsia="Calibri" w:hAnsi="Calibri" w:cs="B Nazanin"/>
          <w:sz w:val="24"/>
          <w:szCs w:val="24"/>
          <w:rtl/>
          <w14:textOutline w14:w="9525" w14:cap="rnd" w14:cmpd="sng" w14:algn="ctr">
            <w14:noFill/>
            <w14:prstDash w14:val="solid"/>
            <w14:bevel/>
          </w14:textOutline>
        </w:rPr>
      </w:pPr>
      <w:r w:rsidRPr="00DC007A">
        <w:rPr>
          <w:rFonts w:ascii="Calibri" w:eastAsia="Calibri" w:hAnsi="Calibri" w:cs="B Nazanin" w:hint="cs"/>
          <w:sz w:val="24"/>
          <w:szCs w:val="24"/>
          <w:rtl/>
          <w14:textOutline w14:w="9525" w14:cap="rnd" w14:cmpd="sng" w14:algn="ctr">
            <w14:noFill/>
            <w14:prstDash w14:val="solid"/>
            <w14:bevel/>
          </w14:textOutline>
        </w:rPr>
        <w:t xml:space="preserve">عوامل خطر از میزان تاب‌آوری فرد می‌کاهد. </w:t>
      </w:r>
      <w:r w:rsidRPr="00DC007A">
        <w:rPr>
          <w:rFonts w:ascii="Calibri" w:eastAsia="Calibri" w:hAnsi="Calibri" w:cs="B Nazanin" w:hint="cs"/>
          <w:color w:val="0070C0"/>
          <w:sz w:val="24"/>
          <w:szCs w:val="24"/>
          <w:rtl/>
          <w14:textOutline w14:w="9525" w14:cap="rnd" w14:cmpd="sng" w14:algn="ctr">
            <w14:noFill/>
            <w14:prstDash w14:val="solid"/>
            <w14:bevel/>
          </w14:textOutline>
        </w:rPr>
        <w:t>موری (2003)</w:t>
      </w:r>
      <w:r w:rsidRPr="00DC007A">
        <w:rPr>
          <w:rFonts w:ascii="Calibri" w:eastAsia="Calibri" w:hAnsi="Calibri" w:cs="B Nazanin" w:hint="cs"/>
          <w:sz w:val="24"/>
          <w:szCs w:val="24"/>
          <w:rtl/>
          <w14:textOutline w14:w="9525" w14:cap="rnd" w14:cmpd="sng" w14:algn="ctr">
            <w14:noFill/>
            <w14:prstDash w14:val="solid"/>
            <w14:bevel/>
          </w14:textOutline>
        </w:rPr>
        <w:t xml:space="preserve"> به ذکر عوامل محافظتی و خطر در چهار سطح فردی، خانوادگی، مدرسه و اجتماعی پرداخته است. به عنوان نمونه‌ای از عوامل خطر در سطح فردی می‌توان به مهارت‌های تحصیلی ضعیف، حضور کم در مدرسه و مهارت‌های حل مسأله اجتماعی ضعیف (</w:t>
      </w:r>
      <w:r w:rsidRPr="00DC007A">
        <w:rPr>
          <w:rFonts w:ascii="Calibri" w:eastAsia="Calibri" w:hAnsi="Calibri" w:cs="B Nazanin" w:hint="cs"/>
          <w:color w:val="0070C0"/>
          <w:sz w:val="24"/>
          <w:szCs w:val="24"/>
          <w:rtl/>
          <w14:textOutline w14:w="9525" w14:cap="rnd" w14:cmpd="sng" w14:algn="ctr">
            <w14:noFill/>
            <w14:prstDash w14:val="solid"/>
            <w14:bevel/>
          </w14:textOutline>
        </w:rPr>
        <w:t>موری، 2003</w:t>
      </w:r>
      <w:r w:rsidRPr="00DC007A">
        <w:rPr>
          <w:rFonts w:ascii="Calibri" w:eastAsia="Calibri" w:hAnsi="Calibri" w:cs="B Nazanin" w:hint="cs"/>
          <w:sz w:val="24"/>
          <w:szCs w:val="24"/>
          <w:rtl/>
          <w14:textOutline w14:w="9525" w14:cap="rnd" w14:cmpd="sng" w14:algn="ctr">
            <w14:noFill/>
            <w14:prstDash w14:val="solid"/>
            <w14:bevel/>
          </w14:textOutline>
        </w:rPr>
        <w:t>)، ضعف در مهارت‌های تعامل با دیگران، حل مسأله، همدلی، خودکارآمدی و عزت‌نفس پایین (</w:t>
      </w:r>
      <w:r w:rsidRPr="00DC007A">
        <w:rPr>
          <w:rFonts w:ascii="Calibri" w:eastAsia="Calibri" w:hAnsi="Calibri" w:cs="B Nazanin" w:hint="cs"/>
          <w:color w:val="0070C0"/>
          <w:sz w:val="24"/>
          <w:szCs w:val="24"/>
          <w:rtl/>
          <w14:textOutline w14:w="9525" w14:cap="rnd" w14:cmpd="sng" w14:algn="ctr">
            <w14:noFill/>
            <w14:prstDash w14:val="solid"/>
            <w14:bevel/>
          </w14:textOutline>
        </w:rPr>
        <w:t>اتاک و ببیش</w:t>
      </w:r>
      <w:r w:rsidRPr="00DC007A">
        <w:rPr>
          <w:rFonts w:ascii="Calibri" w:eastAsia="Calibri" w:hAnsi="Calibri" w:cs="B Nazanin"/>
          <w:color w:val="0070C0"/>
          <w:sz w:val="24"/>
          <w:szCs w:val="24"/>
          <w:vertAlign w:val="superscript"/>
          <w:rtl/>
          <w14:textOutline w14:w="9525" w14:cap="rnd" w14:cmpd="sng" w14:algn="ctr">
            <w14:noFill/>
            <w14:prstDash w14:val="solid"/>
            <w14:bevel/>
          </w14:textOutline>
        </w:rPr>
        <w:footnoteReference w:id="31"/>
      </w:r>
      <w:r w:rsidRPr="00DC007A">
        <w:rPr>
          <w:rFonts w:ascii="Calibri" w:eastAsia="Calibri" w:hAnsi="Calibri" w:cs="B Nazanin" w:hint="cs"/>
          <w:color w:val="0070C0"/>
          <w:sz w:val="24"/>
          <w:szCs w:val="24"/>
          <w:rtl/>
          <w14:textOutline w14:w="9525" w14:cap="rnd" w14:cmpd="sng" w14:algn="ctr">
            <w14:noFill/>
            <w14:prstDash w14:val="solid"/>
            <w14:bevel/>
          </w14:textOutline>
        </w:rPr>
        <w:t>، 2024</w:t>
      </w:r>
      <w:r w:rsidRPr="00DC007A">
        <w:rPr>
          <w:rFonts w:ascii="Calibri" w:eastAsia="Calibri" w:hAnsi="Calibri" w:cs="B Nazanin" w:hint="cs"/>
          <w:sz w:val="24"/>
          <w:szCs w:val="24"/>
          <w:rtl/>
          <w14:textOutline w14:w="9525" w14:cap="rnd" w14:cmpd="sng" w14:algn="ctr">
            <w14:noFill/>
            <w14:prstDash w14:val="solid"/>
            <w14:bevel/>
          </w14:textOutline>
        </w:rPr>
        <w:t xml:space="preserve">) اشاره کرد. وضعیت اجتماعی </w:t>
      </w:r>
      <w:r w:rsidRPr="00DC007A">
        <w:rPr>
          <w:rFonts w:ascii="Times New Roman" w:eastAsia="Calibri" w:hAnsi="Times New Roman" w:cs="Times New Roman" w:hint="cs"/>
          <w:sz w:val="24"/>
          <w:szCs w:val="24"/>
          <w:rtl/>
          <w14:textOutline w14:w="9525" w14:cap="rnd" w14:cmpd="sng" w14:algn="ctr">
            <w14:noFill/>
            <w14:prstDash w14:val="solid"/>
            <w14:bevel/>
          </w14:textOutline>
        </w:rPr>
        <w:t>–</w:t>
      </w:r>
      <w:r w:rsidRPr="00DC007A">
        <w:rPr>
          <w:rFonts w:ascii="Calibri" w:eastAsia="Calibri" w:hAnsi="Calibri" w:cs="B Nazanin" w:hint="cs"/>
          <w:sz w:val="24"/>
          <w:szCs w:val="24"/>
          <w:rtl/>
          <w14:textOutline w14:w="9525" w14:cap="rnd" w14:cmpd="sng" w14:algn="ctr">
            <w14:noFill/>
            <w14:prstDash w14:val="solid"/>
            <w14:bevel/>
          </w14:textOutline>
        </w:rPr>
        <w:t>اقتصادی ضعیف، سبک فرزندپروری ناسازگار، خشن و بی‌نظم و بدرفتاری با کودک (</w:t>
      </w:r>
      <w:r w:rsidRPr="00DC007A">
        <w:rPr>
          <w:rFonts w:ascii="Calibri" w:eastAsia="Calibri" w:hAnsi="Calibri" w:cs="B Nazanin" w:hint="cs"/>
          <w:color w:val="0070C0"/>
          <w:sz w:val="24"/>
          <w:szCs w:val="24"/>
          <w:rtl/>
          <w14:textOutline w14:w="9525" w14:cap="rnd" w14:cmpd="sng" w14:algn="ctr">
            <w14:noFill/>
            <w14:prstDash w14:val="solid"/>
            <w14:bevel/>
          </w14:textOutline>
        </w:rPr>
        <w:t>موری، 2003</w:t>
      </w:r>
      <w:r w:rsidRPr="00DC007A">
        <w:rPr>
          <w:rFonts w:ascii="Calibri" w:eastAsia="Calibri" w:hAnsi="Calibri" w:cs="B Nazanin" w:hint="cs"/>
          <w:sz w:val="24"/>
          <w:szCs w:val="24"/>
          <w:rtl/>
          <w14:textOutline w14:w="9525" w14:cap="rnd" w14:cmpd="sng" w14:algn="ctr">
            <w14:noFill/>
            <w14:prstDash w14:val="solid"/>
            <w14:bevel/>
          </w14:textOutline>
        </w:rPr>
        <w:t>)، خانواده ناکارآمد به معنای زیستن در خانواده با خشونت خانگی زیاد و یا مورد بی‌توجهی و یا سوء استفاده قرار گرفتن توسط اعضاء خانواده (</w:t>
      </w:r>
      <w:r w:rsidRPr="00DC007A">
        <w:rPr>
          <w:rFonts w:ascii="Calibri" w:eastAsia="Calibri" w:hAnsi="Calibri" w:cs="B Nazanin" w:hint="cs"/>
          <w:color w:val="0070C0"/>
          <w:sz w:val="24"/>
          <w:szCs w:val="24"/>
          <w:rtl/>
          <w14:textOutline w14:w="9525" w14:cap="rnd" w14:cmpd="sng" w14:algn="ctr">
            <w14:noFill/>
            <w14:prstDash w14:val="solid"/>
            <w14:bevel/>
          </w14:textOutline>
        </w:rPr>
        <w:t>اتاک و ببیش، 2024</w:t>
      </w:r>
      <w:r w:rsidRPr="00DC007A">
        <w:rPr>
          <w:rFonts w:ascii="Calibri" w:eastAsia="Calibri" w:hAnsi="Calibri" w:cs="B Nazanin" w:hint="cs"/>
          <w:sz w:val="24"/>
          <w:szCs w:val="24"/>
          <w:rtl/>
          <w14:textOutline w14:w="9525" w14:cap="rnd" w14:cmpd="sng" w14:algn="ctr">
            <w14:noFill/>
            <w14:prstDash w14:val="solid"/>
            <w14:bevel/>
          </w14:textOutline>
        </w:rPr>
        <w:t>) نمونه‌هایی از عوامل خطر در سطح خانوادگی محسوب می‌شوند. به عنوان نمونه‌ای از عوامل خطر در مدرسه می‌توان به سطوح پایین دلبستگی به مدرسه، محیط مدرسه خطرناک و ناامن و فرصت‌های کم برای مشارکت در فعالیّت‌های مدرسه اشاره کرد (</w:t>
      </w:r>
      <w:r w:rsidRPr="00DC007A">
        <w:rPr>
          <w:rFonts w:ascii="Calibri" w:eastAsia="Calibri" w:hAnsi="Calibri" w:cs="B Nazanin" w:hint="cs"/>
          <w:color w:val="0070C0"/>
          <w:sz w:val="24"/>
          <w:szCs w:val="24"/>
          <w:rtl/>
          <w14:textOutline w14:w="9525" w14:cap="rnd" w14:cmpd="sng" w14:algn="ctr">
            <w14:noFill/>
            <w14:prstDash w14:val="solid"/>
            <w14:bevel/>
          </w14:textOutline>
        </w:rPr>
        <w:t>موری، 2003</w:t>
      </w:r>
      <w:r w:rsidRPr="00DC007A">
        <w:rPr>
          <w:rFonts w:ascii="Calibri" w:eastAsia="Calibri" w:hAnsi="Calibri" w:cs="B Nazanin" w:hint="cs"/>
          <w:sz w:val="24"/>
          <w:szCs w:val="24"/>
          <w:rtl/>
          <w14:textOutline w14:w="9525" w14:cap="rnd" w14:cmpd="sng" w14:algn="ctr">
            <w14:noFill/>
            <w14:prstDash w14:val="solid"/>
            <w14:bevel/>
          </w14:textOutline>
        </w:rPr>
        <w:t>). سطوح بالای جرم، خشونت و فقر، گزینه‌ها و فرصت‌های محدود برای اشتغال مناسب و فرصت کم برای توسعه و حفظ روابط معنی‌دار با الگوهای بزرگسال مثبت و حمایت اجتماعی ناکافی نمونه‌هایی از عوامل خطر در سطح جامعه هستند (</w:t>
      </w:r>
      <w:r w:rsidRPr="00DC007A">
        <w:rPr>
          <w:rFonts w:ascii="Calibri" w:eastAsia="Calibri" w:hAnsi="Calibri" w:cs="B Nazanin" w:hint="cs"/>
          <w:color w:val="0070C0"/>
          <w:sz w:val="24"/>
          <w:szCs w:val="24"/>
          <w:rtl/>
          <w14:textOutline w14:w="9525" w14:cap="rnd" w14:cmpd="sng" w14:algn="ctr">
            <w14:noFill/>
            <w14:prstDash w14:val="solid"/>
            <w14:bevel/>
          </w14:textOutline>
        </w:rPr>
        <w:t>موری، 2003؛ اتاک و ببیش، 2024</w:t>
      </w:r>
      <w:r w:rsidRPr="00DC007A">
        <w:rPr>
          <w:rFonts w:ascii="Calibri" w:eastAsia="Calibri" w:hAnsi="Calibri" w:cs="B Nazanin" w:hint="cs"/>
          <w:sz w:val="24"/>
          <w:szCs w:val="24"/>
          <w:rtl/>
          <w14:textOutline w14:w="9525" w14:cap="rnd" w14:cmpd="sng" w14:algn="ctr">
            <w14:noFill/>
            <w14:prstDash w14:val="solid"/>
            <w14:bevel/>
          </w14:textOutline>
        </w:rPr>
        <w:t>). چنانچه برآیند نیروهای حاصل از عوامل محافظتی بیشتر از عوامل خطر باشد فرد تاب‌آور خواهد بود.</w:t>
      </w:r>
    </w:p>
    <w:p w14:paraId="7896617C" w14:textId="4CDD34AF" w:rsidR="00111CB7" w:rsidRPr="00DC007A" w:rsidRDefault="00111CB7" w:rsidP="00C91676">
      <w:pPr>
        <w:autoSpaceDE w:val="0"/>
        <w:autoSpaceDN w:val="0"/>
        <w:adjustRightInd w:val="0"/>
        <w:spacing w:after="0" w:line="240" w:lineRule="auto"/>
        <w:ind w:firstLine="288"/>
        <w:jc w:val="both"/>
        <w:rPr>
          <w:rFonts w:cs="B Nazanin"/>
          <w:sz w:val="24"/>
          <w:szCs w:val="24"/>
          <w:rtl/>
          <w14:textOutline w14:w="9525" w14:cap="rnd" w14:cmpd="sng" w14:algn="ctr">
            <w14:noFill/>
            <w14:prstDash w14:val="solid"/>
            <w14:bevel/>
          </w14:textOutline>
        </w:rPr>
      </w:pPr>
      <w:r w:rsidRPr="00DC007A">
        <w:rPr>
          <w:rFonts w:cs="B Nazanin" w:hint="cs"/>
          <w:sz w:val="24"/>
          <w:szCs w:val="24"/>
          <w:rtl/>
          <w14:textOutline w14:w="9525" w14:cap="rnd" w14:cmpd="sng" w14:algn="ctr">
            <w14:noFill/>
            <w14:prstDash w14:val="solid"/>
            <w14:bevel/>
          </w14:textOutline>
        </w:rPr>
        <w:t>چند دهه پژوهش در خصوص تاب‌آوری به طور یکپارچه از پیامدهای مثبت تاب‌آوری در حیطه‌های مختلف حکایت دارد. برای مثال، تاب‌آوری می‌تواند فرد را از آسیب‌های مختلفی همچون مصرف الکل (</w:t>
      </w:r>
      <w:r w:rsidRPr="00DC007A">
        <w:rPr>
          <w:rFonts w:cs="B Nazanin" w:hint="cs"/>
          <w:color w:val="0070C0"/>
          <w:sz w:val="24"/>
          <w:szCs w:val="24"/>
          <w:rtl/>
          <w14:textOutline w14:w="9525" w14:cap="rnd" w14:cmpd="sng" w14:algn="ctr">
            <w14:noFill/>
            <w14:prstDash w14:val="solid"/>
            <w14:bevel/>
          </w14:textOutline>
        </w:rPr>
        <w:t>تالئی</w:t>
      </w:r>
      <w:r w:rsidR="009F4B46" w:rsidRPr="00DC007A">
        <w:rPr>
          <w:rStyle w:val="FootnoteReference"/>
          <w:rFonts w:cs="B Nazanin"/>
          <w:color w:val="0070C0"/>
          <w:sz w:val="24"/>
          <w:szCs w:val="24"/>
          <w:rtl/>
          <w14:textOutline w14:w="9525" w14:cap="rnd" w14:cmpd="sng" w14:algn="ctr">
            <w14:noFill/>
            <w14:prstDash w14:val="solid"/>
            <w14:bevel/>
          </w14:textOutline>
        </w:rPr>
        <w:footnoteReference w:id="32"/>
      </w:r>
      <w:r w:rsidRPr="00DC007A">
        <w:rPr>
          <w:rFonts w:cs="B Nazanin" w:hint="cs"/>
          <w:color w:val="0070C0"/>
          <w:sz w:val="24"/>
          <w:szCs w:val="24"/>
          <w:rtl/>
          <w14:textOutline w14:w="9525" w14:cap="rnd" w14:cmpd="sng" w14:algn="ctr">
            <w14:noFill/>
            <w14:prstDash w14:val="solid"/>
            <w14:bevel/>
          </w14:textOutline>
        </w:rPr>
        <w:t xml:space="preserve"> و همکاران، 2016</w:t>
      </w:r>
      <w:r w:rsidRPr="00DC007A">
        <w:rPr>
          <w:rFonts w:cs="B Nazanin" w:hint="cs"/>
          <w:sz w:val="24"/>
          <w:szCs w:val="24"/>
          <w:rtl/>
          <w14:textOutline w14:w="9525" w14:cap="rnd" w14:cmpd="sng" w14:algn="ctr">
            <w14:noFill/>
            <w14:prstDash w14:val="solid"/>
            <w14:bevel/>
          </w14:textOutline>
        </w:rPr>
        <w:t xml:space="preserve">؛ </w:t>
      </w:r>
      <w:r w:rsidRPr="00DC007A">
        <w:rPr>
          <w:rFonts w:cs="B Nazanin" w:hint="cs"/>
          <w:color w:val="0070C0"/>
          <w:sz w:val="24"/>
          <w:szCs w:val="24"/>
          <w:rtl/>
          <w14:textOutline w14:w="9525" w14:cap="rnd" w14:cmpd="sng" w14:algn="ctr">
            <w14:noFill/>
            <w14:prstDash w14:val="solid"/>
            <w14:bevel/>
          </w14:textOutline>
        </w:rPr>
        <w:t>فورلین</w:t>
      </w:r>
      <w:r w:rsidR="009F4B46" w:rsidRPr="00DC007A">
        <w:rPr>
          <w:rStyle w:val="FootnoteReference"/>
          <w:rFonts w:cs="B Nazanin"/>
          <w:color w:val="0070C0"/>
          <w:sz w:val="24"/>
          <w:szCs w:val="24"/>
          <w:rtl/>
          <w14:textOutline w14:w="9525" w14:cap="rnd" w14:cmpd="sng" w14:algn="ctr">
            <w14:noFill/>
            <w14:prstDash w14:val="solid"/>
            <w14:bevel/>
          </w14:textOutline>
        </w:rPr>
        <w:footnoteReference w:id="33"/>
      </w:r>
      <w:r w:rsidRPr="00DC007A">
        <w:rPr>
          <w:rFonts w:cs="B Nazanin" w:hint="cs"/>
          <w:color w:val="0070C0"/>
          <w:sz w:val="24"/>
          <w:szCs w:val="24"/>
          <w:rtl/>
          <w14:textOutline w14:w="9525" w14:cap="rnd" w14:cmpd="sng" w14:algn="ctr">
            <w14:noFill/>
            <w14:prstDash w14:val="solid"/>
            <w14:bevel/>
          </w14:textOutline>
        </w:rPr>
        <w:t xml:space="preserve"> و همکاران، 2016</w:t>
      </w:r>
      <w:r w:rsidRPr="00DC007A">
        <w:rPr>
          <w:rFonts w:cs="B Nazanin" w:hint="cs"/>
          <w:sz w:val="24"/>
          <w:szCs w:val="24"/>
          <w:rtl/>
          <w14:textOutline w14:w="9525" w14:cap="rnd" w14:cmpd="sng" w14:algn="ctr">
            <w14:noFill/>
            <w14:prstDash w14:val="solid"/>
            <w14:bevel/>
          </w14:textOutline>
        </w:rPr>
        <w:t>)، بزهکاری (</w:t>
      </w:r>
      <w:r w:rsidRPr="00DC007A">
        <w:rPr>
          <w:rFonts w:cs="B Nazanin" w:hint="cs"/>
          <w:color w:val="0070C0"/>
          <w:sz w:val="24"/>
          <w:szCs w:val="24"/>
          <w:rtl/>
          <w14:textOutline w14:w="9525" w14:cap="rnd" w14:cmpd="sng" w14:algn="ctr">
            <w14:noFill/>
            <w14:prstDash w14:val="solid"/>
            <w14:bevel/>
          </w14:textOutline>
        </w:rPr>
        <w:t>کریگ</w:t>
      </w:r>
      <w:r w:rsidR="009F4B46" w:rsidRPr="00DC007A">
        <w:rPr>
          <w:rStyle w:val="FootnoteReference"/>
          <w:rFonts w:cs="B Nazanin"/>
          <w:color w:val="0070C0"/>
          <w:sz w:val="24"/>
          <w:szCs w:val="24"/>
          <w:rtl/>
          <w14:textOutline w14:w="9525" w14:cap="rnd" w14:cmpd="sng" w14:algn="ctr">
            <w14:noFill/>
            <w14:prstDash w14:val="solid"/>
            <w14:bevel/>
          </w14:textOutline>
        </w:rPr>
        <w:footnoteReference w:id="34"/>
      </w:r>
      <w:r w:rsidRPr="00DC007A">
        <w:rPr>
          <w:rFonts w:cs="B Nazanin" w:hint="cs"/>
          <w:color w:val="0070C0"/>
          <w:sz w:val="24"/>
          <w:szCs w:val="24"/>
          <w:rtl/>
          <w14:textOutline w14:w="9525" w14:cap="rnd" w14:cmpd="sng" w14:algn="ctr">
            <w14:noFill/>
            <w14:prstDash w14:val="solid"/>
            <w14:bevel/>
          </w14:textOutline>
        </w:rPr>
        <w:t>، 2014</w:t>
      </w:r>
      <w:r w:rsidRPr="00DC007A">
        <w:rPr>
          <w:rFonts w:cs="B Nazanin" w:hint="cs"/>
          <w:sz w:val="24"/>
          <w:szCs w:val="24"/>
          <w:rtl/>
          <w14:textOutline w14:w="9525" w14:cap="rnd" w14:cmpd="sng" w14:algn="ctr">
            <w14:noFill/>
            <w14:prstDash w14:val="solid"/>
            <w14:bevel/>
          </w14:textOutline>
        </w:rPr>
        <w:t>) و استفاده از مواد مخدر (</w:t>
      </w:r>
      <w:r w:rsidRPr="00DC007A">
        <w:rPr>
          <w:rFonts w:cs="B Nazanin" w:hint="cs"/>
          <w:color w:val="0070C0"/>
          <w:sz w:val="24"/>
          <w:szCs w:val="24"/>
          <w:rtl/>
          <w14:textOutline w14:w="9525" w14:cap="rnd" w14:cmpd="sng" w14:algn="ctr">
            <w14:noFill/>
            <w14:prstDash w14:val="solid"/>
            <w14:bevel/>
          </w14:textOutline>
        </w:rPr>
        <w:t xml:space="preserve">دیویس و </w:t>
      </w:r>
      <w:r w:rsidR="00675FEC" w:rsidRPr="00DC007A">
        <w:rPr>
          <w:rFonts w:cs="B Nazanin" w:hint="cs"/>
          <w:color w:val="0070C0"/>
          <w:sz w:val="24"/>
          <w:szCs w:val="24"/>
          <w:rtl/>
        </w:rPr>
        <w:t>اسپیل‌مان</w:t>
      </w:r>
      <w:r w:rsidR="00675FEC" w:rsidRPr="00DC007A">
        <w:rPr>
          <w:rStyle w:val="FootnoteReference"/>
          <w:rFonts w:cs="B Nazanin"/>
          <w:color w:val="0070C0"/>
          <w:sz w:val="24"/>
          <w:szCs w:val="24"/>
          <w:rtl/>
        </w:rPr>
        <w:footnoteReference w:id="35"/>
      </w:r>
      <w:r w:rsidRPr="00DC007A">
        <w:rPr>
          <w:rFonts w:cs="B Nazanin" w:hint="cs"/>
          <w:color w:val="0070C0"/>
          <w:sz w:val="24"/>
          <w:szCs w:val="24"/>
          <w:rtl/>
          <w14:textOutline w14:w="9525" w14:cap="rnd" w14:cmpd="sng" w14:algn="ctr">
            <w14:noFill/>
            <w14:prstDash w14:val="solid"/>
            <w14:bevel/>
          </w14:textOutline>
        </w:rPr>
        <w:t>، 2011</w:t>
      </w:r>
      <w:r w:rsidRPr="00DC007A">
        <w:rPr>
          <w:rFonts w:cs="B Nazanin" w:hint="cs"/>
          <w:sz w:val="24"/>
          <w:szCs w:val="24"/>
          <w:rtl/>
          <w14:textOutline w14:w="9525" w14:cap="rnd" w14:cmpd="sng" w14:algn="ctr">
            <w14:noFill/>
            <w14:prstDash w14:val="solid"/>
            <w14:bevel/>
          </w14:textOutline>
        </w:rPr>
        <w:t xml:space="preserve">؛ </w:t>
      </w:r>
      <w:r w:rsidRPr="00DC007A">
        <w:rPr>
          <w:rFonts w:cs="B Nazanin" w:hint="cs"/>
          <w:color w:val="0070C0"/>
          <w:sz w:val="24"/>
          <w:szCs w:val="24"/>
          <w:rtl/>
          <w14:textOutline w14:w="9525" w14:cap="rnd" w14:cmpd="sng" w14:algn="ctr">
            <w14:noFill/>
            <w14:prstDash w14:val="solid"/>
            <w14:bevel/>
          </w14:textOutline>
        </w:rPr>
        <w:t>لیم</w:t>
      </w:r>
      <w:r w:rsidR="00675FEC" w:rsidRPr="00DC007A">
        <w:rPr>
          <w:rStyle w:val="FootnoteReference"/>
          <w:rFonts w:cs="B Nazanin"/>
          <w:color w:val="0070C0"/>
          <w:sz w:val="24"/>
          <w:szCs w:val="24"/>
          <w:rtl/>
          <w14:textOutline w14:w="9525" w14:cap="rnd" w14:cmpd="sng" w14:algn="ctr">
            <w14:noFill/>
            <w14:prstDash w14:val="solid"/>
            <w14:bevel/>
          </w14:textOutline>
        </w:rPr>
        <w:footnoteReference w:id="36"/>
      </w:r>
      <w:r w:rsidRPr="00DC007A">
        <w:rPr>
          <w:rFonts w:cs="B Nazanin" w:hint="cs"/>
          <w:color w:val="0070C0"/>
          <w:sz w:val="24"/>
          <w:szCs w:val="24"/>
          <w:rtl/>
          <w14:textOutline w14:w="9525" w14:cap="rnd" w14:cmpd="sng" w14:algn="ctr">
            <w14:noFill/>
            <w14:prstDash w14:val="solid"/>
            <w14:bevel/>
          </w14:textOutline>
        </w:rPr>
        <w:t>و همکاران، 2012</w:t>
      </w:r>
      <w:r w:rsidRPr="00DC007A">
        <w:rPr>
          <w:rFonts w:cs="B Nazanin" w:hint="cs"/>
          <w:sz w:val="24"/>
          <w:szCs w:val="24"/>
          <w:rtl/>
          <w14:textOutline w14:w="9525" w14:cap="rnd" w14:cmpd="sng" w14:algn="ctr">
            <w14:noFill/>
            <w14:prstDash w14:val="solid"/>
            <w14:bevel/>
          </w14:textOutline>
        </w:rPr>
        <w:t xml:space="preserve">) محفوظ نگه دارد. در حوزه اجتماعی نیز تاب‌آوری </w:t>
      </w:r>
      <w:r w:rsidR="00296F4A" w:rsidRPr="00DC007A">
        <w:rPr>
          <w:rFonts w:cs="B Nazanin" w:hint="cs"/>
          <w:sz w:val="24"/>
          <w:szCs w:val="24"/>
          <w:rtl/>
          <w14:textOutline w14:w="9525" w14:cap="rnd" w14:cmpd="sng" w14:algn="ctr">
            <w14:noFill/>
            <w14:prstDash w14:val="solid"/>
            <w14:bevel/>
          </w14:textOutline>
        </w:rPr>
        <w:t>پی</w:t>
      </w:r>
      <w:r w:rsidR="00D676A5" w:rsidRPr="00DC007A">
        <w:rPr>
          <w:rFonts w:cs="B Nazanin" w:hint="cs"/>
          <w:sz w:val="24"/>
          <w:szCs w:val="24"/>
          <w:rtl/>
          <w14:textOutline w14:w="9525" w14:cap="rnd" w14:cmpd="sng" w14:algn="ctr">
            <w14:noFill/>
            <w14:prstDash w14:val="solid"/>
            <w14:bevel/>
          </w14:textOutline>
        </w:rPr>
        <w:t>ش‌بینی‌کننده پیامدهای مثبتی است.</w:t>
      </w:r>
      <w:r w:rsidR="00296F4A" w:rsidRPr="00DC007A">
        <w:rPr>
          <w:rFonts w:cs="B Nazanin" w:hint="cs"/>
          <w:sz w:val="24"/>
          <w:szCs w:val="24"/>
          <w:rtl/>
          <w14:textOutline w14:w="9525" w14:cap="rnd" w14:cmpd="sng" w14:algn="ctr">
            <w14:noFill/>
            <w14:prstDash w14:val="solid"/>
            <w14:bevel/>
          </w14:textOutline>
        </w:rPr>
        <w:t xml:space="preserve"> به عنوان مثال با پیامدهای مثبتی همچون رفتار جامعه‌پسند (</w:t>
      </w:r>
      <w:r w:rsidR="00296F4A" w:rsidRPr="00DC007A">
        <w:rPr>
          <w:rFonts w:cs="B Nazanin" w:hint="cs"/>
          <w:color w:val="0070C0"/>
          <w:sz w:val="24"/>
          <w:szCs w:val="24"/>
          <w:rtl/>
          <w14:textOutline w14:w="9525" w14:cap="rnd" w14:cmpd="sng" w14:algn="ctr">
            <w14:noFill/>
            <w14:prstDash w14:val="solid"/>
            <w14:bevel/>
          </w14:textOutline>
        </w:rPr>
        <w:t>موری</w:t>
      </w:r>
      <w:r w:rsidR="00675FEC" w:rsidRPr="00DC007A">
        <w:rPr>
          <w:rStyle w:val="FootnoteReference"/>
          <w:rFonts w:cs="B Nazanin"/>
          <w:color w:val="0070C0"/>
          <w:sz w:val="24"/>
          <w:szCs w:val="24"/>
          <w:rtl/>
          <w14:textOutline w14:w="9525" w14:cap="rnd" w14:cmpd="sng" w14:algn="ctr">
            <w14:noFill/>
            <w14:prstDash w14:val="solid"/>
            <w14:bevel/>
          </w14:textOutline>
        </w:rPr>
        <w:footnoteReference w:id="37"/>
      </w:r>
      <w:r w:rsidR="00296F4A" w:rsidRPr="00DC007A">
        <w:rPr>
          <w:rFonts w:cs="B Nazanin" w:hint="cs"/>
          <w:color w:val="0070C0"/>
          <w:sz w:val="24"/>
          <w:szCs w:val="24"/>
          <w:rtl/>
          <w14:textOutline w14:w="9525" w14:cap="rnd" w14:cmpd="sng" w14:algn="ctr">
            <w14:noFill/>
            <w14:prstDash w14:val="solid"/>
            <w14:bevel/>
          </w14:textOutline>
        </w:rPr>
        <w:t xml:space="preserve"> و همکاران، 2020</w:t>
      </w:r>
      <w:r w:rsidR="00296F4A" w:rsidRPr="00DC007A">
        <w:rPr>
          <w:rFonts w:cs="B Nazanin" w:hint="cs"/>
          <w:sz w:val="24"/>
          <w:szCs w:val="24"/>
          <w:rtl/>
          <w14:textOutline w14:w="9525" w14:cap="rnd" w14:cmpd="sng" w14:algn="ctr">
            <w14:noFill/>
            <w14:prstDash w14:val="solid"/>
            <w14:bevel/>
          </w14:textOutline>
        </w:rPr>
        <w:t xml:space="preserve">؛ </w:t>
      </w:r>
      <w:r w:rsidR="00296F4A" w:rsidRPr="00DC007A">
        <w:rPr>
          <w:rFonts w:cs="B Nazanin" w:hint="cs"/>
          <w:color w:val="0070C0"/>
          <w:sz w:val="24"/>
          <w:szCs w:val="24"/>
          <w:rtl/>
          <w14:textOutline w14:w="9525" w14:cap="rnd" w14:cmpd="sng" w14:algn="ctr">
            <w14:noFill/>
            <w14:prstDash w14:val="solid"/>
            <w14:bevel/>
          </w14:textOutline>
        </w:rPr>
        <w:t>گریس</w:t>
      </w:r>
      <w:r w:rsidR="00675FEC" w:rsidRPr="00DC007A">
        <w:rPr>
          <w:rStyle w:val="FootnoteReference"/>
          <w:rFonts w:cs="B Nazanin"/>
          <w:color w:val="0070C0"/>
          <w:sz w:val="24"/>
          <w:szCs w:val="24"/>
          <w:rtl/>
          <w14:textOutline w14:w="9525" w14:cap="rnd" w14:cmpd="sng" w14:algn="ctr">
            <w14:noFill/>
            <w14:prstDash w14:val="solid"/>
            <w14:bevel/>
          </w14:textOutline>
        </w:rPr>
        <w:footnoteReference w:id="38"/>
      </w:r>
      <w:r w:rsidR="00296F4A" w:rsidRPr="00DC007A">
        <w:rPr>
          <w:rFonts w:cs="B Nazanin" w:hint="cs"/>
          <w:color w:val="0070C0"/>
          <w:sz w:val="24"/>
          <w:szCs w:val="24"/>
          <w:rtl/>
          <w14:textOutline w14:w="9525" w14:cap="rnd" w14:cmpd="sng" w14:algn="ctr">
            <w14:noFill/>
            <w14:prstDash w14:val="solid"/>
            <w14:bevel/>
          </w14:textOutline>
        </w:rPr>
        <w:t xml:space="preserve"> و همکاران، 2016</w:t>
      </w:r>
      <w:r w:rsidR="00296F4A" w:rsidRPr="00DC007A">
        <w:rPr>
          <w:rFonts w:cs="B Nazanin" w:hint="cs"/>
          <w:sz w:val="24"/>
          <w:szCs w:val="24"/>
          <w:rtl/>
          <w14:textOutline w14:w="9525" w14:cap="rnd" w14:cmpd="sng" w14:algn="ctr">
            <w14:noFill/>
            <w14:prstDash w14:val="solid"/>
            <w14:bevel/>
          </w14:textOutline>
        </w:rPr>
        <w:t>)، مهارت‌های اجتماعی (</w:t>
      </w:r>
      <w:r w:rsidR="00296F4A" w:rsidRPr="00DC007A">
        <w:rPr>
          <w:rFonts w:cs="B Nazanin" w:hint="cs"/>
          <w:color w:val="0070C0"/>
          <w:sz w:val="24"/>
          <w:szCs w:val="24"/>
          <w:rtl/>
          <w14:textOutline w14:w="9525" w14:cap="rnd" w14:cmpd="sng" w14:algn="ctr">
            <w14:noFill/>
            <w14:prstDash w14:val="solid"/>
            <w14:bevel/>
          </w14:textOutline>
        </w:rPr>
        <w:t>اُشری</w:t>
      </w:r>
      <w:r w:rsidR="0047103C" w:rsidRPr="00DC007A">
        <w:rPr>
          <w:rStyle w:val="FootnoteReference"/>
          <w:rFonts w:cs="B Nazanin"/>
          <w:color w:val="0070C0"/>
          <w:sz w:val="24"/>
          <w:szCs w:val="24"/>
          <w:rtl/>
          <w14:textOutline w14:w="9525" w14:cap="rnd" w14:cmpd="sng" w14:algn="ctr">
            <w14:noFill/>
            <w14:prstDash w14:val="solid"/>
            <w14:bevel/>
          </w14:textOutline>
        </w:rPr>
        <w:footnoteReference w:id="39"/>
      </w:r>
      <w:r w:rsidR="00296F4A" w:rsidRPr="00DC007A">
        <w:rPr>
          <w:rFonts w:cs="B Nazanin" w:hint="cs"/>
          <w:color w:val="0070C0"/>
          <w:sz w:val="24"/>
          <w:szCs w:val="24"/>
          <w:rtl/>
          <w14:textOutline w14:w="9525" w14:cap="rnd" w14:cmpd="sng" w14:algn="ctr">
            <w14:noFill/>
            <w14:prstDash w14:val="solid"/>
            <w14:bevel/>
          </w14:textOutline>
        </w:rPr>
        <w:t xml:space="preserve"> و</w:t>
      </w:r>
      <w:r w:rsidR="00296F4A" w:rsidRPr="00DC007A">
        <w:rPr>
          <w:rFonts w:cs="B Nazanin" w:hint="cs"/>
          <w:sz w:val="24"/>
          <w:szCs w:val="24"/>
          <w:rtl/>
          <w14:textOutline w14:w="9525" w14:cap="rnd" w14:cmpd="sng" w14:algn="ctr">
            <w14:noFill/>
            <w14:prstDash w14:val="solid"/>
            <w14:bevel/>
          </w14:textOutline>
        </w:rPr>
        <w:t xml:space="preserve"> </w:t>
      </w:r>
      <w:r w:rsidR="00296F4A" w:rsidRPr="00DC007A">
        <w:rPr>
          <w:rFonts w:cs="B Nazanin" w:hint="cs"/>
          <w:color w:val="0070C0"/>
          <w:sz w:val="24"/>
          <w:szCs w:val="24"/>
          <w:rtl/>
          <w14:textOutline w14:w="9525" w14:cap="rnd" w14:cmpd="sng" w14:algn="ctr">
            <w14:noFill/>
            <w14:prstDash w14:val="solid"/>
            <w14:bevel/>
          </w14:textOutline>
        </w:rPr>
        <w:t>همکاران، 2017</w:t>
      </w:r>
      <w:r w:rsidR="00296F4A" w:rsidRPr="00DC007A">
        <w:rPr>
          <w:rFonts w:cs="B Nazanin" w:hint="cs"/>
          <w:sz w:val="24"/>
          <w:szCs w:val="24"/>
          <w:rtl/>
          <w14:textOutline w14:w="9525" w14:cap="rnd" w14:cmpd="sng" w14:algn="ctr">
            <w14:noFill/>
            <w14:prstDash w14:val="solid"/>
            <w14:bevel/>
          </w14:textOutline>
        </w:rPr>
        <w:t>) و کاهش تعارضات بین‌فردی (</w:t>
      </w:r>
      <w:r w:rsidR="00296F4A" w:rsidRPr="00DC007A">
        <w:rPr>
          <w:rFonts w:cs="B Nazanin" w:hint="cs"/>
          <w:color w:val="0070C0"/>
          <w:sz w:val="24"/>
          <w:szCs w:val="24"/>
          <w:rtl/>
          <w14:textOutline w14:w="9525" w14:cap="rnd" w14:cmpd="sng" w14:algn="ctr">
            <w14:noFill/>
            <w14:prstDash w14:val="solid"/>
            <w14:bevel/>
          </w14:textOutline>
        </w:rPr>
        <w:t>لانز و ب</w:t>
      </w:r>
      <w:r w:rsidR="0047103C" w:rsidRPr="00DC007A">
        <w:rPr>
          <w:rFonts w:cs="B Nazanin" w:hint="cs"/>
          <w:color w:val="0070C0"/>
          <w:sz w:val="24"/>
          <w:szCs w:val="24"/>
          <w:rtl/>
          <w14:textOutline w14:w="9525" w14:cap="rnd" w14:cmpd="sng" w14:algn="ctr">
            <w14:noFill/>
            <w14:prstDash w14:val="solid"/>
            <w14:bevel/>
          </w14:textOutline>
        </w:rPr>
        <w:t>ر</w:t>
      </w:r>
      <w:r w:rsidR="00296F4A" w:rsidRPr="00DC007A">
        <w:rPr>
          <w:rFonts w:cs="B Nazanin" w:hint="cs"/>
          <w:color w:val="0070C0"/>
          <w:sz w:val="24"/>
          <w:szCs w:val="24"/>
          <w:rtl/>
          <w14:textOutline w14:w="9525" w14:cap="rnd" w14:cmpd="sng" w14:algn="ctr">
            <w14:noFill/>
            <w14:prstDash w14:val="solid"/>
            <w14:bevel/>
          </w14:textOutline>
        </w:rPr>
        <w:t>وک‌لی</w:t>
      </w:r>
      <w:r w:rsidR="0047103C" w:rsidRPr="00DC007A">
        <w:rPr>
          <w:rStyle w:val="FootnoteReference"/>
          <w:rFonts w:cs="B Nazanin"/>
          <w:color w:val="0070C0"/>
          <w:sz w:val="24"/>
          <w:szCs w:val="24"/>
          <w:rtl/>
          <w14:textOutline w14:w="9525" w14:cap="rnd" w14:cmpd="sng" w14:algn="ctr">
            <w14:noFill/>
            <w14:prstDash w14:val="solid"/>
            <w14:bevel/>
          </w14:textOutline>
        </w:rPr>
        <w:footnoteReference w:id="40"/>
      </w:r>
      <w:r w:rsidR="00296F4A" w:rsidRPr="00DC007A">
        <w:rPr>
          <w:rFonts w:cs="B Nazanin" w:hint="cs"/>
          <w:color w:val="0070C0"/>
          <w:sz w:val="24"/>
          <w:szCs w:val="24"/>
          <w:rtl/>
          <w14:textOutline w14:w="9525" w14:cap="rnd" w14:cmpd="sng" w14:algn="ctr">
            <w14:noFill/>
            <w14:prstDash w14:val="solid"/>
            <w14:bevel/>
          </w14:textOutline>
        </w:rPr>
        <w:t>، 2017</w:t>
      </w:r>
      <w:r w:rsidR="00296F4A" w:rsidRPr="00DC007A">
        <w:rPr>
          <w:rFonts w:cs="B Nazanin" w:hint="cs"/>
          <w:sz w:val="24"/>
          <w:szCs w:val="24"/>
          <w:rtl/>
          <w14:textOutline w14:w="9525" w14:cap="rnd" w14:cmpd="sng" w14:algn="ctr">
            <w14:noFill/>
            <w14:prstDash w14:val="solid"/>
            <w14:bevel/>
          </w14:textOutline>
        </w:rPr>
        <w:t>) مرتبط است. در زمینه تحصیلی نیز پژوهش‌ها از اهمیّت تاب‌آوری برای رخ دادن پیامدهای مثبت تحصیلی همچون بهزیستی تحصیلی (</w:t>
      </w:r>
      <w:r w:rsidR="00296F4A" w:rsidRPr="00DC007A">
        <w:rPr>
          <w:rFonts w:cs="B Nazanin" w:hint="cs"/>
          <w:color w:val="0070C0"/>
          <w:sz w:val="24"/>
          <w:szCs w:val="24"/>
          <w:rtl/>
          <w14:textOutline w14:w="9525" w14:cap="rnd" w14:cmpd="sng" w14:algn="ctr">
            <w14:noFill/>
            <w14:prstDash w14:val="solid"/>
            <w14:bevel/>
          </w14:textOutline>
        </w:rPr>
        <w:t>آربزی و فضیلت‌پور، 1401</w:t>
      </w:r>
      <w:r w:rsidR="00804902" w:rsidRPr="00DC007A">
        <w:rPr>
          <w:rFonts w:cs="B Nazanin" w:hint="cs"/>
          <w:sz w:val="24"/>
          <w:szCs w:val="24"/>
          <w:rtl/>
          <w14:textOutline w14:w="9525" w14:cap="rnd" w14:cmpd="sng" w14:algn="ctr">
            <w14:noFill/>
            <w14:prstDash w14:val="solid"/>
            <w14:bevel/>
          </w14:textOutline>
        </w:rPr>
        <w:t xml:space="preserve">؛ </w:t>
      </w:r>
      <w:r w:rsidR="00804902" w:rsidRPr="00DC007A">
        <w:rPr>
          <w:rFonts w:cs="B Nazanin" w:hint="cs"/>
          <w:color w:val="0070C0"/>
          <w:sz w:val="24"/>
          <w:szCs w:val="24"/>
          <w:rtl/>
          <w14:textOutline w14:w="9525" w14:cap="rnd" w14:cmpd="sng" w14:algn="ctr">
            <w14:noFill/>
            <w14:prstDash w14:val="solid"/>
            <w14:bevel/>
          </w14:textOutline>
        </w:rPr>
        <w:t>1402</w:t>
      </w:r>
      <w:r w:rsidR="00296F4A" w:rsidRPr="00DC007A">
        <w:rPr>
          <w:rFonts w:cs="B Nazanin" w:hint="cs"/>
          <w:sz w:val="24"/>
          <w:szCs w:val="24"/>
          <w:rtl/>
          <w14:textOutline w14:w="9525" w14:cap="rnd" w14:cmpd="sng" w14:algn="ctr">
            <w14:noFill/>
            <w14:prstDash w14:val="solid"/>
            <w14:bevel/>
          </w14:textOutline>
        </w:rPr>
        <w:t>)،</w:t>
      </w:r>
      <w:r w:rsidR="00C27033" w:rsidRPr="00DC007A">
        <w:rPr>
          <w:rFonts w:cs="B Nazanin" w:hint="cs"/>
          <w:sz w:val="24"/>
          <w:szCs w:val="24"/>
          <w:rtl/>
          <w14:textOutline w14:w="9525" w14:cap="rnd" w14:cmpd="sng" w14:algn="ctr">
            <w14:noFill/>
            <w14:prstDash w14:val="solid"/>
            <w14:bevel/>
          </w14:textOutline>
        </w:rPr>
        <w:t xml:space="preserve"> </w:t>
      </w:r>
      <w:r w:rsidR="00C27033" w:rsidRPr="00DC007A">
        <w:rPr>
          <w:rFonts w:cs="B Nazanin" w:hint="cs"/>
          <w:sz w:val="24"/>
          <w:szCs w:val="24"/>
          <w:rtl/>
        </w:rPr>
        <w:t>مشغولیت تحصیلی (</w:t>
      </w:r>
      <w:r w:rsidR="00C27033" w:rsidRPr="00DC007A">
        <w:rPr>
          <w:rFonts w:cs="B Nazanin" w:hint="cs"/>
          <w:color w:val="0070C0"/>
          <w:sz w:val="24"/>
          <w:szCs w:val="24"/>
          <w:rtl/>
        </w:rPr>
        <w:t>احمد</w:t>
      </w:r>
      <w:r w:rsidR="00C27033" w:rsidRPr="00DC007A">
        <w:rPr>
          <w:rStyle w:val="FootnoteReference"/>
          <w:rFonts w:cs="B Nazanin"/>
          <w:color w:val="0070C0"/>
          <w:sz w:val="24"/>
          <w:szCs w:val="24"/>
          <w:rtl/>
        </w:rPr>
        <w:footnoteReference w:id="41"/>
      </w:r>
      <w:r w:rsidR="00C27033" w:rsidRPr="00DC007A">
        <w:rPr>
          <w:rFonts w:cs="B Nazanin" w:hint="cs"/>
          <w:color w:val="0070C0"/>
          <w:sz w:val="24"/>
          <w:szCs w:val="24"/>
          <w:rtl/>
        </w:rPr>
        <w:t xml:space="preserve"> و همکاران، 2018</w:t>
      </w:r>
      <w:r w:rsidR="00C27033" w:rsidRPr="00DC007A">
        <w:rPr>
          <w:rFonts w:cs="B Nazanin" w:hint="cs"/>
          <w:sz w:val="24"/>
          <w:szCs w:val="24"/>
          <w:rtl/>
        </w:rPr>
        <w:t>)،</w:t>
      </w:r>
      <w:r w:rsidR="00C27033" w:rsidRPr="00DC007A">
        <w:rPr>
          <w:rFonts w:cs="B Nazanin" w:hint="cs"/>
          <w:sz w:val="24"/>
          <w:szCs w:val="24"/>
          <w:rtl/>
          <w14:textOutline w14:w="9525" w14:cap="rnd" w14:cmpd="sng" w14:algn="ctr">
            <w14:noFill/>
            <w14:prstDash w14:val="solid"/>
            <w14:bevel/>
          </w14:textOutline>
        </w:rPr>
        <w:t xml:space="preserve"> </w:t>
      </w:r>
      <w:r w:rsidR="00C27033" w:rsidRPr="00DC007A">
        <w:rPr>
          <w:rFonts w:cs="B Nazanin" w:hint="cs"/>
          <w:sz w:val="24"/>
          <w:szCs w:val="24"/>
          <w:rtl/>
        </w:rPr>
        <w:t>آرزوهای تحصیلی (</w:t>
      </w:r>
      <w:r w:rsidR="00C27033" w:rsidRPr="00DC007A">
        <w:rPr>
          <w:rFonts w:cs="B Nazanin" w:hint="cs"/>
          <w:color w:val="0070C0"/>
          <w:sz w:val="24"/>
          <w:szCs w:val="24"/>
          <w:rtl/>
        </w:rPr>
        <w:t>بالا</w:t>
      </w:r>
      <w:r w:rsidR="00C27033" w:rsidRPr="00DC007A">
        <w:rPr>
          <w:rFonts w:cs="B Nazanin"/>
          <w:color w:val="0070C0"/>
          <w:sz w:val="24"/>
          <w:szCs w:val="24"/>
          <w:rtl/>
        </w:rPr>
        <w:t xml:space="preserve"> </w:t>
      </w:r>
      <w:r w:rsidR="00C27033" w:rsidRPr="00DC007A">
        <w:rPr>
          <w:rFonts w:cs="B Nazanin" w:hint="cs"/>
          <w:color w:val="0070C0"/>
          <w:sz w:val="24"/>
          <w:szCs w:val="24"/>
          <w:rtl/>
        </w:rPr>
        <w:t>و</w:t>
      </w:r>
      <w:r w:rsidR="00C27033" w:rsidRPr="00DC007A">
        <w:rPr>
          <w:rFonts w:cs="B Nazanin"/>
          <w:color w:val="0070C0"/>
          <w:sz w:val="24"/>
          <w:szCs w:val="24"/>
          <w:rtl/>
        </w:rPr>
        <w:t xml:space="preserve"> </w:t>
      </w:r>
      <w:r w:rsidR="00C27033" w:rsidRPr="00DC007A">
        <w:rPr>
          <w:rFonts w:cs="B Nazanin" w:hint="cs"/>
          <w:color w:val="0070C0"/>
          <w:sz w:val="24"/>
          <w:szCs w:val="24"/>
          <w:rtl/>
        </w:rPr>
        <w:t>ورما</w:t>
      </w:r>
      <w:r w:rsidR="00C27033" w:rsidRPr="00DC007A">
        <w:rPr>
          <w:rFonts w:cs="B Nazanin"/>
          <w:color w:val="0070C0"/>
          <w:sz w:val="24"/>
          <w:szCs w:val="24"/>
          <w:vertAlign w:val="superscript"/>
          <w:rtl/>
        </w:rPr>
        <w:footnoteReference w:id="42"/>
      </w:r>
      <w:r w:rsidR="00C27033" w:rsidRPr="00DC007A">
        <w:rPr>
          <w:rFonts w:cs="B Nazanin" w:hint="cs"/>
          <w:color w:val="0070C0"/>
          <w:sz w:val="24"/>
          <w:szCs w:val="24"/>
          <w:rtl/>
        </w:rPr>
        <w:t>، 2019</w:t>
      </w:r>
      <w:r w:rsidR="00C27033" w:rsidRPr="00DC007A">
        <w:rPr>
          <w:rFonts w:cs="B Nazanin" w:hint="cs"/>
          <w:sz w:val="24"/>
          <w:szCs w:val="24"/>
          <w:rtl/>
        </w:rPr>
        <w:t>)، رضایت تحصیلی (</w:t>
      </w:r>
      <w:r w:rsidR="00C27033" w:rsidRPr="00DC007A">
        <w:rPr>
          <w:rFonts w:cs="B Nazanin" w:hint="cs"/>
          <w:color w:val="0070C0"/>
          <w:sz w:val="24"/>
          <w:szCs w:val="24"/>
          <w:rtl/>
        </w:rPr>
        <w:t>منگیل و همکاران، 2019</w:t>
      </w:r>
      <w:r w:rsidR="00C27033" w:rsidRPr="00DC007A">
        <w:rPr>
          <w:rFonts w:cs="B Nazanin" w:hint="cs"/>
          <w:sz w:val="24"/>
          <w:szCs w:val="24"/>
          <w:rtl/>
        </w:rPr>
        <w:t>)،</w:t>
      </w:r>
      <w:r w:rsidR="00760C64" w:rsidRPr="00DC007A">
        <w:rPr>
          <w:rFonts w:cs="B Nazanin" w:hint="cs"/>
          <w:sz w:val="24"/>
          <w:szCs w:val="24"/>
          <w:rtl/>
        </w:rPr>
        <w:t xml:space="preserve"> سازگاری تحصیلی و پیشرفت تحصیلی (</w:t>
      </w:r>
      <w:r w:rsidR="00760C64" w:rsidRPr="00DC007A">
        <w:rPr>
          <w:rFonts w:cs="B Nazanin" w:hint="cs"/>
          <w:color w:val="0070C0"/>
          <w:sz w:val="24"/>
          <w:szCs w:val="24"/>
          <w:rtl/>
        </w:rPr>
        <w:t>صدوقی، 1397</w:t>
      </w:r>
      <w:r w:rsidR="00760C64" w:rsidRPr="00DC007A">
        <w:rPr>
          <w:rFonts w:cs="B Nazanin" w:hint="cs"/>
          <w:sz w:val="24"/>
          <w:szCs w:val="24"/>
          <w:rtl/>
        </w:rPr>
        <w:t>)</w:t>
      </w:r>
      <w:r w:rsidR="00296F4A" w:rsidRPr="00DC007A">
        <w:rPr>
          <w:rFonts w:cs="B Nazanin" w:hint="cs"/>
          <w:sz w:val="24"/>
          <w:szCs w:val="24"/>
          <w:rtl/>
          <w14:textOutline w14:w="9525" w14:cap="rnd" w14:cmpd="sng" w14:algn="ctr">
            <w14:noFill/>
            <w14:prstDash w14:val="solid"/>
            <w14:bevel/>
          </w14:textOutline>
        </w:rPr>
        <w:t xml:space="preserve"> </w:t>
      </w:r>
      <w:r w:rsidR="00D86305" w:rsidRPr="00DC007A">
        <w:rPr>
          <w:rFonts w:cs="B Nazanin" w:hint="cs"/>
          <w:sz w:val="24"/>
          <w:szCs w:val="24"/>
          <w:rtl/>
          <w14:textOutline w14:w="9525" w14:cap="rnd" w14:cmpd="sng" w14:algn="ctr">
            <w14:noFill/>
            <w14:prstDash w14:val="solid"/>
            <w14:bevel/>
          </w14:textOutline>
        </w:rPr>
        <w:t>حاکی</w:t>
      </w:r>
      <w:r w:rsidR="00F024F5" w:rsidRPr="00DC007A">
        <w:rPr>
          <w:rFonts w:cs="B Nazanin" w:hint="cs"/>
          <w:sz w:val="24"/>
          <w:szCs w:val="24"/>
          <w:rtl/>
          <w14:textOutline w14:w="9525" w14:cap="rnd" w14:cmpd="sng" w14:algn="ctr">
            <w14:noFill/>
            <w14:prstDash w14:val="solid"/>
            <w14:bevel/>
          </w14:textOutline>
        </w:rPr>
        <w:t xml:space="preserve"> است. همچنین پژوهش </w:t>
      </w:r>
      <w:r w:rsidR="00F024F5" w:rsidRPr="00DC007A">
        <w:rPr>
          <w:rFonts w:cs="B Nazanin" w:hint="cs"/>
          <w:color w:val="0070C0"/>
          <w:sz w:val="24"/>
          <w:szCs w:val="24"/>
          <w:rtl/>
          <w14:textOutline w14:w="9525" w14:cap="rnd" w14:cmpd="sng" w14:algn="ctr">
            <w14:noFill/>
            <w14:prstDash w14:val="solid"/>
            <w14:bevel/>
          </w14:textOutline>
        </w:rPr>
        <w:t>آروتی</w:t>
      </w:r>
      <w:r w:rsidR="00AE7E4C" w:rsidRPr="00DC007A">
        <w:rPr>
          <w:rStyle w:val="FootnoteReference"/>
          <w:rFonts w:cs="B Nazanin"/>
          <w:color w:val="0070C0"/>
          <w:sz w:val="24"/>
          <w:szCs w:val="24"/>
          <w:rtl/>
          <w14:textOutline w14:w="9525" w14:cap="rnd" w14:cmpd="sng" w14:algn="ctr">
            <w14:noFill/>
            <w14:prstDash w14:val="solid"/>
            <w14:bevel/>
          </w14:textOutline>
        </w:rPr>
        <w:footnoteReference w:id="43"/>
      </w:r>
      <w:r w:rsidR="00753DF1" w:rsidRPr="00DC007A">
        <w:rPr>
          <w:rFonts w:cs="B Nazanin" w:hint="cs"/>
          <w:color w:val="0070C0"/>
          <w:sz w:val="24"/>
          <w:szCs w:val="24"/>
          <w:rtl/>
          <w14:textOutline w14:w="9525" w14:cap="rnd" w14:cmpd="sng" w14:algn="ctr">
            <w14:noFill/>
            <w14:prstDash w14:val="solid"/>
            <w14:bevel/>
          </w14:textOutline>
        </w:rPr>
        <w:t xml:space="preserve"> </w:t>
      </w:r>
      <w:r w:rsidR="00F024F5" w:rsidRPr="00DC007A">
        <w:rPr>
          <w:rFonts w:cs="B Nazanin" w:hint="cs"/>
          <w:color w:val="0070C0"/>
          <w:sz w:val="24"/>
          <w:szCs w:val="24"/>
          <w:rtl/>
          <w14:textOutline w14:w="9525" w14:cap="rnd" w14:cmpd="sng" w14:algn="ctr">
            <w14:noFill/>
            <w14:prstDash w14:val="solid"/>
            <w14:bevel/>
          </w14:textOutline>
        </w:rPr>
        <w:t>(2015) ن</w:t>
      </w:r>
      <w:r w:rsidR="00F024F5" w:rsidRPr="00DC007A">
        <w:rPr>
          <w:rFonts w:cs="B Nazanin" w:hint="cs"/>
          <w:sz w:val="24"/>
          <w:szCs w:val="24"/>
          <w:rtl/>
          <w14:textOutline w14:w="9525" w14:cap="rnd" w14:cmpd="sng" w14:algn="ctr">
            <w14:noFill/>
            <w14:prstDash w14:val="solid"/>
            <w14:bevel/>
          </w14:textOutline>
        </w:rPr>
        <w:t>شان داد که تاب‌آوری جبران‌کننده نمرات پایین در آزمون استعداد تحصیلی</w:t>
      </w:r>
      <w:r w:rsidR="00F024F5" w:rsidRPr="00DC007A">
        <w:rPr>
          <w:rStyle w:val="FootnoteReference"/>
          <w:rFonts w:cs="B Nazanin"/>
          <w:sz w:val="24"/>
          <w:szCs w:val="24"/>
          <w:rtl/>
          <w14:textOutline w14:w="9525" w14:cap="rnd" w14:cmpd="sng" w14:algn="ctr">
            <w14:noFill/>
            <w14:prstDash w14:val="solid"/>
            <w14:bevel/>
          </w14:textOutline>
        </w:rPr>
        <w:footnoteReference w:id="44"/>
      </w:r>
      <w:r w:rsidR="00753DF1" w:rsidRPr="00DC007A">
        <w:rPr>
          <w:rFonts w:cs="B Nazanin" w:hint="cs"/>
          <w:sz w:val="24"/>
          <w:szCs w:val="24"/>
          <w:rtl/>
          <w14:textOutline w14:w="9525" w14:cap="rnd" w14:cmpd="sng" w14:algn="ctr">
            <w14:noFill/>
            <w14:prstDash w14:val="solid"/>
            <w14:bevel/>
          </w14:textOutline>
        </w:rPr>
        <w:t xml:space="preserve"> </w:t>
      </w:r>
      <w:r w:rsidR="001B046A" w:rsidRPr="00DC007A">
        <w:rPr>
          <w:rFonts w:cs="B Nazanin" w:hint="cs"/>
          <w:sz w:val="24"/>
          <w:szCs w:val="24"/>
          <w:rtl/>
          <w14:textOutline w14:w="9525" w14:cap="rnd" w14:cmpd="sng" w14:algn="ctr">
            <w14:noFill/>
            <w14:prstDash w14:val="solid"/>
            <w14:bevel/>
          </w14:textOutline>
        </w:rPr>
        <w:t>است؛ و همچنین این توانمندی به یادگیرندگان با پیشرفت پایین کمک می‌کند که شکاف پیشرفت خود را جبران کنند.</w:t>
      </w:r>
      <w:r w:rsidR="00DA1218" w:rsidRPr="00DC007A">
        <w:rPr>
          <w:rFonts w:cs="B Nazanin" w:hint="cs"/>
          <w:sz w:val="24"/>
          <w:szCs w:val="24"/>
          <w:rtl/>
          <w14:textOutline w14:w="9525" w14:cap="rnd" w14:cmpd="sng" w14:algn="ctr">
            <w14:noFill/>
            <w14:prstDash w14:val="solid"/>
            <w14:bevel/>
          </w14:textOutline>
        </w:rPr>
        <w:t xml:space="preserve"> </w:t>
      </w:r>
      <w:r w:rsidR="00C91676">
        <w:rPr>
          <w:rFonts w:cs="B Nazanin" w:hint="cs"/>
          <w:sz w:val="24"/>
          <w:szCs w:val="24"/>
          <w:rtl/>
          <w14:textOutline w14:w="9525" w14:cap="rnd" w14:cmpd="sng" w14:algn="ctr">
            <w14:noFill/>
            <w14:prstDash w14:val="solid"/>
            <w14:bevel/>
          </w14:textOutline>
        </w:rPr>
        <w:t>علاوه بر آن،</w:t>
      </w:r>
      <w:r w:rsidR="00AE7E4C" w:rsidRPr="00DC007A">
        <w:rPr>
          <w:rFonts w:cs="B Nazanin" w:hint="cs"/>
          <w:sz w:val="24"/>
          <w:szCs w:val="24"/>
          <w:rtl/>
          <w14:textOutline w14:w="9525" w14:cap="rnd" w14:cmpd="sng" w14:algn="ctr">
            <w14:noFill/>
            <w14:prstDash w14:val="solid"/>
            <w14:bevel/>
          </w14:textOutline>
        </w:rPr>
        <w:t xml:space="preserve"> تاب‌آوری</w:t>
      </w:r>
      <w:r w:rsidR="00296F4A" w:rsidRPr="00DC007A">
        <w:rPr>
          <w:rFonts w:cs="B Nazanin" w:hint="cs"/>
          <w:sz w:val="24"/>
          <w:szCs w:val="24"/>
          <w:rtl/>
          <w14:textOutline w14:w="9525" w14:cap="rnd" w14:cmpd="sng" w14:algn="ctr">
            <w14:noFill/>
            <w14:prstDash w14:val="solid"/>
            <w14:bevel/>
          </w14:textOutline>
        </w:rPr>
        <w:t xml:space="preserve"> یک پیشگیری‌کننده مناسب در برابر آسیب‌های </w:t>
      </w:r>
      <w:r w:rsidR="00296F4A" w:rsidRPr="00DC007A">
        <w:rPr>
          <w:rFonts w:cs="B Nazanin" w:hint="cs"/>
          <w:sz w:val="24"/>
          <w:szCs w:val="24"/>
          <w:rtl/>
          <w14:textOutline w14:w="9525" w14:cap="rnd" w14:cmpd="sng" w14:algn="ctr">
            <w14:noFill/>
            <w14:prstDash w14:val="solid"/>
            <w14:bevel/>
          </w14:textOutline>
        </w:rPr>
        <w:lastRenderedPageBreak/>
        <w:t>تحصیلی همچون ترک تحصیل (</w:t>
      </w:r>
      <w:r w:rsidR="00C27033" w:rsidRPr="00DC007A">
        <w:rPr>
          <w:rFonts w:cs="B Nazanin" w:hint="cs"/>
          <w:color w:val="0070C0"/>
          <w:sz w:val="24"/>
          <w:szCs w:val="24"/>
          <w:rtl/>
        </w:rPr>
        <w:t>پرتگال</w:t>
      </w:r>
      <w:r w:rsidR="00C27033" w:rsidRPr="00DC007A">
        <w:rPr>
          <w:rFonts w:cs="B Nazanin"/>
          <w:color w:val="0070C0"/>
          <w:sz w:val="24"/>
          <w:szCs w:val="24"/>
          <w:rtl/>
        </w:rPr>
        <w:t>-</w:t>
      </w:r>
      <w:r w:rsidR="00C27033" w:rsidRPr="00DC007A">
        <w:rPr>
          <w:rFonts w:cs="B Nazanin" w:hint="cs"/>
          <w:color w:val="0070C0"/>
          <w:sz w:val="24"/>
          <w:szCs w:val="24"/>
          <w:rtl/>
        </w:rPr>
        <w:t>فلیسس</w:t>
      </w:r>
      <w:r w:rsidR="00C27033" w:rsidRPr="00DC007A">
        <w:rPr>
          <w:rStyle w:val="FootnoteReference"/>
          <w:rFonts w:cs="B Nazanin"/>
          <w:color w:val="0070C0"/>
          <w:sz w:val="24"/>
          <w:szCs w:val="24"/>
          <w:rtl/>
        </w:rPr>
        <w:footnoteReference w:id="45"/>
      </w:r>
      <w:r w:rsidR="00C27033" w:rsidRPr="00DC007A">
        <w:rPr>
          <w:rFonts w:cs="B Nazanin" w:hint="cs"/>
          <w:color w:val="0070C0"/>
          <w:sz w:val="24"/>
          <w:szCs w:val="24"/>
          <w:rtl/>
        </w:rPr>
        <w:t xml:space="preserve"> و همکاران، 2022</w:t>
      </w:r>
      <w:r w:rsidR="00296F4A" w:rsidRPr="00DC007A">
        <w:rPr>
          <w:rFonts w:cs="B Nazanin" w:hint="cs"/>
          <w:sz w:val="24"/>
          <w:szCs w:val="24"/>
          <w:rtl/>
          <w14:textOutline w14:w="9525" w14:cap="rnd" w14:cmpd="sng" w14:algn="ctr">
            <w14:noFill/>
            <w14:prstDash w14:val="solid"/>
            <w14:bevel/>
          </w14:textOutline>
        </w:rPr>
        <w:t>)،</w:t>
      </w:r>
      <w:r w:rsidR="00760C64" w:rsidRPr="00DC007A">
        <w:rPr>
          <w:rFonts w:cs="B Nazanin" w:hint="cs"/>
          <w:sz w:val="24"/>
          <w:szCs w:val="24"/>
          <w:rtl/>
          <w14:textOutline w14:w="9525" w14:cap="rnd" w14:cmpd="sng" w14:algn="ctr">
            <w14:noFill/>
            <w14:prstDash w14:val="solid"/>
            <w14:bevel/>
          </w14:textOutline>
        </w:rPr>
        <w:t xml:space="preserve"> </w:t>
      </w:r>
      <w:r w:rsidR="00760C64" w:rsidRPr="00DC007A">
        <w:rPr>
          <w:rFonts w:cs="B Nazanin" w:hint="cs"/>
          <w:sz w:val="24"/>
          <w:szCs w:val="24"/>
          <w:rtl/>
        </w:rPr>
        <w:t>استرس تحصیلی (</w:t>
      </w:r>
      <w:r w:rsidR="00760C64" w:rsidRPr="00DC007A">
        <w:rPr>
          <w:rFonts w:cs="B Nazanin" w:hint="cs"/>
          <w:color w:val="0070C0"/>
          <w:sz w:val="24"/>
          <w:szCs w:val="24"/>
          <w:rtl/>
        </w:rPr>
        <w:t>هونگ</w:t>
      </w:r>
      <w:r w:rsidR="00760C64" w:rsidRPr="00DC007A">
        <w:rPr>
          <w:rStyle w:val="FootnoteReference"/>
          <w:rFonts w:cs="B Nazanin"/>
          <w:color w:val="0070C0"/>
          <w:sz w:val="24"/>
          <w:szCs w:val="24"/>
          <w:rtl/>
        </w:rPr>
        <w:footnoteReference w:id="46"/>
      </w:r>
      <w:r w:rsidR="00760C64" w:rsidRPr="00DC007A">
        <w:rPr>
          <w:rFonts w:cs="B Nazanin" w:hint="cs"/>
          <w:sz w:val="24"/>
          <w:szCs w:val="24"/>
          <w:rtl/>
        </w:rPr>
        <w:t xml:space="preserve"> </w:t>
      </w:r>
      <w:r w:rsidR="00760C64" w:rsidRPr="00DC007A">
        <w:rPr>
          <w:rFonts w:cs="B Nazanin" w:hint="cs"/>
          <w:color w:val="0070C0"/>
          <w:sz w:val="24"/>
          <w:szCs w:val="24"/>
          <w:rtl/>
        </w:rPr>
        <w:t>و همکاران، 2020</w:t>
      </w:r>
      <w:r w:rsidR="001849B0" w:rsidRPr="00DC007A">
        <w:rPr>
          <w:rFonts w:cs="B Nazanin" w:hint="cs"/>
          <w:sz w:val="24"/>
          <w:szCs w:val="24"/>
          <w:rtl/>
        </w:rPr>
        <w:t>)،</w:t>
      </w:r>
      <w:r w:rsidR="00760C64" w:rsidRPr="00DC007A">
        <w:rPr>
          <w:rFonts w:cs="B Nazanin" w:hint="cs"/>
          <w:sz w:val="24"/>
          <w:szCs w:val="24"/>
          <w:rtl/>
        </w:rPr>
        <w:t xml:space="preserve"> فرسودگی تحصیلی (</w:t>
      </w:r>
      <w:r w:rsidR="00760C64" w:rsidRPr="00DC007A">
        <w:rPr>
          <w:rFonts w:cs="B Nazanin" w:hint="cs"/>
          <w:color w:val="0070C0"/>
          <w:sz w:val="24"/>
          <w:szCs w:val="24"/>
          <w:rtl/>
        </w:rPr>
        <w:t>کمال‌پور و همکاران، 1395</w:t>
      </w:r>
      <w:r w:rsidR="00760C64" w:rsidRPr="00DC007A">
        <w:rPr>
          <w:rFonts w:cs="B Nazanin" w:hint="cs"/>
          <w:sz w:val="24"/>
          <w:szCs w:val="24"/>
          <w:rtl/>
        </w:rPr>
        <w:t xml:space="preserve">؛ </w:t>
      </w:r>
      <w:r w:rsidR="00760C64" w:rsidRPr="00DC007A">
        <w:rPr>
          <w:rFonts w:cs="B Nazanin" w:hint="cs"/>
          <w:color w:val="0070C0"/>
          <w:sz w:val="24"/>
          <w:szCs w:val="24"/>
          <w:rtl/>
        </w:rPr>
        <w:t>لی</w:t>
      </w:r>
      <w:r w:rsidR="00760C64" w:rsidRPr="00DC007A">
        <w:rPr>
          <w:rStyle w:val="FootnoteReference"/>
          <w:rFonts w:cs="B Nazanin"/>
          <w:color w:val="0070C0"/>
          <w:sz w:val="24"/>
          <w:szCs w:val="24"/>
          <w:rtl/>
        </w:rPr>
        <w:footnoteReference w:id="47"/>
      </w:r>
      <w:r w:rsidR="00760C64" w:rsidRPr="00DC007A">
        <w:rPr>
          <w:rFonts w:cs="B Nazanin" w:hint="cs"/>
          <w:color w:val="0070C0"/>
          <w:sz w:val="24"/>
          <w:szCs w:val="24"/>
          <w:rtl/>
        </w:rPr>
        <w:t>، 2019</w:t>
      </w:r>
      <w:r w:rsidR="00760C64" w:rsidRPr="00DC007A">
        <w:rPr>
          <w:rFonts w:cs="B Nazanin" w:hint="cs"/>
          <w:sz w:val="24"/>
          <w:szCs w:val="24"/>
          <w:rtl/>
        </w:rPr>
        <w:t>)،</w:t>
      </w:r>
      <w:r w:rsidR="00760C64" w:rsidRPr="00DC007A">
        <w:rPr>
          <w:rFonts w:cs="B Nazanin" w:hint="cs"/>
          <w:sz w:val="28"/>
          <w:szCs w:val="28"/>
          <w:rtl/>
          <w14:textOutline w14:w="9525" w14:cap="rnd" w14:cmpd="sng" w14:algn="ctr">
            <w14:noFill/>
            <w14:prstDash w14:val="solid"/>
            <w14:bevel/>
          </w14:textOutline>
        </w:rPr>
        <w:t xml:space="preserve"> </w:t>
      </w:r>
      <w:r w:rsidR="00296F4A" w:rsidRPr="00DC007A">
        <w:rPr>
          <w:rFonts w:cs="B Nazanin" w:hint="cs"/>
          <w:sz w:val="24"/>
          <w:szCs w:val="24"/>
          <w:rtl/>
          <w14:textOutline w14:w="9525" w14:cap="rnd" w14:cmpd="sng" w14:algn="ctr">
            <w14:noFill/>
            <w14:prstDash w14:val="solid"/>
            <w14:bevel/>
          </w14:textOutline>
        </w:rPr>
        <w:t>اهمال‌کاری تحصیلی (</w:t>
      </w:r>
      <w:r w:rsidR="000746B4" w:rsidRPr="00DC007A">
        <w:rPr>
          <w:rFonts w:cs="B Nazanin" w:hint="cs"/>
          <w:color w:val="0070C0"/>
          <w:sz w:val="24"/>
          <w:szCs w:val="24"/>
          <w:rtl/>
          <w14:textOutline w14:w="9525" w14:cap="rnd" w14:cmpd="sng" w14:algn="ctr">
            <w14:noFill/>
            <w14:prstDash w14:val="solid"/>
            <w14:bevel/>
          </w14:textOutline>
        </w:rPr>
        <w:t>ژانگ</w:t>
      </w:r>
      <w:r w:rsidR="000746B4" w:rsidRPr="00DC007A">
        <w:rPr>
          <w:rStyle w:val="FootnoteReference"/>
          <w:rFonts w:cs="B Nazanin"/>
          <w:color w:val="0070C0"/>
          <w:sz w:val="24"/>
          <w:szCs w:val="24"/>
          <w:rtl/>
          <w14:textOutline w14:w="9525" w14:cap="rnd" w14:cmpd="sng" w14:algn="ctr">
            <w14:noFill/>
            <w14:prstDash w14:val="solid"/>
            <w14:bevel/>
          </w14:textOutline>
        </w:rPr>
        <w:footnoteReference w:id="48"/>
      </w:r>
      <w:r w:rsidR="000746B4" w:rsidRPr="00DC007A">
        <w:rPr>
          <w:rFonts w:cs="B Nazanin" w:hint="cs"/>
          <w:color w:val="0070C0"/>
          <w:sz w:val="24"/>
          <w:szCs w:val="24"/>
          <w:rtl/>
          <w14:textOutline w14:w="9525" w14:cap="rnd" w14:cmpd="sng" w14:algn="ctr">
            <w14:noFill/>
            <w14:prstDash w14:val="solid"/>
            <w14:bevel/>
          </w14:textOutline>
        </w:rPr>
        <w:t xml:space="preserve"> و همکاران، 2024</w:t>
      </w:r>
      <w:r w:rsidR="00296F4A" w:rsidRPr="00DC007A">
        <w:rPr>
          <w:rFonts w:cs="B Nazanin" w:hint="cs"/>
          <w:sz w:val="24"/>
          <w:szCs w:val="24"/>
          <w:rtl/>
          <w14:textOutline w14:w="9525" w14:cap="rnd" w14:cmpd="sng" w14:algn="ctr">
            <w14:noFill/>
            <w14:prstDash w14:val="solid"/>
            <w14:bevel/>
          </w14:textOutline>
        </w:rPr>
        <w:t>) و بی‌‌صداقتی تحصیلی</w:t>
      </w:r>
      <w:r w:rsidR="00E74D5D" w:rsidRPr="00DC007A">
        <w:rPr>
          <w:rFonts w:cs="B Nazanin" w:hint="cs"/>
          <w:sz w:val="24"/>
          <w:szCs w:val="24"/>
          <w:rtl/>
          <w14:textOutline w14:w="9525" w14:cap="rnd" w14:cmpd="sng" w14:algn="ctr">
            <w14:noFill/>
            <w14:prstDash w14:val="solid"/>
            <w14:bevel/>
          </w14:textOutline>
        </w:rPr>
        <w:t xml:space="preserve"> است</w:t>
      </w:r>
      <w:r w:rsidR="00296F4A" w:rsidRPr="00DC007A">
        <w:rPr>
          <w:rFonts w:cs="B Nazanin" w:hint="cs"/>
          <w:sz w:val="24"/>
          <w:szCs w:val="24"/>
          <w:rtl/>
          <w14:textOutline w14:w="9525" w14:cap="rnd" w14:cmpd="sng" w14:algn="ctr">
            <w14:noFill/>
            <w14:prstDash w14:val="solid"/>
            <w14:bevel/>
          </w14:textOutline>
        </w:rPr>
        <w:t xml:space="preserve"> (</w:t>
      </w:r>
      <w:r w:rsidR="00A567A9" w:rsidRPr="00DC007A">
        <w:rPr>
          <w:rFonts w:cs="B Nazanin" w:hint="cs"/>
          <w:color w:val="0070C0"/>
          <w:sz w:val="24"/>
          <w:szCs w:val="24"/>
          <w:rtl/>
          <w14:textOutline w14:w="9525" w14:cap="rnd" w14:cmpd="sng" w14:algn="ctr">
            <w14:noFill/>
            <w14:prstDash w14:val="solid"/>
            <w14:bevel/>
          </w14:textOutline>
        </w:rPr>
        <w:t>پارانادا</w:t>
      </w:r>
      <w:r w:rsidR="00A567A9" w:rsidRPr="00DC007A">
        <w:rPr>
          <w:rStyle w:val="FootnoteReference"/>
          <w:rFonts w:cs="B Nazanin"/>
          <w:color w:val="0070C0"/>
          <w:sz w:val="24"/>
          <w:szCs w:val="24"/>
          <w:rtl/>
          <w14:textOutline w14:w="9525" w14:cap="rnd" w14:cmpd="sng" w14:algn="ctr">
            <w14:noFill/>
            <w14:prstDash w14:val="solid"/>
            <w14:bevel/>
          </w14:textOutline>
        </w:rPr>
        <w:footnoteReference w:id="49"/>
      </w:r>
      <w:r w:rsidR="00A567A9" w:rsidRPr="00DC007A">
        <w:rPr>
          <w:rFonts w:cs="B Nazanin" w:hint="cs"/>
          <w:color w:val="0070C0"/>
          <w:sz w:val="24"/>
          <w:szCs w:val="24"/>
          <w:rtl/>
          <w14:textOutline w14:w="9525" w14:cap="rnd" w14:cmpd="sng" w14:algn="ctr">
            <w14:noFill/>
            <w14:prstDash w14:val="solid"/>
            <w14:bevel/>
          </w14:textOutline>
        </w:rPr>
        <w:t xml:space="preserve"> و همکاران، 2023</w:t>
      </w:r>
      <w:r w:rsidR="00296F4A" w:rsidRPr="00DC007A">
        <w:rPr>
          <w:rFonts w:cs="B Nazanin" w:hint="cs"/>
          <w:sz w:val="24"/>
          <w:szCs w:val="24"/>
          <w:rtl/>
          <w14:textOutline w14:w="9525" w14:cap="rnd" w14:cmpd="sng" w14:algn="ctr">
            <w14:noFill/>
            <w14:prstDash w14:val="solid"/>
            <w14:bevel/>
          </w14:textOutline>
        </w:rPr>
        <w:t>). در حیطه بهزیستی و سلامتی نیز ردپای تاب‌‌آوری به نیکی حضور دارد. در این حوزه تاب‌آوری یک پیشایند مناسب برای سلامت روانی (</w:t>
      </w:r>
      <w:r w:rsidR="00296F4A" w:rsidRPr="00DC007A">
        <w:rPr>
          <w:rFonts w:cs="B Nazanin" w:hint="cs"/>
          <w:color w:val="0070C0"/>
          <w:sz w:val="24"/>
          <w:szCs w:val="24"/>
          <w:rtl/>
          <w14:textOutline w14:w="9525" w14:cap="rnd" w14:cmpd="sng" w14:algn="ctr">
            <w14:noFill/>
            <w14:prstDash w14:val="solid"/>
            <w14:bevel/>
          </w14:textOutline>
        </w:rPr>
        <w:t>هو</w:t>
      </w:r>
      <w:r w:rsidR="009D70BC" w:rsidRPr="00DC007A">
        <w:rPr>
          <w:rStyle w:val="FootnoteReference"/>
          <w:rFonts w:cs="B Nazanin"/>
          <w:color w:val="0070C0"/>
          <w:sz w:val="24"/>
          <w:szCs w:val="24"/>
          <w:rtl/>
          <w14:textOutline w14:w="9525" w14:cap="rnd" w14:cmpd="sng" w14:algn="ctr">
            <w14:noFill/>
            <w14:prstDash w14:val="solid"/>
            <w14:bevel/>
          </w14:textOutline>
        </w:rPr>
        <w:footnoteReference w:id="50"/>
      </w:r>
      <w:r w:rsidR="00296F4A" w:rsidRPr="00DC007A">
        <w:rPr>
          <w:rFonts w:cs="B Nazanin" w:hint="cs"/>
          <w:color w:val="0070C0"/>
          <w:sz w:val="24"/>
          <w:szCs w:val="24"/>
          <w:rtl/>
          <w14:textOutline w14:w="9525" w14:cap="rnd" w14:cmpd="sng" w14:algn="ctr">
            <w14:noFill/>
            <w14:prstDash w14:val="solid"/>
            <w14:bevel/>
          </w14:textOutline>
        </w:rPr>
        <w:t xml:space="preserve"> و همکاران، </w:t>
      </w:r>
      <w:r w:rsidR="009D70BC" w:rsidRPr="00DC007A">
        <w:rPr>
          <w:rFonts w:cs="B Nazanin" w:hint="cs"/>
          <w:color w:val="0070C0"/>
          <w:sz w:val="24"/>
          <w:szCs w:val="24"/>
          <w:rtl/>
          <w14:textOutline w14:w="9525" w14:cap="rnd" w14:cmpd="sng" w14:algn="ctr">
            <w14:noFill/>
            <w14:prstDash w14:val="solid"/>
            <w14:bevel/>
          </w14:textOutline>
        </w:rPr>
        <w:t>2015</w:t>
      </w:r>
      <w:r w:rsidR="00296F4A" w:rsidRPr="00DC007A">
        <w:rPr>
          <w:rFonts w:cs="B Nazanin" w:hint="cs"/>
          <w:sz w:val="24"/>
          <w:szCs w:val="24"/>
          <w:rtl/>
          <w14:textOutline w14:w="9525" w14:cap="rnd" w14:cmpd="sng" w14:algn="ctr">
            <w14:noFill/>
            <w14:prstDash w14:val="solid"/>
            <w14:bevel/>
          </w14:textOutline>
        </w:rPr>
        <w:t xml:space="preserve">؛ </w:t>
      </w:r>
      <w:r w:rsidR="00296F4A" w:rsidRPr="00DC007A">
        <w:rPr>
          <w:rFonts w:cs="B Nazanin" w:hint="cs"/>
          <w:color w:val="0070C0"/>
          <w:sz w:val="24"/>
          <w:szCs w:val="24"/>
          <w:rtl/>
          <w14:textOutline w14:w="9525" w14:cap="rnd" w14:cmpd="sng" w14:algn="ctr">
            <w14:noFill/>
            <w14:prstDash w14:val="solid"/>
            <w14:bevel/>
          </w14:textOutline>
        </w:rPr>
        <w:t>مرتضوی و یار</w:t>
      </w:r>
      <w:r w:rsidR="009D70BC" w:rsidRPr="00DC007A">
        <w:rPr>
          <w:rFonts w:cs="B Nazanin" w:hint="cs"/>
          <w:color w:val="0070C0"/>
          <w:sz w:val="24"/>
          <w:szCs w:val="24"/>
          <w:rtl/>
          <w14:textOutline w14:w="9525" w14:cap="rnd" w14:cmpd="sng" w14:algn="ctr">
            <w14:noFill/>
            <w14:prstDash w14:val="solid"/>
            <w14:bevel/>
          </w14:textOutline>
        </w:rPr>
        <w:t>و</w:t>
      </w:r>
      <w:r w:rsidR="00296F4A" w:rsidRPr="00DC007A">
        <w:rPr>
          <w:rFonts w:cs="B Nazanin" w:hint="cs"/>
          <w:color w:val="0070C0"/>
          <w:sz w:val="24"/>
          <w:szCs w:val="24"/>
          <w:rtl/>
          <w14:textOutline w14:w="9525" w14:cap="rnd" w14:cmpd="sng" w14:algn="ctr">
            <w14:noFill/>
            <w14:prstDash w14:val="solid"/>
            <w14:bevel/>
          </w14:textOutline>
        </w:rPr>
        <w:t>ل</w:t>
      </w:r>
      <w:r w:rsidR="009D70BC" w:rsidRPr="00DC007A">
        <w:rPr>
          <w:rFonts w:cs="B Nazanin" w:hint="cs"/>
          <w:color w:val="0070C0"/>
          <w:sz w:val="24"/>
          <w:szCs w:val="24"/>
          <w:rtl/>
          <w14:textOutline w14:w="9525" w14:cap="rnd" w14:cmpd="sng" w14:algn="ctr">
            <w14:noFill/>
            <w14:prstDash w14:val="solid"/>
            <w14:bevel/>
          </w14:textOutline>
        </w:rPr>
        <w:t>ا</w:t>
      </w:r>
      <w:r w:rsidR="00296F4A" w:rsidRPr="00DC007A">
        <w:rPr>
          <w:rFonts w:cs="B Nazanin" w:hint="cs"/>
          <w:color w:val="0070C0"/>
          <w:sz w:val="24"/>
          <w:szCs w:val="24"/>
          <w:rtl/>
          <w14:textOutline w14:w="9525" w14:cap="rnd" w14:cmpd="sng" w14:algn="ctr">
            <w14:noFill/>
            <w14:prstDash w14:val="solid"/>
            <w14:bevel/>
          </w14:textOutline>
        </w:rPr>
        <w:t>هی</w:t>
      </w:r>
      <w:r w:rsidR="009D70BC" w:rsidRPr="00DC007A">
        <w:rPr>
          <w:rStyle w:val="FootnoteReference"/>
          <w:rFonts w:cs="B Nazanin"/>
          <w:color w:val="0070C0"/>
          <w:sz w:val="24"/>
          <w:szCs w:val="24"/>
          <w:rtl/>
          <w14:textOutline w14:w="9525" w14:cap="rnd" w14:cmpd="sng" w14:algn="ctr">
            <w14:noFill/>
            <w14:prstDash w14:val="solid"/>
            <w14:bevel/>
          </w14:textOutline>
        </w:rPr>
        <w:footnoteReference w:id="51"/>
      </w:r>
      <w:r w:rsidR="00296F4A" w:rsidRPr="00DC007A">
        <w:rPr>
          <w:rFonts w:cs="B Nazanin" w:hint="cs"/>
          <w:color w:val="0070C0"/>
          <w:sz w:val="24"/>
          <w:szCs w:val="24"/>
          <w:rtl/>
          <w14:textOutline w14:w="9525" w14:cap="rnd" w14:cmpd="sng" w14:algn="ctr">
            <w14:noFill/>
            <w14:prstDash w14:val="solid"/>
            <w14:bevel/>
          </w14:textOutline>
        </w:rPr>
        <w:t xml:space="preserve">، </w:t>
      </w:r>
      <w:r w:rsidR="009D70BC" w:rsidRPr="00DC007A">
        <w:rPr>
          <w:rFonts w:cs="B Nazanin" w:hint="cs"/>
          <w:color w:val="0070C0"/>
          <w:sz w:val="24"/>
          <w:szCs w:val="24"/>
          <w:rtl/>
          <w14:textOutline w14:w="9525" w14:cap="rnd" w14:cmpd="sng" w14:algn="ctr">
            <w14:noFill/>
            <w14:prstDash w14:val="solid"/>
            <w14:bevel/>
          </w14:textOutline>
        </w:rPr>
        <w:t>2015</w:t>
      </w:r>
      <w:r w:rsidR="00296F4A" w:rsidRPr="00DC007A">
        <w:rPr>
          <w:rFonts w:cs="B Nazanin" w:hint="cs"/>
          <w:sz w:val="24"/>
          <w:szCs w:val="24"/>
          <w:rtl/>
          <w14:textOutline w14:w="9525" w14:cap="rnd" w14:cmpd="sng" w14:algn="ctr">
            <w14:noFill/>
            <w14:prstDash w14:val="solid"/>
            <w14:bevel/>
          </w14:textOutline>
        </w:rPr>
        <w:t>)، سلامت جسمانی (</w:t>
      </w:r>
      <w:r w:rsidR="00911C4D" w:rsidRPr="00DC007A">
        <w:rPr>
          <w:rFonts w:cs="B Nazanin" w:hint="cs"/>
          <w:color w:val="0070C0"/>
          <w:sz w:val="24"/>
          <w:szCs w:val="24"/>
          <w:rtl/>
          <w14:textOutline w14:w="9525" w14:cap="rnd" w14:cmpd="sng" w14:algn="ctr">
            <w14:noFill/>
            <w14:prstDash w14:val="solid"/>
            <w14:bevel/>
          </w14:textOutline>
        </w:rPr>
        <w:t>یی</w:t>
      </w:r>
      <w:r w:rsidR="00911C4D" w:rsidRPr="00DC007A">
        <w:rPr>
          <w:rStyle w:val="FootnoteReference"/>
          <w:rFonts w:cs="B Nazanin"/>
          <w:color w:val="0070C0"/>
          <w:sz w:val="24"/>
          <w:szCs w:val="24"/>
          <w:rtl/>
          <w14:textOutline w14:w="9525" w14:cap="rnd" w14:cmpd="sng" w14:algn="ctr">
            <w14:noFill/>
            <w14:prstDash w14:val="solid"/>
            <w14:bevel/>
          </w14:textOutline>
        </w:rPr>
        <w:footnoteReference w:id="52"/>
      </w:r>
      <w:r w:rsidR="00911C4D" w:rsidRPr="00DC007A">
        <w:rPr>
          <w:rFonts w:cs="B Nazanin" w:hint="cs"/>
          <w:color w:val="0070C0"/>
          <w:sz w:val="24"/>
          <w:szCs w:val="24"/>
          <w:rtl/>
          <w14:textOutline w14:w="9525" w14:cap="rnd" w14:cmpd="sng" w14:algn="ctr">
            <w14:noFill/>
            <w14:prstDash w14:val="solid"/>
            <w14:bevel/>
          </w14:textOutline>
        </w:rPr>
        <w:t xml:space="preserve"> و همکاران، 2008</w:t>
      </w:r>
      <w:r w:rsidR="00712605" w:rsidRPr="00DC007A">
        <w:rPr>
          <w:rFonts w:cs="B Nazanin" w:hint="cs"/>
          <w:sz w:val="24"/>
          <w:szCs w:val="24"/>
          <w:rtl/>
          <w14:textOutline w14:w="9525" w14:cap="rnd" w14:cmpd="sng" w14:algn="ctr">
            <w14:noFill/>
            <w14:prstDash w14:val="solid"/>
            <w14:bevel/>
          </w14:textOutline>
        </w:rPr>
        <w:t xml:space="preserve">؛ </w:t>
      </w:r>
      <w:r w:rsidR="00712605" w:rsidRPr="00DC007A">
        <w:rPr>
          <w:rFonts w:cs="B Nazanin" w:hint="cs"/>
          <w:color w:val="0070C0"/>
          <w:sz w:val="24"/>
          <w:szCs w:val="24"/>
          <w:rtl/>
          <w14:textOutline w14:w="9525" w14:cap="rnd" w14:cmpd="sng" w14:algn="ctr">
            <w14:noFill/>
            <w14:prstDash w14:val="solid"/>
            <w14:bevel/>
          </w14:textOutline>
        </w:rPr>
        <w:t>ناث و پرادهان</w:t>
      </w:r>
      <w:r w:rsidR="00712605" w:rsidRPr="00DC007A">
        <w:rPr>
          <w:rStyle w:val="FootnoteReference"/>
          <w:rFonts w:cs="B Nazanin"/>
          <w:color w:val="0070C0"/>
          <w:sz w:val="24"/>
          <w:szCs w:val="24"/>
          <w:rtl/>
          <w14:textOutline w14:w="9525" w14:cap="rnd" w14:cmpd="sng" w14:algn="ctr">
            <w14:noFill/>
            <w14:prstDash w14:val="solid"/>
            <w14:bevel/>
          </w14:textOutline>
        </w:rPr>
        <w:footnoteReference w:id="53"/>
      </w:r>
      <w:r w:rsidR="00712605" w:rsidRPr="00DC007A">
        <w:rPr>
          <w:rFonts w:cs="B Nazanin" w:hint="cs"/>
          <w:color w:val="0070C0"/>
          <w:sz w:val="24"/>
          <w:szCs w:val="24"/>
          <w:rtl/>
          <w14:textOutline w14:w="9525" w14:cap="rnd" w14:cmpd="sng" w14:algn="ctr">
            <w14:noFill/>
            <w14:prstDash w14:val="solid"/>
            <w14:bevel/>
          </w14:textOutline>
        </w:rPr>
        <w:t>، 2012</w:t>
      </w:r>
      <w:r w:rsidR="00296F4A" w:rsidRPr="00DC007A">
        <w:rPr>
          <w:rFonts w:cs="B Nazanin" w:hint="cs"/>
          <w:sz w:val="24"/>
          <w:szCs w:val="24"/>
          <w:rtl/>
          <w14:textOutline w14:w="9525" w14:cap="rnd" w14:cmpd="sng" w14:algn="ctr">
            <w14:noFill/>
            <w14:prstDash w14:val="solid"/>
            <w14:bevel/>
          </w14:textOutline>
        </w:rPr>
        <w:t>) و رفتارهای خودمراقبتی</w:t>
      </w:r>
      <w:r w:rsidR="00D87D59" w:rsidRPr="00DC007A">
        <w:rPr>
          <w:rFonts w:cs="B Nazanin" w:hint="cs"/>
          <w:sz w:val="24"/>
          <w:szCs w:val="24"/>
          <w:rtl/>
          <w14:textOutline w14:w="9525" w14:cap="rnd" w14:cmpd="sng" w14:algn="ctr">
            <w14:noFill/>
            <w14:prstDash w14:val="solid"/>
            <w14:bevel/>
          </w14:textOutline>
        </w:rPr>
        <w:t xml:space="preserve"> است</w:t>
      </w:r>
      <w:r w:rsidR="00296F4A" w:rsidRPr="00DC007A">
        <w:rPr>
          <w:rFonts w:cs="B Nazanin" w:hint="cs"/>
          <w:sz w:val="24"/>
          <w:szCs w:val="24"/>
          <w:rtl/>
          <w14:textOutline w14:w="9525" w14:cap="rnd" w14:cmpd="sng" w14:algn="ctr">
            <w14:noFill/>
            <w14:prstDash w14:val="solid"/>
            <w14:bevel/>
          </w14:textOutline>
        </w:rPr>
        <w:t xml:space="preserve"> (</w:t>
      </w:r>
      <w:r w:rsidR="00911C4D" w:rsidRPr="00DC007A">
        <w:rPr>
          <w:rFonts w:cs="B Nazanin" w:hint="cs"/>
          <w:color w:val="0070C0"/>
          <w:sz w:val="24"/>
          <w:szCs w:val="24"/>
          <w:rtl/>
          <w14:textOutline w14:w="9525" w14:cap="rnd" w14:cmpd="sng" w14:algn="ctr">
            <w14:noFill/>
            <w14:prstDash w14:val="solid"/>
            <w14:bevel/>
          </w14:textOutline>
        </w:rPr>
        <w:t>یی و همکاران، 2008</w:t>
      </w:r>
      <w:r w:rsidR="005A7675" w:rsidRPr="00DC007A">
        <w:rPr>
          <w:rFonts w:cs="B Nazanin" w:hint="cs"/>
          <w:sz w:val="24"/>
          <w:szCs w:val="24"/>
          <w:rtl/>
          <w14:textOutline w14:w="9525" w14:cap="rnd" w14:cmpd="sng" w14:algn="ctr">
            <w14:noFill/>
            <w14:prstDash w14:val="solid"/>
            <w14:bevel/>
          </w14:textOutline>
        </w:rPr>
        <w:t xml:space="preserve">؛ </w:t>
      </w:r>
      <w:r w:rsidR="005A7675" w:rsidRPr="00DC007A">
        <w:rPr>
          <w:rFonts w:cs="B Nazanin" w:hint="cs"/>
          <w:color w:val="0070C0"/>
          <w:sz w:val="24"/>
          <w:szCs w:val="24"/>
          <w:rtl/>
          <w14:textOutline w14:w="9525" w14:cap="rnd" w14:cmpd="sng" w14:algn="ctr">
            <w14:noFill/>
            <w14:prstDash w14:val="solid"/>
            <w14:bevel/>
          </w14:textOutline>
        </w:rPr>
        <w:t>عبدالهی</w:t>
      </w:r>
      <w:r w:rsidR="005A7675" w:rsidRPr="00DC007A">
        <w:rPr>
          <w:rStyle w:val="FootnoteReference"/>
          <w:rFonts w:cs="B Nazanin"/>
          <w:color w:val="0070C0"/>
          <w:sz w:val="24"/>
          <w:szCs w:val="24"/>
          <w:rtl/>
          <w14:textOutline w14:w="9525" w14:cap="rnd" w14:cmpd="sng" w14:algn="ctr">
            <w14:noFill/>
            <w14:prstDash w14:val="solid"/>
            <w14:bevel/>
          </w14:textOutline>
        </w:rPr>
        <w:footnoteReference w:id="54"/>
      </w:r>
      <w:r w:rsidR="005A7675" w:rsidRPr="00DC007A">
        <w:rPr>
          <w:rFonts w:cs="B Nazanin" w:hint="cs"/>
          <w:color w:val="0070C0"/>
          <w:sz w:val="24"/>
          <w:szCs w:val="24"/>
          <w:rtl/>
          <w14:textOutline w14:w="9525" w14:cap="rnd" w14:cmpd="sng" w14:algn="ctr">
            <w14:noFill/>
            <w14:prstDash w14:val="solid"/>
            <w14:bevel/>
          </w14:textOutline>
        </w:rPr>
        <w:t xml:space="preserve"> و همکاران، 2022</w:t>
      </w:r>
      <w:r w:rsidR="00296F4A" w:rsidRPr="00DC007A">
        <w:rPr>
          <w:rFonts w:cs="B Nazanin" w:hint="cs"/>
          <w:sz w:val="24"/>
          <w:szCs w:val="24"/>
          <w:rtl/>
          <w14:textOutline w14:w="9525" w14:cap="rnd" w14:cmpd="sng" w14:algn="ctr">
            <w14:noFill/>
            <w14:prstDash w14:val="solid"/>
            <w14:bevel/>
          </w14:textOutline>
        </w:rPr>
        <w:t xml:space="preserve">). همچنین </w:t>
      </w:r>
      <w:r w:rsidR="00A93F96" w:rsidRPr="00DC007A">
        <w:rPr>
          <w:rFonts w:cs="B Nazanin" w:hint="cs"/>
          <w:color w:val="0070C0"/>
          <w:sz w:val="24"/>
          <w:szCs w:val="24"/>
          <w:rtl/>
          <w14:textOutline w14:w="9525" w14:cap="rnd" w14:cmpd="sng" w14:algn="ctr">
            <w14:noFill/>
            <w14:prstDash w14:val="solid"/>
            <w14:bevel/>
          </w14:textOutline>
        </w:rPr>
        <w:t>شر</w:t>
      </w:r>
      <w:r w:rsidR="00A93F96" w:rsidRPr="00DC007A">
        <w:rPr>
          <w:rStyle w:val="FootnoteReference"/>
          <w:rFonts w:cs="B Nazanin"/>
          <w:color w:val="0070C0"/>
          <w:sz w:val="24"/>
          <w:szCs w:val="24"/>
          <w:rtl/>
          <w14:textOutline w14:w="9525" w14:cap="rnd" w14:cmpd="sng" w14:algn="ctr">
            <w14:noFill/>
            <w14:prstDash w14:val="solid"/>
            <w14:bevel/>
          </w14:textOutline>
        </w:rPr>
        <w:footnoteReference w:id="55"/>
      </w:r>
      <w:r w:rsidR="00A93F96" w:rsidRPr="00DC007A">
        <w:rPr>
          <w:rFonts w:cs="B Nazanin" w:hint="cs"/>
          <w:color w:val="0070C0"/>
          <w:sz w:val="24"/>
          <w:szCs w:val="24"/>
          <w:rtl/>
          <w14:textOutline w14:w="9525" w14:cap="rnd" w14:cmpd="sng" w14:algn="ctr">
            <w14:noFill/>
            <w14:prstDash w14:val="solid"/>
            <w14:bevel/>
          </w14:textOutline>
        </w:rPr>
        <w:t>(2019)</w:t>
      </w:r>
      <w:r w:rsidR="00A93F96" w:rsidRPr="00DC007A">
        <w:rPr>
          <w:rFonts w:cs="B Nazanin" w:hint="cs"/>
          <w:sz w:val="24"/>
          <w:szCs w:val="24"/>
          <w:rtl/>
          <w14:textOutline w14:w="9525" w14:cap="rnd" w14:cmpd="sng" w14:algn="ctr">
            <w14:noFill/>
            <w14:prstDash w14:val="solid"/>
            <w14:bevel/>
          </w14:textOutline>
        </w:rPr>
        <w:t xml:space="preserve"> بیان می‌کند </w:t>
      </w:r>
      <w:r w:rsidR="00296F4A" w:rsidRPr="00DC007A">
        <w:rPr>
          <w:rFonts w:cs="B Nazanin" w:hint="cs"/>
          <w:sz w:val="24"/>
          <w:szCs w:val="24"/>
          <w:rtl/>
          <w14:textOutline w14:w="9525" w14:cap="rnd" w14:cmpd="sng" w14:algn="ctr">
            <w14:noFill/>
            <w14:prstDash w14:val="solid"/>
            <w14:bevel/>
          </w14:textOutline>
        </w:rPr>
        <w:t xml:space="preserve">که تاب‌آوری به دلیل ایجاد توانایی مقابله مؤثر با ناملایمات از اقدام به خودکشی در افراد جلوگیری می‌کند. </w:t>
      </w:r>
    </w:p>
    <w:p w14:paraId="62D5A33A" w14:textId="2A49F83F" w:rsidR="0060280B" w:rsidRPr="00DC007A" w:rsidRDefault="00296F4A" w:rsidP="008E604A">
      <w:pPr>
        <w:autoSpaceDE w:val="0"/>
        <w:autoSpaceDN w:val="0"/>
        <w:adjustRightInd w:val="0"/>
        <w:spacing w:after="0" w:line="240" w:lineRule="auto"/>
        <w:ind w:firstLine="288"/>
        <w:jc w:val="both"/>
        <w:rPr>
          <w:rFonts w:cs="B Nazanin"/>
          <w:sz w:val="24"/>
          <w:szCs w:val="24"/>
          <w:rtl/>
          <w14:textOutline w14:w="9525" w14:cap="rnd" w14:cmpd="sng" w14:algn="ctr">
            <w14:noFill/>
            <w14:prstDash w14:val="solid"/>
            <w14:bevel/>
          </w14:textOutline>
        </w:rPr>
      </w:pPr>
      <w:r w:rsidRPr="00DC007A">
        <w:rPr>
          <w:rFonts w:cs="B Nazanin" w:hint="cs"/>
          <w:sz w:val="24"/>
          <w:szCs w:val="24"/>
          <w:rtl/>
          <w14:textOutline w14:w="9525" w14:cap="rnd" w14:cmpd="sng" w14:algn="ctr">
            <w14:noFill/>
            <w14:prstDash w14:val="solid"/>
            <w14:bevel/>
          </w14:textOutline>
        </w:rPr>
        <w:t>با توجه به اهمیّت تاب‌آوری برای ایجاد یک زندگی سالم و موفق</w:t>
      </w:r>
      <w:r w:rsidR="00000414" w:rsidRPr="00DC007A">
        <w:rPr>
          <w:rFonts w:cs="B Nazanin" w:hint="cs"/>
          <w:sz w:val="24"/>
          <w:szCs w:val="24"/>
          <w:rtl/>
          <w14:textOutline w14:w="9525" w14:cap="rnd" w14:cmpd="sng" w14:algn="ctr">
            <w14:noFill/>
            <w14:prstDash w14:val="solid"/>
            <w14:bevel/>
          </w14:textOutline>
        </w:rPr>
        <w:t>،</w:t>
      </w:r>
      <w:r w:rsidRPr="00DC007A">
        <w:rPr>
          <w:rFonts w:cs="B Nazanin" w:hint="cs"/>
          <w:sz w:val="24"/>
          <w:szCs w:val="24"/>
          <w:rtl/>
          <w14:textOutline w14:w="9525" w14:cap="rnd" w14:cmpd="sng" w14:algn="ctr">
            <w14:noFill/>
            <w14:prstDash w14:val="solid"/>
            <w14:bevel/>
          </w14:textOutline>
        </w:rPr>
        <w:t xml:space="preserve"> پژوهشگران تاب‌آوری این سازه را در حیطه‌های مختلف مفهوم‌سازی و معرفی کرده‌اند</w:t>
      </w:r>
      <w:r w:rsidR="00C27033" w:rsidRPr="00DC007A">
        <w:rPr>
          <w:rFonts w:cs="B Nazanin" w:hint="cs"/>
          <w:sz w:val="24"/>
          <w:szCs w:val="24"/>
          <w:rtl/>
          <w14:textOutline w14:w="9525" w14:cap="rnd" w14:cmpd="sng" w14:algn="ctr">
            <w14:noFill/>
            <w14:prstDash w14:val="solid"/>
            <w14:bevel/>
          </w14:textOutline>
        </w:rPr>
        <w:t xml:space="preserve"> (</w:t>
      </w:r>
      <w:r w:rsidR="00C27033" w:rsidRPr="00DC007A">
        <w:rPr>
          <w:rFonts w:cs="B Nazanin" w:hint="cs"/>
          <w:color w:val="0070C0"/>
          <w:sz w:val="24"/>
          <w:szCs w:val="24"/>
          <w:rtl/>
        </w:rPr>
        <w:t>ساوتویک</w:t>
      </w:r>
      <w:r w:rsidR="00C27033" w:rsidRPr="00DC007A">
        <w:rPr>
          <w:rStyle w:val="FootnoteReference"/>
          <w:rFonts w:cs="B Nazanin"/>
          <w:color w:val="0070C0"/>
          <w:sz w:val="24"/>
          <w:szCs w:val="24"/>
          <w:rtl/>
        </w:rPr>
        <w:footnoteReference w:id="56"/>
      </w:r>
      <w:r w:rsidR="00C27033" w:rsidRPr="00DC007A">
        <w:rPr>
          <w:rFonts w:cs="B Nazanin" w:hint="cs"/>
          <w:color w:val="0070C0"/>
          <w:sz w:val="24"/>
          <w:szCs w:val="24"/>
          <w:rtl/>
        </w:rPr>
        <w:t xml:space="preserve"> و همکاران، 2014</w:t>
      </w:r>
      <w:r w:rsidR="00C27033" w:rsidRPr="00DC007A">
        <w:rPr>
          <w:rFonts w:cs="B Nazanin" w:hint="cs"/>
          <w:sz w:val="24"/>
          <w:szCs w:val="24"/>
          <w:rtl/>
        </w:rPr>
        <w:t>)</w:t>
      </w:r>
      <w:r w:rsidRPr="00DC007A">
        <w:rPr>
          <w:rFonts w:cs="B Nazanin" w:hint="cs"/>
          <w:sz w:val="24"/>
          <w:szCs w:val="24"/>
          <w:rtl/>
          <w14:textOutline w14:w="9525" w14:cap="rnd" w14:cmpd="sng" w14:algn="ctr">
            <w14:noFill/>
            <w14:prstDash w14:val="solid"/>
            <w14:bevel/>
          </w14:textOutline>
        </w:rPr>
        <w:t>. برای مثال، تاب‌آوری روان</w:t>
      </w:r>
      <w:r w:rsidRPr="00DC007A">
        <w:rPr>
          <w:rFonts w:cs="B Nazanin" w:hint="cs"/>
          <w:sz w:val="24"/>
          <w:szCs w:val="24"/>
          <w:rtl/>
          <w:cs/>
          <w14:textOutline w14:w="9525" w14:cap="rnd" w14:cmpd="sng" w14:algn="ctr">
            <w14:noFill/>
            <w14:prstDash w14:val="solid"/>
            <w14:bevel/>
          </w14:textOutline>
        </w:rPr>
        <w:t>‎شناختی (</w:t>
      </w:r>
      <w:r w:rsidR="000C04D2" w:rsidRPr="00DC007A">
        <w:rPr>
          <w:rFonts w:cs="B Nazanin" w:hint="cs"/>
          <w:color w:val="0070C0"/>
          <w:sz w:val="24"/>
          <w:szCs w:val="24"/>
          <w:rtl/>
          <w14:textOutline w14:w="9525" w14:cap="rnd" w14:cmpd="sng" w14:algn="ctr">
            <w14:noFill/>
            <w14:prstDash w14:val="solid"/>
            <w14:bevel/>
          </w14:textOutline>
        </w:rPr>
        <w:t>کانر و دیویدسون</w:t>
      </w:r>
      <w:r w:rsidR="000C04D2" w:rsidRPr="00DC007A">
        <w:rPr>
          <w:rStyle w:val="FootnoteReference"/>
          <w:rFonts w:cs="B Nazanin"/>
          <w:color w:val="0070C0"/>
          <w:sz w:val="24"/>
          <w:szCs w:val="24"/>
          <w:rtl/>
          <w14:textOutline w14:w="9525" w14:cap="rnd" w14:cmpd="sng" w14:algn="ctr">
            <w14:noFill/>
            <w14:prstDash w14:val="solid"/>
            <w14:bevel/>
          </w14:textOutline>
        </w:rPr>
        <w:footnoteReference w:id="57"/>
      </w:r>
      <w:r w:rsidR="000C04D2" w:rsidRPr="00DC007A">
        <w:rPr>
          <w:rFonts w:cs="B Nazanin" w:hint="cs"/>
          <w:color w:val="0070C0"/>
          <w:sz w:val="24"/>
          <w:szCs w:val="24"/>
          <w:rtl/>
          <w14:textOutline w14:w="9525" w14:cap="rnd" w14:cmpd="sng" w14:algn="ctr">
            <w14:noFill/>
            <w14:prstDash w14:val="solid"/>
            <w14:bevel/>
          </w14:textOutline>
        </w:rPr>
        <w:t>، 2003</w:t>
      </w:r>
      <w:r w:rsidRPr="00DC007A">
        <w:rPr>
          <w:rFonts w:cs="B Nazanin" w:hint="cs"/>
          <w:sz w:val="24"/>
          <w:szCs w:val="24"/>
          <w:rtl/>
          <w14:textOutline w14:w="9525" w14:cap="rnd" w14:cmpd="sng" w14:algn="ctr">
            <w14:noFill/>
            <w14:prstDash w14:val="solid"/>
            <w14:bevel/>
          </w14:textOutline>
        </w:rPr>
        <w:t>)، تاب‌آوری تحصیلی (</w:t>
      </w:r>
      <w:r w:rsidRPr="00DC007A">
        <w:rPr>
          <w:rFonts w:cs="B Nazanin" w:hint="cs"/>
          <w:color w:val="0070C0"/>
          <w:sz w:val="24"/>
          <w:szCs w:val="24"/>
          <w:rtl/>
          <w14:textOutline w14:w="9525" w14:cap="rnd" w14:cmpd="sng" w14:algn="ctr">
            <w14:noFill/>
            <w14:prstDash w14:val="solid"/>
            <w14:bevel/>
          </w14:textOutline>
        </w:rPr>
        <w:t>کسیدی</w:t>
      </w:r>
      <w:r w:rsidR="004E5B76" w:rsidRPr="00DC007A">
        <w:rPr>
          <w:rStyle w:val="FootnoteReference"/>
          <w:rFonts w:cs="B Nazanin"/>
          <w:color w:val="0070C0"/>
          <w:sz w:val="24"/>
          <w:szCs w:val="24"/>
          <w:rtl/>
          <w14:textOutline w14:w="9525" w14:cap="rnd" w14:cmpd="sng" w14:algn="ctr">
            <w14:noFill/>
            <w14:prstDash w14:val="solid"/>
            <w14:bevel/>
          </w14:textOutline>
        </w:rPr>
        <w:footnoteReference w:id="58"/>
      </w:r>
      <w:r w:rsidRPr="00DC007A">
        <w:rPr>
          <w:rFonts w:cs="B Nazanin" w:hint="cs"/>
          <w:color w:val="0070C0"/>
          <w:sz w:val="24"/>
          <w:szCs w:val="24"/>
          <w:rtl/>
          <w14:textOutline w14:w="9525" w14:cap="rnd" w14:cmpd="sng" w14:algn="ctr">
            <w14:noFill/>
            <w14:prstDash w14:val="solid"/>
            <w14:bevel/>
          </w14:textOutline>
        </w:rPr>
        <w:t>، 2016</w:t>
      </w:r>
      <w:r w:rsidRPr="00DC007A">
        <w:rPr>
          <w:rFonts w:cs="B Nazanin" w:hint="cs"/>
          <w:sz w:val="24"/>
          <w:szCs w:val="24"/>
          <w:rtl/>
          <w14:textOutline w14:w="9525" w14:cap="rnd" w14:cmpd="sng" w14:algn="ctr">
            <w14:noFill/>
            <w14:prstDash w14:val="solid"/>
            <w14:bevel/>
          </w14:textOutline>
        </w:rPr>
        <w:t>)، تاب‌آوری اخلاقی (</w:t>
      </w:r>
      <w:r w:rsidR="000C04D2" w:rsidRPr="00DC007A">
        <w:rPr>
          <w:rFonts w:cs="B Nazanin" w:hint="cs"/>
          <w:color w:val="0070C0"/>
          <w:sz w:val="24"/>
          <w:szCs w:val="24"/>
          <w:rtl/>
          <w14:textOutline w14:w="9525" w14:cap="rnd" w14:cmpd="sng" w14:algn="ctr">
            <w14:noFill/>
            <w14:prstDash w14:val="solid"/>
            <w14:bevel/>
          </w14:textOutline>
        </w:rPr>
        <w:t>راشتون</w:t>
      </w:r>
      <w:r w:rsidR="000C04D2" w:rsidRPr="00DC007A">
        <w:rPr>
          <w:rStyle w:val="FootnoteReference"/>
          <w:rFonts w:cs="B Nazanin"/>
          <w:color w:val="0070C0"/>
          <w:sz w:val="24"/>
          <w:szCs w:val="24"/>
          <w:rtl/>
          <w14:textOutline w14:w="9525" w14:cap="rnd" w14:cmpd="sng" w14:algn="ctr">
            <w14:noFill/>
            <w14:prstDash w14:val="solid"/>
            <w14:bevel/>
          </w14:textOutline>
        </w:rPr>
        <w:footnoteReference w:id="59"/>
      </w:r>
      <w:r w:rsidR="000C04D2" w:rsidRPr="00DC007A">
        <w:rPr>
          <w:rFonts w:cs="B Nazanin" w:hint="cs"/>
          <w:color w:val="0070C0"/>
          <w:sz w:val="24"/>
          <w:szCs w:val="24"/>
          <w:rtl/>
          <w14:textOutline w14:w="9525" w14:cap="rnd" w14:cmpd="sng" w14:algn="ctr">
            <w14:noFill/>
            <w14:prstDash w14:val="solid"/>
            <w14:bevel/>
          </w14:textOutline>
        </w:rPr>
        <w:t>و همکاران، 2024</w:t>
      </w:r>
      <w:r w:rsidRPr="00DC007A">
        <w:rPr>
          <w:rFonts w:cs="B Nazanin" w:hint="cs"/>
          <w:sz w:val="24"/>
          <w:szCs w:val="24"/>
          <w:rtl/>
          <w14:textOutline w14:w="9525" w14:cap="rnd" w14:cmpd="sng" w14:algn="ctr">
            <w14:noFill/>
            <w14:prstDash w14:val="solid"/>
            <w14:bevel/>
          </w14:textOutline>
        </w:rPr>
        <w:t>) و تاب‌آوری اخلاقی تحصیلی (</w:t>
      </w:r>
      <w:r w:rsidRPr="00DC007A">
        <w:rPr>
          <w:rFonts w:cs="B Nazanin" w:hint="cs"/>
          <w:color w:val="0070C0"/>
          <w:sz w:val="24"/>
          <w:szCs w:val="24"/>
          <w:rtl/>
          <w14:textOutline w14:w="9525" w14:cap="rnd" w14:cmpd="sng" w14:algn="ctr">
            <w14:noFill/>
            <w14:prstDash w14:val="solid"/>
            <w14:bevel/>
          </w14:textOutline>
        </w:rPr>
        <w:t xml:space="preserve">راه‌پیما و همکاران، </w:t>
      </w:r>
      <w:r w:rsidR="009D70BC" w:rsidRPr="00DC007A">
        <w:rPr>
          <w:rFonts w:cs="B Nazanin" w:hint="cs"/>
          <w:color w:val="0070C0"/>
          <w:sz w:val="24"/>
          <w:szCs w:val="24"/>
          <w:rtl/>
          <w14:textOutline w14:w="9525" w14:cap="rnd" w14:cmpd="sng" w14:algn="ctr">
            <w14:noFill/>
            <w14:prstDash w14:val="solid"/>
            <w14:bevel/>
          </w14:textOutline>
        </w:rPr>
        <w:t>1398</w:t>
      </w:r>
      <w:r w:rsidRPr="00DC007A">
        <w:rPr>
          <w:rFonts w:cs="B Nazanin" w:hint="cs"/>
          <w:sz w:val="24"/>
          <w:szCs w:val="24"/>
          <w:rtl/>
          <w14:textOutline w14:w="9525" w14:cap="rnd" w14:cmpd="sng" w14:algn="ctr">
            <w14:noFill/>
            <w14:prstDash w14:val="solid"/>
            <w14:bevel/>
          </w14:textOutline>
        </w:rPr>
        <w:t>) نمونه‌هایی از مفهوم‌سازی این سازه در حیطه‌های خاص است. در امتداد این خط، تاب‌آوری هیجانی</w:t>
      </w:r>
      <w:r w:rsidR="00314F3B" w:rsidRPr="00DC007A">
        <w:rPr>
          <w:rStyle w:val="FootnoteReference"/>
          <w:rFonts w:cs="B Nazanin"/>
          <w:sz w:val="24"/>
          <w:szCs w:val="24"/>
          <w:rtl/>
          <w14:textOutline w14:w="9525" w14:cap="rnd" w14:cmpd="sng" w14:algn="ctr">
            <w14:noFill/>
            <w14:prstDash w14:val="solid"/>
            <w14:bevel/>
          </w14:textOutline>
        </w:rPr>
        <w:footnoteReference w:id="60"/>
      </w:r>
      <w:r w:rsidRPr="00DC007A">
        <w:rPr>
          <w:rFonts w:cs="B Nazanin" w:hint="cs"/>
          <w:sz w:val="24"/>
          <w:szCs w:val="24"/>
          <w:rtl/>
          <w14:textOutline w14:w="9525" w14:cap="rnd" w14:cmpd="sng" w14:algn="ctr">
            <w14:noFill/>
            <w14:prstDash w14:val="solid"/>
            <w14:bevel/>
          </w14:textOutline>
        </w:rPr>
        <w:t xml:space="preserve"> نیز مفهوم‌سازی شده است.</w:t>
      </w:r>
      <w:r w:rsidR="00E53635" w:rsidRPr="00DC007A">
        <w:rPr>
          <w:rFonts w:cs="B Nazanin" w:hint="cs"/>
          <w:sz w:val="24"/>
          <w:szCs w:val="24"/>
          <w:rtl/>
          <w14:textOutline w14:w="9525" w14:cap="rnd" w14:cmpd="sng" w14:algn="ctr">
            <w14:noFill/>
            <w14:prstDash w14:val="solid"/>
            <w14:bevel/>
          </w14:textOutline>
        </w:rPr>
        <w:t xml:space="preserve"> </w:t>
      </w:r>
      <w:r w:rsidR="00E53635" w:rsidRPr="00DC007A">
        <w:rPr>
          <w:rFonts w:cs="B Nazanin" w:hint="cs"/>
          <w:color w:val="0070C0"/>
          <w:sz w:val="24"/>
          <w:szCs w:val="24"/>
          <w:rtl/>
          <w14:textOutline w14:w="9525" w14:cap="rnd" w14:cmpd="sng" w14:algn="ctr">
            <w14:noFill/>
            <w14:prstDash w14:val="solid"/>
            <w14:bevel/>
          </w14:textOutline>
        </w:rPr>
        <w:t>استین</w:t>
      </w:r>
      <w:r w:rsidR="000F7250" w:rsidRPr="00DC007A">
        <w:rPr>
          <w:rStyle w:val="FootnoteReference"/>
          <w:rFonts w:cs="B Nazanin"/>
          <w:color w:val="0070C0"/>
          <w:sz w:val="24"/>
          <w:szCs w:val="24"/>
          <w:rtl/>
          <w14:textOutline w14:w="9525" w14:cap="rnd" w14:cmpd="sng" w14:algn="ctr">
            <w14:noFill/>
            <w14:prstDash w14:val="solid"/>
            <w14:bevel/>
          </w14:textOutline>
        </w:rPr>
        <w:footnoteReference w:id="61"/>
      </w:r>
      <w:r w:rsidR="00E53635" w:rsidRPr="00DC007A">
        <w:rPr>
          <w:rFonts w:cs="B Nazanin" w:hint="cs"/>
          <w:color w:val="0070C0"/>
          <w:sz w:val="24"/>
          <w:szCs w:val="24"/>
          <w:rtl/>
          <w14:textOutline w14:w="9525" w14:cap="rnd" w14:cmpd="sng" w14:algn="ctr">
            <w14:noFill/>
            <w14:prstDash w14:val="solid"/>
            <w14:bevel/>
          </w14:textOutline>
        </w:rPr>
        <w:t xml:space="preserve">و همکاران (2009) </w:t>
      </w:r>
      <w:r w:rsidR="000F7250" w:rsidRPr="00DC007A">
        <w:rPr>
          <w:rFonts w:cs="B Nazanin" w:hint="cs"/>
          <w:sz w:val="24"/>
          <w:szCs w:val="24"/>
          <w:rtl/>
          <w14:textOutline w14:w="9525" w14:cap="rnd" w14:cmpd="sng" w14:algn="ctr">
            <w14:noFill/>
            <w14:prstDash w14:val="solid"/>
            <w14:bevel/>
          </w14:textOutline>
        </w:rPr>
        <w:t>تاب‌آوری هیجانی را به عنوان توانایی افراد برای حفظ سطوح سالم و پایدار عملکرد روان‌شناختی علیرغم تجربه استرس و تروما</w:t>
      </w:r>
      <w:r w:rsidR="000F7250" w:rsidRPr="00DC007A">
        <w:rPr>
          <w:rStyle w:val="FootnoteReference"/>
          <w:rFonts w:cs="B Nazanin"/>
          <w:sz w:val="24"/>
          <w:szCs w:val="24"/>
          <w:rtl/>
          <w14:textOutline w14:w="9525" w14:cap="rnd" w14:cmpd="sng" w14:algn="ctr">
            <w14:noFill/>
            <w14:prstDash w14:val="solid"/>
            <w14:bevel/>
          </w14:textOutline>
        </w:rPr>
        <w:footnoteReference w:id="62"/>
      </w:r>
      <w:r w:rsidR="00F370CF" w:rsidRPr="00DC007A">
        <w:rPr>
          <w:rFonts w:cs="B Nazanin" w:hint="cs"/>
          <w:sz w:val="24"/>
          <w:szCs w:val="24"/>
          <w:rtl/>
          <w14:textOutline w14:w="9525" w14:cap="rnd" w14:cmpd="sng" w14:algn="ctr">
            <w14:noFill/>
            <w14:prstDash w14:val="solid"/>
            <w14:bevel/>
          </w14:textOutline>
        </w:rPr>
        <w:t xml:space="preserve"> </w:t>
      </w:r>
      <w:r w:rsidR="000F7250" w:rsidRPr="00DC007A">
        <w:rPr>
          <w:rFonts w:cs="B Nazanin" w:hint="cs"/>
          <w:sz w:val="24"/>
          <w:szCs w:val="24"/>
          <w:rtl/>
          <w14:textOutline w14:w="9525" w14:cap="rnd" w14:cmpd="sng" w14:algn="ctr">
            <w14:noFill/>
            <w14:prstDash w14:val="solid"/>
            <w14:bevel/>
          </w14:textOutline>
        </w:rPr>
        <w:t>تعریف می‌کنند. آن‌ها اذعان می‌کنند که تاب‌آوری هیجانی این امکان را برای افراد فراهم می‌کند که بازگشت موفقی از موقعیت‌های نامطلوب داشته باشند و حتّی شکوفای</w:t>
      </w:r>
      <w:r w:rsidR="00C008FE" w:rsidRPr="00DC007A">
        <w:rPr>
          <w:rFonts w:cs="B Nazanin" w:hint="cs"/>
          <w:sz w:val="24"/>
          <w:szCs w:val="24"/>
          <w:rtl/>
          <w14:textOutline w14:w="9525" w14:cap="rnd" w14:cmpd="sng" w14:algn="ctr">
            <w14:noFill/>
            <w14:prstDash w14:val="solid"/>
            <w14:bevel/>
          </w14:textOutline>
        </w:rPr>
        <w:t>ی</w:t>
      </w:r>
      <w:r w:rsidR="000F7250" w:rsidRPr="00DC007A">
        <w:rPr>
          <w:rFonts w:cs="B Nazanin" w:hint="cs"/>
          <w:sz w:val="24"/>
          <w:szCs w:val="24"/>
          <w:rtl/>
          <w14:textOutline w14:w="9525" w14:cap="rnd" w14:cmpd="sng" w14:algn="ctr">
            <w14:noFill/>
            <w14:prstDash w14:val="solid"/>
            <w14:bevel/>
          </w14:textOutline>
        </w:rPr>
        <w:t xml:space="preserve"> را تجربه کنند (</w:t>
      </w:r>
      <w:r w:rsidR="000F7250" w:rsidRPr="00DC007A">
        <w:rPr>
          <w:rFonts w:cs="B Nazanin" w:hint="cs"/>
          <w:color w:val="0070C0"/>
          <w:sz w:val="24"/>
          <w:szCs w:val="24"/>
          <w:rtl/>
          <w14:textOutline w14:w="9525" w14:cap="rnd" w14:cmpd="sng" w14:algn="ctr">
            <w14:noFill/>
            <w14:prstDash w14:val="solid"/>
            <w14:bevel/>
          </w14:textOutline>
        </w:rPr>
        <w:t>استین و همکاران، 2009</w:t>
      </w:r>
      <w:r w:rsidR="000F7250" w:rsidRPr="00DC007A">
        <w:rPr>
          <w:rFonts w:cs="B Nazanin" w:hint="cs"/>
          <w:sz w:val="24"/>
          <w:szCs w:val="24"/>
          <w:rtl/>
          <w14:textOutline w14:w="9525" w14:cap="rnd" w14:cmpd="sng" w14:algn="ctr">
            <w14:noFill/>
            <w14:prstDash w14:val="solid"/>
            <w14:bevel/>
          </w14:textOutline>
        </w:rPr>
        <w:t>).</w:t>
      </w:r>
      <w:r w:rsidR="002B48BA" w:rsidRPr="00DC007A">
        <w:rPr>
          <w:rFonts w:cs="B Nazanin" w:hint="cs"/>
          <w:sz w:val="24"/>
          <w:szCs w:val="24"/>
          <w:rtl/>
          <w14:textOutline w14:w="9525" w14:cap="rnd" w14:cmpd="sng" w14:algn="ctr">
            <w14:noFill/>
            <w14:prstDash w14:val="solid"/>
            <w14:bevel/>
          </w14:textOutline>
        </w:rPr>
        <w:t xml:space="preserve"> تاب‌آوری هیجانی به طور خاص به پاسخ‌های روان‌شناختی و هیجانی به ناملایمات مربوط می‌شود (</w:t>
      </w:r>
      <w:r w:rsidR="002B48BA" w:rsidRPr="00DC007A">
        <w:rPr>
          <w:rFonts w:cs="B Nazanin" w:hint="cs"/>
          <w:color w:val="0070C0"/>
          <w:sz w:val="24"/>
          <w:szCs w:val="24"/>
          <w:rtl/>
          <w14:textOutline w14:w="9525" w14:cap="rnd" w14:cmpd="sng" w14:algn="ctr">
            <w14:noFill/>
            <w14:prstDash w14:val="solid"/>
            <w14:bevel/>
          </w14:textOutline>
        </w:rPr>
        <w:t>پاوا و خان</w:t>
      </w:r>
      <w:r w:rsidR="002B48BA" w:rsidRPr="00DC007A">
        <w:rPr>
          <w:rStyle w:val="FootnoteReference"/>
          <w:rFonts w:cs="B Nazanin"/>
          <w:color w:val="0070C0"/>
          <w:sz w:val="24"/>
          <w:szCs w:val="24"/>
          <w:rtl/>
          <w14:textOutline w14:w="9525" w14:cap="rnd" w14:cmpd="sng" w14:algn="ctr">
            <w14:noFill/>
            <w14:prstDash w14:val="solid"/>
            <w14:bevel/>
          </w14:textOutline>
        </w:rPr>
        <w:footnoteReference w:id="63"/>
      </w:r>
      <w:r w:rsidR="002B48BA" w:rsidRPr="00DC007A">
        <w:rPr>
          <w:rFonts w:cs="B Nazanin" w:hint="cs"/>
          <w:color w:val="0070C0"/>
          <w:sz w:val="24"/>
          <w:szCs w:val="24"/>
          <w:rtl/>
          <w14:textOutline w14:w="9525" w14:cap="rnd" w14:cmpd="sng" w14:algn="ctr">
            <w14:noFill/>
            <w14:prstDash w14:val="solid"/>
            <w14:bevel/>
          </w14:textOutline>
        </w:rPr>
        <w:t>، 2022</w:t>
      </w:r>
      <w:r w:rsidR="002B48BA" w:rsidRPr="00DC007A">
        <w:rPr>
          <w:rFonts w:cs="B Nazanin" w:hint="cs"/>
          <w:sz w:val="24"/>
          <w:szCs w:val="24"/>
          <w:rtl/>
          <w14:textOutline w14:w="9525" w14:cap="rnd" w14:cmpd="sng" w14:algn="ctr">
            <w14:noFill/>
            <w14:prstDash w14:val="solid"/>
            <w14:bevel/>
          </w14:textOutline>
        </w:rPr>
        <w:t>).</w:t>
      </w:r>
      <w:r w:rsidR="00215237" w:rsidRPr="00DC007A">
        <w:rPr>
          <w:rFonts w:cs="B Nazanin" w:hint="cs"/>
          <w:sz w:val="24"/>
          <w:szCs w:val="24"/>
          <w:rtl/>
          <w14:textOutline w14:w="9525" w14:cap="rnd" w14:cmpd="sng" w14:algn="ctr">
            <w14:noFill/>
            <w14:prstDash w14:val="solid"/>
            <w14:bevel/>
          </w14:textOutline>
        </w:rPr>
        <w:t xml:space="preserve"> </w:t>
      </w:r>
      <w:r w:rsidR="00F25EA1" w:rsidRPr="00DC007A">
        <w:rPr>
          <w:rFonts w:cs="B Nazanin" w:hint="cs"/>
          <w:color w:val="0070C0"/>
          <w:sz w:val="24"/>
          <w:szCs w:val="24"/>
          <w:rtl/>
          <w14:textOutline w14:w="9525" w14:cap="rnd" w14:cmpd="sng" w14:algn="ctr">
            <w14:noFill/>
            <w14:prstDash w14:val="solid"/>
            <w14:bevel/>
          </w14:textOutline>
        </w:rPr>
        <w:t>پاو</w:t>
      </w:r>
      <w:r w:rsidR="00215237" w:rsidRPr="00DC007A">
        <w:rPr>
          <w:rFonts w:cs="B Nazanin" w:hint="cs"/>
          <w:color w:val="0070C0"/>
          <w:sz w:val="24"/>
          <w:szCs w:val="24"/>
          <w:rtl/>
          <w14:textOutline w14:w="9525" w14:cap="rnd" w14:cmpd="sng" w14:algn="ctr">
            <w14:noFill/>
            <w14:prstDash w14:val="solid"/>
            <w14:bevel/>
          </w14:textOutline>
        </w:rPr>
        <w:t xml:space="preserve">ا و خان (2022) </w:t>
      </w:r>
      <w:r w:rsidR="00215237" w:rsidRPr="00DC007A">
        <w:rPr>
          <w:rFonts w:cs="B Nazanin" w:hint="cs"/>
          <w:b/>
          <w:bCs/>
          <w:sz w:val="24"/>
          <w:szCs w:val="24"/>
          <w:rtl/>
          <w14:textOutline w14:w="9525" w14:cap="rnd" w14:cmpd="sng" w14:algn="ctr">
            <w14:noFill/>
            <w14:prstDash w14:val="solid"/>
            <w14:bevel/>
          </w14:textOutline>
        </w:rPr>
        <w:t>خودآگاهی</w:t>
      </w:r>
      <w:r w:rsidR="002B48BA" w:rsidRPr="00DC007A">
        <w:rPr>
          <w:rStyle w:val="FootnoteReference"/>
          <w:rFonts w:cs="B Nazanin"/>
          <w:b/>
          <w:bCs/>
          <w:sz w:val="24"/>
          <w:szCs w:val="24"/>
          <w:rtl/>
          <w14:textOutline w14:w="9525" w14:cap="rnd" w14:cmpd="sng" w14:algn="ctr">
            <w14:noFill/>
            <w14:prstDash w14:val="solid"/>
            <w14:bevel/>
          </w14:textOutline>
        </w:rPr>
        <w:footnoteReference w:id="64"/>
      </w:r>
      <w:r w:rsidR="00215237" w:rsidRPr="00DC007A">
        <w:rPr>
          <w:rFonts w:cs="B Nazanin" w:hint="cs"/>
          <w:sz w:val="24"/>
          <w:szCs w:val="24"/>
          <w:rtl/>
          <w14:textOutline w14:w="9525" w14:cap="rnd" w14:cmpd="sng" w14:algn="ctr">
            <w14:noFill/>
            <w14:prstDash w14:val="solid"/>
            <w14:bevel/>
          </w14:textOutline>
        </w:rPr>
        <w:t xml:space="preserve"> به معنای تشخیص هیجانات خود و درک تأثیر آن‌ها بر رفتار و </w:t>
      </w:r>
      <w:r w:rsidR="00215237" w:rsidRPr="00DC007A">
        <w:rPr>
          <w:rFonts w:cs="B Nazanin" w:hint="cs"/>
          <w:b/>
          <w:bCs/>
          <w:i/>
          <w:iCs/>
          <w:sz w:val="24"/>
          <w:szCs w:val="24"/>
          <w:rtl/>
          <w14:textOutline w14:w="9525" w14:cap="rnd" w14:cmpd="sng" w14:algn="ctr">
            <w14:noFill/>
            <w14:prstDash w14:val="solid"/>
            <w14:bevel/>
          </w14:textOutline>
        </w:rPr>
        <w:t>خودتنظیمی</w:t>
      </w:r>
      <w:r w:rsidR="002B48BA" w:rsidRPr="00DC007A">
        <w:rPr>
          <w:rStyle w:val="FootnoteReference"/>
          <w:rFonts w:cs="B Nazanin"/>
          <w:sz w:val="24"/>
          <w:szCs w:val="24"/>
          <w:rtl/>
          <w14:textOutline w14:w="9525" w14:cap="rnd" w14:cmpd="sng" w14:algn="ctr">
            <w14:noFill/>
            <w14:prstDash w14:val="solid"/>
            <w14:bevel/>
          </w14:textOutline>
        </w:rPr>
        <w:footnoteReference w:id="65"/>
      </w:r>
      <w:r w:rsidR="00215237" w:rsidRPr="00DC007A">
        <w:rPr>
          <w:rFonts w:cs="B Nazanin" w:hint="cs"/>
          <w:sz w:val="24"/>
          <w:szCs w:val="24"/>
          <w:rtl/>
          <w14:textOutline w14:w="9525" w14:cap="rnd" w14:cmpd="sng" w14:algn="ctr">
            <w14:noFill/>
            <w14:prstDash w14:val="solid"/>
            <w14:bevel/>
          </w14:textOutline>
        </w:rPr>
        <w:t xml:space="preserve"> به معنای تنظیم مؤثر هیجانات </w:t>
      </w:r>
      <w:r w:rsidR="00051FCA" w:rsidRPr="00DC007A">
        <w:rPr>
          <w:rFonts w:cs="B Nazanin" w:hint="cs"/>
          <w:sz w:val="24"/>
          <w:szCs w:val="24"/>
          <w:rtl/>
          <w14:textOutline w14:w="9525" w14:cap="rnd" w14:cmpd="sng" w14:algn="ctr">
            <w14:noFill/>
            <w14:prstDash w14:val="solid"/>
            <w14:bevel/>
          </w14:textOutline>
        </w:rPr>
        <w:t>به منظور پاسخگویی سازنده به منابع استرس را مؤلفه‌های کلیدی تاب‌آوری هیجانی می‌دانند.</w:t>
      </w:r>
      <w:r w:rsidR="0060280B" w:rsidRPr="00DC007A">
        <w:rPr>
          <w:rFonts w:cs="B Nazanin" w:hint="cs"/>
          <w:sz w:val="24"/>
          <w:szCs w:val="24"/>
          <w:rtl/>
          <w14:textOutline w14:w="9525" w14:cap="rnd" w14:cmpd="sng" w14:algn="ctr">
            <w14:noFill/>
            <w14:prstDash w14:val="solid"/>
            <w14:bevel/>
          </w14:textOutline>
        </w:rPr>
        <w:t xml:space="preserve"> در حالی که </w:t>
      </w:r>
      <w:r w:rsidR="0060280B" w:rsidRPr="00DC007A">
        <w:rPr>
          <w:rFonts w:cs="B Nazanin" w:hint="cs"/>
          <w:color w:val="0070C0"/>
          <w:sz w:val="24"/>
          <w:szCs w:val="24"/>
          <w:rtl/>
          <w14:textOutline w14:w="9525" w14:cap="rnd" w14:cmpd="sng" w14:algn="ctr">
            <w14:noFill/>
            <w14:prstDash w14:val="solid"/>
            <w14:bevel/>
          </w14:textOutline>
        </w:rPr>
        <w:t xml:space="preserve">پاوا و خان (2022) </w:t>
      </w:r>
      <w:r w:rsidR="0060280B" w:rsidRPr="00DC007A">
        <w:rPr>
          <w:rFonts w:cs="B Nazanin" w:hint="cs"/>
          <w:sz w:val="24"/>
          <w:szCs w:val="24"/>
          <w:rtl/>
          <w14:textOutline w14:w="9525" w14:cap="rnd" w14:cmpd="sng" w14:algn="ctr">
            <w14:noFill/>
            <w14:prstDash w14:val="solid"/>
            <w14:bevel/>
          </w14:textOutline>
        </w:rPr>
        <w:t xml:space="preserve">از استرس، فرسودگی، حمایت‌های اجتماعی ضعیف و سبک تفکر منفی به عنوان عوامل کاهش‌دهنده تاب‌آوری هیجانی یاد می‌کنند.  </w:t>
      </w:r>
    </w:p>
    <w:p w14:paraId="321480EB" w14:textId="41D6A71C" w:rsidR="00296F4A" w:rsidRPr="00DC007A" w:rsidRDefault="00AC58D3" w:rsidP="00DC007A">
      <w:pPr>
        <w:autoSpaceDE w:val="0"/>
        <w:autoSpaceDN w:val="0"/>
        <w:adjustRightInd w:val="0"/>
        <w:spacing w:after="0" w:line="240" w:lineRule="auto"/>
        <w:ind w:firstLine="288"/>
        <w:jc w:val="both"/>
        <w:rPr>
          <w:rFonts w:cs="B Nazanin"/>
          <w:sz w:val="24"/>
          <w:szCs w:val="24"/>
          <w:rtl/>
          <w14:textOutline w14:w="9525" w14:cap="rnd" w14:cmpd="sng" w14:algn="ctr">
            <w14:noFill/>
            <w14:prstDash w14:val="solid"/>
            <w14:bevel/>
          </w14:textOutline>
        </w:rPr>
      </w:pPr>
      <w:r w:rsidRPr="00DC007A">
        <w:rPr>
          <w:rFonts w:cs="B Nazanin" w:hint="cs"/>
          <w:color w:val="0070C0"/>
          <w:sz w:val="24"/>
          <w:szCs w:val="24"/>
          <w:rtl/>
          <w14:textOutline w14:w="9525" w14:cap="rnd" w14:cmpd="sng" w14:algn="ctr">
            <w14:noFill/>
            <w14:prstDash w14:val="solid"/>
            <w14:bevel/>
          </w14:textOutline>
        </w:rPr>
        <w:t>ژانگ</w:t>
      </w:r>
      <w:r w:rsidR="00C979E8" w:rsidRPr="00DC007A">
        <w:rPr>
          <w:rFonts w:cs="B Nazanin" w:hint="cs"/>
          <w:color w:val="0070C0"/>
          <w:sz w:val="24"/>
          <w:szCs w:val="24"/>
          <w:rtl/>
          <w14:textOutline w14:w="9525" w14:cap="rnd" w14:cmpd="sng" w14:algn="ctr">
            <w14:noFill/>
            <w14:prstDash w14:val="solid"/>
            <w14:bevel/>
          </w14:textOutline>
        </w:rPr>
        <w:t xml:space="preserve"> و </w:t>
      </w:r>
      <w:r w:rsidRPr="00DC007A">
        <w:rPr>
          <w:rFonts w:cs="B Nazanin" w:hint="cs"/>
          <w:color w:val="0070C0"/>
          <w:sz w:val="24"/>
          <w:szCs w:val="24"/>
          <w:rtl/>
          <w14:textOutline w14:w="9525" w14:cap="rnd" w14:cmpd="sng" w14:algn="ctr">
            <w14:noFill/>
            <w14:prstDash w14:val="solid"/>
            <w14:bevel/>
          </w14:textOutline>
        </w:rPr>
        <w:t>لو</w:t>
      </w:r>
      <w:r w:rsidR="00C979E8" w:rsidRPr="00DC007A">
        <w:rPr>
          <w:rFonts w:cs="B Nazanin" w:hint="cs"/>
          <w:color w:val="0070C0"/>
          <w:sz w:val="24"/>
          <w:szCs w:val="24"/>
          <w:rtl/>
          <w14:textOutline w14:w="9525" w14:cap="rnd" w14:cmpd="sng" w14:algn="ctr">
            <w14:noFill/>
            <w14:prstDash w14:val="solid"/>
            <w14:bevel/>
          </w14:textOutline>
        </w:rPr>
        <w:t xml:space="preserve"> (</w:t>
      </w:r>
      <w:r w:rsidRPr="00DC007A">
        <w:rPr>
          <w:rFonts w:cs="B Nazanin" w:hint="cs"/>
          <w:color w:val="0070C0"/>
          <w:sz w:val="24"/>
          <w:szCs w:val="24"/>
          <w:rtl/>
          <w14:textOutline w14:w="9525" w14:cap="rnd" w14:cmpd="sng" w14:algn="ctr">
            <w14:noFill/>
            <w14:prstDash w14:val="solid"/>
            <w14:bevel/>
          </w14:textOutline>
        </w:rPr>
        <w:t>2010</w:t>
      </w:r>
      <w:r w:rsidR="00C979E8" w:rsidRPr="00DC007A">
        <w:rPr>
          <w:rFonts w:cs="B Nazanin" w:hint="cs"/>
          <w:color w:val="0070C0"/>
          <w:sz w:val="24"/>
          <w:szCs w:val="24"/>
          <w:rtl/>
          <w14:textOutline w14:w="9525" w14:cap="rnd" w14:cmpd="sng" w14:algn="ctr">
            <w14:noFill/>
            <w14:prstDash w14:val="solid"/>
            <w14:bevel/>
          </w14:textOutline>
        </w:rPr>
        <w:t xml:space="preserve">) </w:t>
      </w:r>
      <w:r w:rsidR="00C979E8" w:rsidRPr="00DC007A">
        <w:rPr>
          <w:rFonts w:cs="B Nazanin" w:hint="cs"/>
          <w:sz w:val="24"/>
          <w:szCs w:val="24"/>
          <w:rtl/>
          <w14:textOutline w14:w="9525" w14:cap="rnd" w14:cmpd="sng" w14:algn="ctr">
            <w14:noFill/>
            <w14:prstDash w14:val="solid"/>
            <w14:bevel/>
          </w14:textOutline>
        </w:rPr>
        <w:t xml:space="preserve">تاب‌آوری هیجانی را شامل دو مؤلفه </w:t>
      </w:r>
      <w:r w:rsidR="00051FCA" w:rsidRPr="00DC007A">
        <w:rPr>
          <w:rFonts w:cs="B Nazanin" w:hint="cs"/>
          <w:sz w:val="24"/>
          <w:szCs w:val="24"/>
          <w:rtl/>
          <w14:textOutline w14:w="9525" w14:cap="rnd" w14:cmpd="sng" w14:algn="ctr">
            <w14:noFill/>
            <w14:prstDash w14:val="solid"/>
            <w14:bevel/>
          </w14:textOutline>
        </w:rPr>
        <w:t>شایستگی</w:t>
      </w:r>
      <w:r w:rsidR="00051FCA" w:rsidRPr="00DC007A">
        <w:rPr>
          <w:rFonts w:cs="B Nazanin"/>
          <w:sz w:val="24"/>
          <w:szCs w:val="24"/>
          <w:rtl/>
          <w14:textOutline w14:w="9525" w14:cap="rnd" w14:cmpd="sng" w14:algn="ctr">
            <w14:noFill/>
            <w14:prstDash w14:val="solid"/>
            <w14:bevel/>
          </w14:textOutline>
        </w:rPr>
        <w:t xml:space="preserve"> </w:t>
      </w:r>
      <w:r w:rsidR="00051FCA" w:rsidRPr="00DC007A">
        <w:rPr>
          <w:rFonts w:cs="B Nazanin" w:hint="cs"/>
          <w:sz w:val="24"/>
          <w:szCs w:val="24"/>
          <w:rtl/>
          <w14:textOutline w14:w="9525" w14:cap="rnd" w14:cmpd="sng" w14:algn="ctr">
            <w14:noFill/>
            <w14:prstDash w14:val="solid"/>
            <w14:bevel/>
          </w14:textOutline>
        </w:rPr>
        <w:t>هیجانی</w:t>
      </w:r>
      <w:r w:rsidR="00051FCA" w:rsidRPr="00DC007A">
        <w:rPr>
          <w:rFonts w:cs="B Nazanin"/>
          <w:sz w:val="24"/>
          <w:szCs w:val="24"/>
          <w:rtl/>
          <w14:textOutline w14:w="9525" w14:cap="rnd" w14:cmpd="sng" w14:algn="ctr">
            <w14:noFill/>
            <w14:prstDash w14:val="solid"/>
            <w14:bevel/>
          </w14:textOutline>
        </w:rPr>
        <w:t xml:space="preserve"> </w:t>
      </w:r>
      <w:r w:rsidR="00051FCA" w:rsidRPr="00DC007A">
        <w:rPr>
          <w:rFonts w:cs="B Nazanin" w:hint="cs"/>
          <w:sz w:val="24"/>
          <w:szCs w:val="24"/>
          <w:rtl/>
          <w14:textOutline w14:w="9525" w14:cap="rnd" w14:cmpd="sng" w14:algn="ctr">
            <w14:noFill/>
            <w14:prstDash w14:val="solid"/>
            <w14:bevel/>
          </w14:textOutline>
        </w:rPr>
        <w:t>مثبت</w:t>
      </w:r>
      <w:r w:rsidR="00051FCA" w:rsidRPr="00DC007A">
        <w:rPr>
          <w:rStyle w:val="FootnoteReference"/>
          <w:rFonts w:cs="B Nazanin"/>
          <w:sz w:val="24"/>
          <w:szCs w:val="24"/>
          <w:rtl/>
          <w14:textOutline w14:w="9525" w14:cap="rnd" w14:cmpd="sng" w14:algn="ctr">
            <w14:noFill/>
            <w14:prstDash w14:val="solid"/>
            <w14:bevel/>
          </w14:textOutline>
        </w:rPr>
        <w:footnoteReference w:id="66"/>
      </w:r>
      <w:r w:rsidR="00051FCA" w:rsidRPr="00DC007A">
        <w:rPr>
          <w:rFonts w:cs="B Nazanin"/>
          <w:sz w:val="24"/>
          <w:szCs w:val="24"/>
          <w:rtl/>
          <w14:textOutline w14:w="9525" w14:cap="rnd" w14:cmpd="sng" w14:algn="ctr">
            <w14:noFill/>
            <w14:prstDash w14:val="solid"/>
            <w14:bevel/>
          </w14:textOutline>
        </w:rPr>
        <w:t xml:space="preserve"> </w:t>
      </w:r>
      <w:r w:rsidR="00051FCA" w:rsidRPr="00DC007A">
        <w:rPr>
          <w:rFonts w:cs="B Nazanin" w:hint="cs"/>
          <w:sz w:val="24"/>
          <w:szCs w:val="24"/>
          <w:rtl/>
          <w14:textOutline w14:w="9525" w14:cap="rnd" w14:cmpd="sng" w14:algn="ctr">
            <w14:noFill/>
            <w14:prstDash w14:val="solid"/>
            <w14:bevel/>
          </w14:textOutline>
        </w:rPr>
        <w:t>و</w:t>
      </w:r>
      <w:r w:rsidR="00051FCA" w:rsidRPr="00DC007A">
        <w:rPr>
          <w:rFonts w:cs="B Nazanin"/>
          <w:sz w:val="24"/>
          <w:szCs w:val="24"/>
          <w:rtl/>
          <w14:textOutline w14:w="9525" w14:cap="rnd" w14:cmpd="sng" w14:algn="ctr">
            <w14:noFill/>
            <w14:prstDash w14:val="solid"/>
            <w14:bevel/>
          </w14:textOutline>
        </w:rPr>
        <w:t xml:space="preserve"> </w:t>
      </w:r>
      <w:r w:rsidR="00051FCA" w:rsidRPr="00DC007A">
        <w:rPr>
          <w:rFonts w:cs="B Nazanin" w:hint="cs"/>
          <w:sz w:val="24"/>
          <w:szCs w:val="24"/>
          <w:rtl/>
          <w14:textOutline w14:w="9525" w14:cap="rnd" w14:cmpd="sng" w14:algn="ctr">
            <w14:noFill/>
            <w14:prstDash w14:val="solid"/>
            <w14:bevel/>
          </w14:textOutline>
        </w:rPr>
        <w:t>انعطاف‌پذیری</w:t>
      </w:r>
      <w:r w:rsidR="00051FCA" w:rsidRPr="00DC007A">
        <w:rPr>
          <w:rFonts w:cs="B Nazanin"/>
          <w:sz w:val="24"/>
          <w:szCs w:val="24"/>
          <w:rtl/>
          <w14:textOutline w14:w="9525" w14:cap="rnd" w14:cmpd="sng" w14:algn="ctr">
            <w14:noFill/>
            <w14:prstDash w14:val="solid"/>
            <w14:bevel/>
          </w14:textOutline>
        </w:rPr>
        <w:t xml:space="preserve"> </w:t>
      </w:r>
      <w:r w:rsidR="00051FCA" w:rsidRPr="00DC007A">
        <w:rPr>
          <w:rFonts w:cs="B Nazanin" w:hint="cs"/>
          <w:sz w:val="24"/>
          <w:szCs w:val="24"/>
          <w:rtl/>
          <w14:textOutline w14:w="9525" w14:cap="rnd" w14:cmpd="sng" w14:algn="ctr">
            <w14:noFill/>
            <w14:prstDash w14:val="solid"/>
            <w14:bevel/>
          </w14:textOutline>
        </w:rPr>
        <w:t>هیجانی</w:t>
      </w:r>
      <w:r w:rsidR="00051FCA" w:rsidRPr="00DC007A">
        <w:rPr>
          <w:rStyle w:val="FootnoteReference"/>
          <w:rFonts w:cs="B Nazanin"/>
          <w:sz w:val="24"/>
          <w:szCs w:val="24"/>
          <w:rtl/>
          <w14:textOutline w14:w="9525" w14:cap="rnd" w14:cmpd="sng" w14:algn="ctr">
            <w14:noFill/>
            <w14:prstDash w14:val="solid"/>
            <w14:bevel/>
          </w14:textOutline>
        </w:rPr>
        <w:footnoteReference w:id="67"/>
      </w:r>
      <w:r w:rsidR="00051FCA" w:rsidRPr="00DC007A">
        <w:rPr>
          <w:rFonts w:cs="B Nazanin"/>
          <w:sz w:val="24"/>
          <w:szCs w:val="24"/>
          <w:rtl/>
          <w14:textOutline w14:w="9525" w14:cap="rnd" w14:cmpd="sng" w14:algn="ctr">
            <w14:noFill/>
            <w14:prstDash w14:val="solid"/>
            <w14:bevel/>
          </w14:textOutline>
        </w:rPr>
        <w:t xml:space="preserve"> </w:t>
      </w:r>
      <w:r w:rsidR="00C979E8" w:rsidRPr="00DC007A">
        <w:rPr>
          <w:rFonts w:cs="B Nazanin" w:hint="cs"/>
          <w:sz w:val="24"/>
          <w:szCs w:val="24"/>
          <w:rtl/>
          <w14:textOutline w14:w="9525" w14:cap="rnd" w14:cmpd="sng" w14:algn="ctr">
            <w14:noFill/>
            <w14:prstDash w14:val="solid"/>
            <w14:bevel/>
          </w14:textOutline>
        </w:rPr>
        <w:t xml:space="preserve">می‌دانند. </w:t>
      </w:r>
      <w:r w:rsidR="00753DF1" w:rsidRPr="00DC007A">
        <w:rPr>
          <w:rFonts w:cs="B Nazanin" w:hint="cs"/>
          <w:sz w:val="24"/>
          <w:szCs w:val="24"/>
          <w:rtl/>
          <w14:textOutline w14:w="9525" w14:cap="rnd" w14:cmpd="sng" w14:algn="ctr">
            <w14:noFill/>
            <w14:prstDash w14:val="solid"/>
            <w14:bevel/>
          </w14:textOutline>
        </w:rPr>
        <w:t>شایستگی هیجانی مثبت به معنای توانایی حف</w:t>
      </w:r>
      <w:r w:rsidR="005432B2" w:rsidRPr="00DC007A">
        <w:rPr>
          <w:rFonts w:cs="B Nazanin" w:hint="cs"/>
          <w:sz w:val="24"/>
          <w:szCs w:val="24"/>
          <w:rtl/>
          <w14:textOutline w14:w="9525" w14:cap="rnd" w14:cmpd="sng" w14:algn="ctr">
            <w14:noFill/>
            <w14:prstDash w14:val="solid"/>
            <w14:bevel/>
          </w14:textOutline>
        </w:rPr>
        <w:t>ظ هیجانات مثبت و یا تبدیل هیجان‌های منفی خود به هیجان‌</w:t>
      </w:r>
      <w:r w:rsidR="00753DF1" w:rsidRPr="00DC007A">
        <w:rPr>
          <w:rFonts w:cs="B Nazanin" w:hint="cs"/>
          <w:sz w:val="24"/>
          <w:szCs w:val="24"/>
          <w:rtl/>
          <w14:textOutline w14:w="9525" w14:cap="rnd" w14:cmpd="sng" w14:algn="ctr">
            <w14:noFill/>
            <w14:prstDash w14:val="solid"/>
            <w14:bevel/>
          </w14:textOutline>
        </w:rPr>
        <w:t>های مثبت با استفاده از راهبردهای مختلف شناختی و رفتاری است.</w:t>
      </w:r>
      <w:r w:rsidR="005432B2" w:rsidRPr="00DC007A">
        <w:rPr>
          <w:rFonts w:cs="B Nazanin" w:hint="cs"/>
          <w:sz w:val="24"/>
          <w:szCs w:val="24"/>
          <w:rtl/>
          <w14:textOutline w14:w="9525" w14:cap="rnd" w14:cmpd="sng" w14:algn="ctr">
            <w14:noFill/>
            <w14:prstDash w14:val="solid"/>
            <w14:bevel/>
          </w14:textOutline>
        </w:rPr>
        <w:t xml:space="preserve"> انعطاف‌پذیری هیجانی نیز به معنای </w:t>
      </w:r>
      <w:r w:rsidR="00C95813" w:rsidRPr="00DC007A">
        <w:rPr>
          <w:rFonts w:cs="B Nazanin" w:hint="cs"/>
          <w:sz w:val="24"/>
          <w:szCs w:val="24"/>
          <w:rtl/>
          <w14:textOutline w14:w="9525" w14:cap="rnd" w14:cmpd="sng" w14:algn="ctr">
            <w14:noFill/>
            <w14:prstDash w14:val="solid"/>
            <w14:bevel/>
          </w14:textOutline>
        </w:rPr>
        <w:t>عدم تثبیت در هیجانات منفی و توانایی گذر از آن‌ها تعریف می‌شود.</w:t>
      </w:r>
    </w:p>
    <w:p w14:paraId="223B2544" w14:textId="77777777" w:rsidR="0060280B" w:rsidRPr="00DC007A" w:rsidRDefault="00C979E8" w:rsidP="00DC007A">
      <w:pPr>
        <w:autoSpaceDE w:val="0"/>
        <w:autoSpaceDN w:val="0"/>
        <w:adjustRightInd w:val="0"/>
        <w:spacing w:after="0" w:line="240" w:lineRule="auto"/>
        <w:ind w:firstLine="288"/>
        <w:jc w:val="both"/>
        <w:rPr>
          <w:rFonts w:cs="B Nazanin"/>
          <w:sz w:val="24"/>
          <w:szCs w:val="24"/>
          <w:rtl/>
          <w14:textOutline w14:w="9525" w14:cap="rnd" w14:cmpd="sng" w14:algn="ctr">
            <w14:noFill/>
            <w14:prstDash w14:val="solid"/>
            <w14:bevel/>
          </w14:textOutline>
        </w:rPr>
      </w:pPr>
      <w:r w:rsidRPr="00DC007A">
        <w:rPr>
          <w:rFonts w:cs="B Nazanin" w:hint="cs"/>
          <w:sz w:val="24"/>
          <w:szCs w:val="24"/>
          <w:rtl/>
          <w14:textOutline w14:w="9525" w14:cap="rnd" w14:cmpd="sng" w14:algn="ctr">
            <w14:noFill/>
            <w14:prstDash w14:val="solid"/>
            <w14:bevel/>
          </w14:textOutline>
        </w:rPr>
        <w:lastRenderedPageBreak/>
        <w:t>پژوهش‌هایی که به بررسی ارتباط تاب‌آوری هیجانی با سایر سازه‌ها پرداخته‌اند نشان داده است که این توانمندی ظرفیتی را برای افراد فراهم می‌کند که می‌توانند در موقعیت‌هایی که دشواری هیجانی زیادی وجود دارد به شیوه مناسبی مقابله نمایند و پاسخ‌های سازگارانه‌ای ارائه دهند</w:t>
      </w:r>
      <w:r w:rsidR="00051FCA" w:rsidRPr="00DC007A">
        <w:rPr>
          <w:rFonts w:cs="B Nazanin" w:hint="cs"/>
          <w:sz w:val="24"/>
          <w:szCs w:val="24"/>
          <w:rtl/>
          <w14:textOutline w14:w="9525" w14:cap="rnd" w14:cmpd="sng" w14:algn="ctr">
            <w14:noFill/>
            <w14:prstDash w14:val="solid"/>
            <w14:bevel/>
          </w14:textOutline>
        </w:rPr>
        <w:t xml:space="preserve"> (</w:t>
      </w:r>
      <w:r w:rsidR="00DE5890" w:rsidRPr="00DC007A">
        <w:rPr>
          <w:rFonts w:cs="B Nazanin" w:hint="cs"/>
          <w:color w:val="0070C0"/>
          <w:sz w:val="24"/>
          <w:szCs w:val="24"/>
          <w:rtl/>
          <w14:textOutline w14:w="9525" w14:cap="rnd" w14:cmpd="sng" w14:algn="ctr">
            <w14:noFill/>
            <w14:prstDash w14:val="solid"/>
            <w14:bevel/>
          </w14:textOutline>
        </w:rPr>
        <w:t>ماستن</w:t>
      </w:r>
      <w:r w:rsidR="00051FCA" w:rsidRPr="00DC007A">
        <w:rPr>
          <w:rFonts w:cs="B Nazanin" w:hint="cs"/>
          <w:color w:val="0070C0"/>
          <w:sz w:val="24"/>
          <w:szCs w:val="24"/>
          <w:rtl/>
          <w14:textOutline w14:w="9525" w14:cap="rnd" w14:cmpd="sng" w14:algn="ctr">
            <w14:noFill/>
            <w14:prstDash w14:val="solid"/>
            <w14:bevel/>
          </w14:textOutline>
        </w:rPr>
        <w:t>،</w:t>
      </w:r>
      <w:r w:rsidR="00DE5890" w:rsidRPr="00DC007A">
        <w:rPr>
          <w:rFonts w:cs="B Nazanin" w:hint="cs"/>
          <w:color w:val="0070C0"/>
          <w:sz w:val="24"/>
          <w:szCs w:val="24"/>
          <w:rtl/>
          <w14:textOutline w14:w="9525" w14:cap="rnd" w14:cmpd="sng" w14:algn="ctr">
            <w14:noFill/>
            <w14:prstDash w14:val="solid"/>
            <w14:bevel/>
          </w14:textOutline>
        </w:rPr>
        <w:t xml:space="preserve"> 2001</w:t>
      </w:r>
      <w:r w:rsidR="00DE5890" w:rsidRPr="00DC007A">
        <w:rPr>
          <w:rFonts w:cs="B Nazanin" w:hint="cs"/>
          <w:sz w:val="24"/>
          <w:szCs w:val="24"/>
          <w:rtl/>
          <w14:textOutline w14:w="9525" w14:cap="rnd" w14:cmpd="sng" w14:algn="ctr">
            <w14:noFill/>
            <w14:prstDash w14:val="solid"/>
            <w14:bevel/>
          </w14:textOutline>
        </w:rPr>
        <w:t>؛</w:t>
      </w:r>
      <w:r w:rsidR="00051FCA" w:rsidRPr="00DC007A">
        <w:rPr>
          <w:rFonts w:cs="B Nazanin" w:hint="cs"/>
          <w:sz w:val="24"/>
          <w:szCs w:val="24"/>
          <w:rtl/>
          <w14:textOutline w14:w="9525" w14:cap="rnd" w14:cmpd="sng" w14:algn="ctr">
            <w14:noFill/>
            <w14:prstDash w14:val="solid"/>
            <w14:bevel/>
          </w14:textOutline>
        </w:rPr>
        <w:t xml:space="preserve"> </w:t>
      </w:r>
      <w:r w:rsidR="00DE5890" w:rsidRPr="00DC007A">
        <w:rPr>
          <w:rFonts w:cs="B Nazanin" w:hint="cs"/>
          <w:color w:val="0070C0"/>
          <w:sz w:val="24"/>
          <w:szCs w:val="24"/>
          <w:rtl/>
          <w14:textOutline w14:w="9525" w14:cap="rnd" w14:cmpd="sng" w14:algn="ctr">
            <w14:noFill/>
            <w14:prstDash w14:val="solid"/>
            <w14:bevel/>
          </w14:textOutline>
        </w:rPr>
        <w:t>توگادو و فردریکسون</w:t>
      </w:r>
      <w:r w:rsidR="00DE5890" w:rsidRPr="00DC007A">
        <w:rPr>
          <w:rStyle w:val="FootnoteReference"/>
          <w:rFonts w:cs="B Nazanin"/>
          <w:color w:val="0070C0"/>
          <w:sz w:val="24"/>
          <w:szCs w:val="24"/>
          <w:rtl/>
          <w14:textOutline w14:w="9525" w14:cap="rnd" w14:cmpd="sng" w14:algn="ctr">
            <w14:noFill/>
            <w14:prstDash w14:val="solid"/>
            <w14:bevel/>
          </w14:textOutline>
        </w:rPr>
        <w:footnoteReference w:id="68"/>
      </w:r>
      <w:r w:rsidR="00DE5890" w:rsidRPr="00DC007A">
        <w:rPr>
          <w:rFonts w:cs="B Nazanin" w:hint="cs"/>
          <w:color w:val="0070C0"/>
          <w:sz w:val="24"/>
          <w:szCs w:val="24"/>
          <w:rtl/>
          <w14:textOutline w14:w="9525" w14:cap="rnd" w14:cmpd="sng" w14:algn="ctr">
            <w14:noFill/>
            <w14:prstDash w14:val="solid"/>
            <w14:bevel/>
          </w14:textOutline>
        </w:rPr>
        <w:t>، 2004</w:t>
      </w:r>
      <w:r w:rsidR="00051FCA" w:rsidRPr="00DC007A">
        <w:rPr>
          <w:rFonts w:cs="B Nazanin" w:hint="cs"/>
          <w:sz w:val="24"/>
          <w:szCs w:val="24"/>
          <w:rtl/>
          <w14:textOutline w14:w="9525" w14:cap="rnd" w14:cmpd="sng" w14:algn="ctr">
            <w14:noFill/>
            <w14:prstDash w14:val="solid"/>
            <w14:bevel/>
          </w14:textOutline>
        </w:rPr>
        <w:t>)</w:t>
      </w:r>
      <w:r w:rsidRPr="00DC007A">
        <w:rPr>
          <w:rFonts w:cs="B Nazanin" w:hint="cs"/>
          <w:sz w:val="24"/>
          <w:szCs w:val="24"/>
          <w:rtl/>
          <w14:textOutline w14:w="9525" w14:cap="rnd" w14:cmpd="sng" w14:algn="ctr">
            <w14:noFill/>
            <w14:prstDash w14:val="solid"/>
            <w14:bevel/>
          </w14:textOutline>
        </w:rPr>
        <w:t>.</w:t>
      </w:r>
      <w:r w:rsidR="00D87D59" w:rsidRPr="00DC007A">
        <w:rPr>
          <w:rFonts w:cs="B Nazanin" w:hint="cs"/>
          <w:sz w:val="24"/>
          <w:szCs w:val="24"/>
          <w:rtl/>
          <w14:textOutline w14:w="9525" w14:cap="rnd" w14:cmpd="sng" w14:algn="ctr">
            <w14:noFill/>
            <w14:prstDash w14:val="solid"/>
            <w14:bevel/>
          </w14:textOutline>
        </w:rPr>
        <w:t xml:space="preserve"> به عنوان نمونه‌ای از شواهدی که به اهمیت این سازه اذعان می‌کند می‌توان به یافته‌های پژوهش‌هایی اشاره کرد که نشان می‌دهد </w:t>
      </w:r>
      <w:r w:rsidR="00051FCA" w:rsidRPr="00DC007A">
        <w:rPr>
          <w:rFonts w:cs="B Nazanin" w:hint="cs"/>
          <w:sz w:val="24"/>
          <w:szCs w:val="24"/>
          <w:rtl/>
          <w14:textOutline w14:w="9525" w14:cap="rnd" w14:cmpd="sng" w14:algn="ctr">
            <w14:noFill/>
            <w14:prstDash w14:val="solid"/>
            <w14:bevel/>
          </w14:textOutline>
        </w:rPr>
        <w:t>تاب‌آوری هیجانی در برابر اختلالات روانی از فرد محافظت می‌کند (</w:t>
      </w:r>
      <w:r w:rsidR="00EC0BCF" w:rsidRPr="00DC007A">
        <w:rPr>
          <w:rFonts w:cs="B Nazanin" w:hint="cs"/>
          <w:color w:val="0070C0"/>
          <w:sz w:val="24"/>
          <w:szCs w:val="24"/>
          <w:rtl/>
          <w14:textOutline w14:w="9525" w14:cap="rnd" w14:cmpd="sng" w14:algn="ctr">
            <w14:noFill/>
            <w14:prstDash w14:val="solid"/>
            <w14:bevel/>
          </w14:textOutline>
        </w:rPr>
        <w:t>وازکوئز</w:t>
      </w:r>
      <w:r w:rsidR="00EC0BCF" w:rsidRPr="00DC007A">
        <w:rPr>
          <w:rStyle w:val="FootnoteReference"/>
          <w:rFonts w:cs="B Nazanin"/>
          <w:color w:val="0070C0"/>
          <w:sz w:val="24"/>
          <w:szCs w:val="24"/>
          <w:rtl/>
          <w14:textOutline w14:w="9525" w14:cap="rnd" w14:cmpd="sng" w14:algn="ctr">
            <w14:noFill/>
            <w14:prstDash w14:val="solid"/>
            <w14:bevel/>
          </w14:textOutline>
        </w:rPr>
        <w:footnoteReference w:id="69"/>
      </w:r>
      <w:r w:rsidR="00EC0BCF" w:rsidRPr="00DC007A">
        <w:rPr>
          <w:rFonts w:cs="B Nazanin" w:hint="cs"/>
          <w:color w:val="0070C0"/>
          <w:sz w:val="24"/>
          <w:szCs w:val="24"/>
          <w:rtl/>
          <w14:textOutline w14:w="9525" w14:cap="rnd" w14:cmpd="sng" w14:algn="ctr">
            <w14:noFill/>
            <w14:prstDash w14:val="solid"/>
            <w14:bevel/>
          </w14:textOutline>
        </w:rPr>
        <w:t xml:space="preserve"> و همکاران، 2024؛ اولس‌وزسکا-ترک</w:t>
      </w:r>
      <w:r w:rsidR="00EC0BCF" w:rsidRPr="00DC007A">
        <w:rPr>
          <w:rStyle w:val="FootnoteReference"/>
          <w:rFonts w:cs="B Nazanin"/>
          <w:color w:val="0070C0"/>
          <w:sz w:val="24"/>
          <w:szCs w:val="24"/>
          <w:rtl/>
          <w14:textOutline w14:w="9525" w14:cap="rnd" w14:cmpd="sng" w14:algn="ctr">
            <w14:noFill/>
            <w14:prstDash w14:val="solid"/>
            <w14:bevel/>
          </w14:textOutline>
        </w:rPr>
        <w:footnoteReference w:id="70"/>
      </w:r>
      <w:r w:rsidR="00EC0BCF" w:rsidRPr="00DC007A">
        <w:rPr>
          <w:rFonts w:cs="B Nazanin" w:hint="cs"/>
          <w:color w:val="0070C0"/>
          <w:sz w:val="24"/>
          <w:szCs w:val="24"/>
          <w:rtl/>
          <w14:textOutline w14:w="9525" w14:cap="rnd" w14:cmpd="sng" w14:algn="ctr">
            <w14:noFill/>
            <w14:prstDash w14:val="solid"/>
            <w14:bevel/>
          </w14:textOutline>
        </w:rPr>
        <w:t xml:space="preserve"> و همکاران، 2024؛ </w:t>
      </w:r>
      <w:r w:rsidR="00DE5890" w:rsidRPr="00DC007A">
        <w:rPr>
          <w:rFonts w:cs="B Nazanin" w:hint="cs"/>
          <w:color w:val="0070C0"/>
          <w:sz w:val="24"/>
          <w:szCs w:val="24"/>
          <w:rtl/>
          <w14:textOutline w14:w="9525" w14:cap="rnd" w14:cmpd="sng" w14:algn="ctr">
            <w14:noFill/>
            <w14:prstDash w14:val="solid"/>
            <w14:bevel/>
          </w14:textOutline>
        </w:rPr>
        <w:t>ورنر و اسمیث</w:t>
      </w:r>
      <w:r w:rsidR="00DE5890" w:rsidRPr="00DC007A">
        <w:rPr>
          <w:rStyle w:val="FootnoteReference"/>
          <w:rFonts w:cs="B Nazanin"/>
          <w:color w:val="0070C0"/>
          <w:sz w:val="24"/>
          <w:szCs w:val="24"/>
          <w:rtl/>
          <w14:textOutline w14:w="9525" w14:cap="rnd" w14:cmpd="sng" w14:algn="ctr">
            <w14:noFill/>
            <w14:prstDash w14:val="solid"/>
            <w14:bevel/>
          </w14:textOutline>
        </w:rPr>
        <w:footnoteReference w:id="71"/>
      </w:r>
      <w:r w:rsidR="00DE5890" w:rsidRPr="00DC007A">
        <w:rPr>
          <w:rFonts w:cs="B Nazanin" w:hint="cs"/>
          <w:color w:val="0070C0"/>
          <w:sz w:val="24"/>
          <w:szCs w:val="24"/>
          <w:rtl/>
          <w14:textOutline w14:w="9525" w14:cap="rnd" w14:cmpd="sng" w14:algn="ctr">
            <w14:noFill/>
            <w14:prstDash w14:val="solid"/>
            <w14:bevel/>
          </w14:textOutline>
        </w:rPr>
        <w:t>، 1992</w:t>
      </w:r>
      <w:r w:rsidR="00051FCA" w:rsidRPr="00DC007A">
        <w:rPr>
          <w:rFonts w:cs="B Nazanin" w:hint="cs"/>
          <w:sz w:val="24"/>
          <w:szCs w:val="24"/>
          <w:rtl/>
          <w14:textOutline w14:w="9525" w14:cap="rnd" w14:cmpd="sng" w14:algn="ctr">
            <w14:noFill/>
            <w14:prstDash w14:val="solid"/>
            <w14:bevel/>
          </w14:textOutline>
        </w:rPr>
        <w:t>).</w:t>
      </w:r>
      <w:r w:rsidR="002B48BA" w:rsidRPr="00DC007A">
        <w:rPr>
          <w:rFonts w:cs="B Nazanin" w:hint="cs"/>
          <w:sz w:val="24"/>
          <w:szCs w:val="24"/>
          <w:rtl/>
          <w14:textOutline w14:w="9525" w14:cap="rnd" w14:cmpd="sng" w14:algn="ctr">
            <w14:noFill/>
            <w14:prstDash w14:val="solid"/>
            <w14:bevel/>
          </w14:textOutline>
        </w:rPr>
        <w:t xml:space="preserve"> </w:t>
      </w:r>
    </w:p>
    <w:p w14:paraId="40BDB85B" w14:textId="4CB9C94C" w:rsidR="00051FCA" w:rsidRPr="00DC007A" w:rsidRDefault="0060280B" w:rsidP="00DC007A">
      <w:pPr>
        <w:autoSpaceDE w:val="0"/>
        <w:autoSpaceDN w:val="0"/>
        <w:adjustRightInd w:val="0"/>
        <w:spacing w:after="0" w:line="240" w:lineRule="auto"/>
        <w:ind w:firstLine="288"/>
        <w:jc w:val="both"/>
        <w:rPr>
          <w:rFonts w:cs="B Nazanin"/>
          <w:sz w:val="24"/>
          <w:szCs w:val="24"/>
          <w:rtl/>
          <w14:textOutline w14:w="9525" w14:cap="rnd" w14:cmpd="sng" w14:algn="ctr">
            <w14:noFill/>
            <w14:prstDash w14:val="solid"/>
            <w14:bevel/>
          </w14:textOutline>
        </w:rPr>
      </w:pPr>
      <w:r w:rsidRPr="00DC007A">
        <w:rPr>
          <w:rFonts w:cs="B Nazanin" w:hint="cs"/>
          <w:sz w:val="24"/>
          <w:szCs w:val="24"/>
          <w:rtl/>
          <w14:textOutline w14:w="9525" w14:cap="rnd" w14:cmpd="sng" w14:algn="ctr">
            <w14:noFill/>
            <w14:prstDash w14:val="solid"/>
            <w14:bevel/>
          </w14:textOutline>
        </w:rPr>
        <w:t xml:space="preserve">یافته‌های برخی پژوهش‌ها نیز به طور غیرمستقیم بر اهمیت و چگونگی کارکرد تاب‌آوری هیجانی اشاره دارد. برای مثال، پژوهش پراستناد </w:t>
      </w:r>
      <w:r w:rsidRPr="00DC007A">
        <w:rPr>
          <w:rFonts w:cs="B Nazanin" w:hint="cs"/>
          <w:color w:val="0070C0"/>
          <w:sz w:val="24"/>
          <w:szCs w:val="24"/>
          <w:rtl/>
          <w14:textOutline w14:w="9525" w14:cap="rnd" w14:cmpd="sng" w14:algn="ctr">
            <w14:noFill/>
            <w14:prstDash w14:val="solid"/>
            <w14:bevel/>
          </w14:textOutline>
        </w:rPr>
        <w:t>توگاد و فردریکسون (2004)</w:t>
      </w:r>
      <w:r w:rsidRPr="00DC007A">
        <w:rPr>
          <w:rFonts w:cs="B Nazanin" w:hint="cs"/>
          <w:sz w:val="24"/>
          <w:szCs w:val="24"/>
          <w:rtl/>
          <w14:textOutline w14:w="9525" w14:cap="rnd" w14:cmpd="sng" w14:algn="ctr">
            <w14:noFill/>
            <w14:prstDash w14:val="solid"/>
            <w14:bevel/>
          </w14:textOutline>
        </w:rPr>
        <w:t xml:space="preserve"> نشان داده است که افراد تاب‌آور  از هیجانات مثبت به منظور مواجهه با تجربیات منفی هیجانی استفاده می‌کنند که به بهبود تنظیم هیجان آن‌ها کمک می‌کند. فعال‌سازی آگاهانه و عمدی هیجانات مثبت در شرایط دشوار یکی </w:t>
      </w:r>
      <w:r w:rsidR="00D32B70" w:rsidRPr="00DC007A">
        <w:rPr>
          <w:rFonts w:cs="B Nazanin" w:hint="cs"/>
          <w:sz w:val="24"/>
          <w:szCs w:val="24"/>
          <w:rtl/>
          <w14:textOutline w14:w="9525" w14:cap="rnd" w14:cmpd="sng" w14:algn="ctr">
            <w14:noFill/>
            <w14:prstDash w14:val="solid"/>
            <w14:bevel/>
          </w14:textOutline>
        </w:rPr>
        <w:t>از محورهای تاب‌آوری هیجانی است.</w:t>
      </w:r>
    </w:p>
    <w:p w14:paraId="0E6C575B" w14:textId="6DAD7C50" w:rsidR="00D32B70" w:rsidRPr="00DC007A" w:rsidRDefault="00D32B70" w:rsidP="00DC007A">
      <w:pPr>
        <w:autoSpaceDE w:val="0"/>
        <w:autoSpaceDN w:val="0"/>
        <w:adjustRightInd w:val="0"/>
        <w:spacing w:after="0" w:line="240" w:lineRule="auto"/>
        <w:ind w:firstLine="288"/>
        <w:jc w:val="both"/>
        <w:rPr>
          <w:rFonts w:cs="B Nazanin"/>
          <w:rtl/>
        </w:rPr>
      </w:pPr>
      <w:r w:rsidRPr="00DC007A">
        <w:rPr>
          <w:rFonts w:cs="B Nazanin" w:hint="cs"/>
          <w:sz w:val="24"/>
          <w:szCs w:val="24"/>
          <w:rtl/>
        </w:rPr>
        <w:t>براساس شواهد پژوهشی تاب‌آوری یکی از خصوصیاتی است که ارتباط تنگاتنگی با صفات شخصیّتی دارد؛ و یا حتّی برخی رویکردها به عنوان یک خصیصه شخصیتی به آن نگاه می‌‌کنند (</w:t>
      </w:r>
      <w:r w:rsidRPr="00DC007A">
        <w:rPr>
          <w:rFonts w:cs="B Nazanin" w:hint="cs"/>
          <w:color w:val="0070C0"/>
          <w:sz w:val="24"/>
          <w:szCs w:val="24"/>
          <w:rtl/>
        </w:rPr>
        <w:t>کانر و دیویدسون</w:t>
      </w:r>
      <w:r w:rsidRPr="00DC007A">
        <w:rPr>
          <w:rStyle w:val="FootnoteReference"/>
          <w:rFonts w:cs="B Nazanin"/>
          <w:color w:val="0070C0"/>
          <w:sz w:val="24"/>
          <w:szCs w:val="24"/>
          <w:rtl/>
        </w:rPr>
        <w:footnoteReference w:id="72"/>
      </w:r>
      <w:r w:rsidRPr="00DC007A">
        <w:rPr>
          <w:rFonts w:cs="B Nazanin" w:hint="cs"/>
          <w:color w:val="0070C0"/>
          <w:sz w:val="24"/>
          <w:szCs w:val="24"/>
          <w:rtl/>
        </w:rPr>
        <w:t>، 2003</w:t>
      </w:r>
      <w:r w:rsidRPr="00DC007A">
        <w:rPr>
          <w:rFonts w:cs="B Nazanin" w:hint="cs"/>
          <w:sz w:val="24"/>
          <w:szCs w:val="24"/>
          <w:rtl/>
        </w:rPr>
        <w:t>).</w:t>
      </w:r>
      <w:r w:rsidR="002937E9" w:rsidRPr="00DC007A">
        <w:rPr>
          <w:rFonts w:cs="B Nazanin" w:hint="cs"/>
          <w:sz w:val="24"/>
          <w:szCs w:val="24"/>
          <w:rtl/>
        </w:rPr>
        <w:t xml:space="preserve"> پژوهش‌های زیادی نشان داده است که بین پنج عامل بزرگ شخصیت و تاب‌آوری رابطه وجود دارد.</w:t>
      </w:r>
      <w:r w:rsidRPr="00DC007A">
        <w:rPr>
          <w:rFonts w:cs="B Nazanin" w:hint="cs"/>
          <w:sz w:val="24"/>
          <w:szCs w:val="24"/>
          <w:rtl/>
        </w:rPr>
        <w:t xml:space="preserve"> </w:t>
      </w:r>
      <w:r w:rsidR="002937E9" w:rsidRPr="00DC007A">
        <w:rPr>
          <w:rFonts w:cs="B Nazanin" w:hint="cs"/>
          <w:sz w:val="24"/>
          <w:szCs w:val="24"/>
          <w:rtl/>
        </w:rPr>
        <w:t xml:space="preserve">برای مثال، فراتحلیل انجام شده توسط </w:t>
      </w:r>
      <w:r w:rsidR="002937E9" w:rsidRPr="00DC007A">
        <w:rPr>
          <w:rFonts w:cs="B Nazanin" w:hint="cs"/>
          <w:color w:val="0070C0"/>
          <w:sz w:val="24"/>
          <w:szCs w:val="24"/>
          <w:rtl/>
        </w:rPr>
        <w:t>اوشیو</w:t>
      </w:r>
      <w:r w:rsidR="002937E9" w:rsidRPr="00DC007A">
        <w:rPr>
          <w:rStyle w:val="FootnoteReference"/>
          <w:rFonts w:cs="B Nazanin"/>
          <w:color w:val="0070C0"/>
          <w:sz w:val="24"/>
          <w:szCs w:val="24"/>
          <w:rtl/>
        </w:rPr>
        <w:footnoteReference w:id="73"/>
      </w:r>
      <w:r w:rsidR="002937E9" w:rsidRPr="00DC007A">
        <w:rPr>
          <w:rFonts w:cs="B Nazanin" w:hint="cs"/>
          <w:color w:val="0070C0"/>
          <w:sz w:val="24"/>
          <w:szCs w:val="24"/>
          <w:rtl/>
        </w:rPr>
        <w:t xml:space="preserve"> و همکاران (2018) </w:t>
      </w:r>
      <w:r w:rsidR="002937E9" w:rsidRPr="00DC007A">
        <w:rPr>
          <w:rFonts w:cs="B Nazanin" w:hint="cs"/>
          <w:sz w:val="24"/>
          <w:szCs w:val="24"/>
          <w:rtl/>
        </w:rPr>
        <w:t>نشان داد که روان‌رنجورخوئی با تاب‌آوری رابطه معکوس دارد.</w:t>
      </w:r>
      <w:r w:rsidR="00487500" w:rsidRPr="00DC007A">
        <w:rPr>
          <w:rFonts w:cs="B Nazanin" w:hint="cs"/>
          <w:sz w:val="24"/>
          <w:szCs w:val="24"/>
          <w:rtl/>
        </w:rPr>
        <w:t xml:space="preserve"> علاوه بر آن، یک مطالعه طولی که بر روی نوجوانان انجام شد نشان داد که روان‌رنجورخوئی با افزایش واکنش به منابع استرس همبستگی مثبت </w:t>
      </w:r>
      <w:r w:rsidR="001441FC" w:rsidRPr="00DC007A">
        <w:rPr>
          <w:rFonts w:cs="B Nazanin" w:hint="cs"/>
          <w:sz w:val="24"/>
          <w:szCs w:val="24"/>
          <w:rtl/>
        </w:rPr>
        <w:t>دارد</w:t>
      </w:r>
      <w:r w:rsidR="00487500" w:rsidRPr="00DC007A">
        <w:rPr>
          <w:rFonts w:cs="B Nazanin" w:hint="cs"/>
          <w:sz w:val="24"/>
          <w:szCs w:val="24"/>
          <w:rtl/>
        </w:rPr>
        <w:t xml:space="preserve"> (</w:t>
      </w:r>
      <w:r w:rsidR="00487500" w:rsidRPr="00DC007A">
        <w:rPr>
          <w:rFonts w:cs="B Nazanin" w:hint="cs"/>
          <w:color w:val="0070C0"/>
          <w:sz w:val="24"/>
          <w:szCs w:val="24"/>
          <w:rtl/>
        </w:rPr>
        <w:t>متس</w:t>
      </w:r>
      <w:r w:rsidR="00487500" w:rsidRPr="00DC007A">
        <w:rPr>
          <w:rStyle w:val="FootnoteReference"/>
          <w:rFonts w:cs="B Nazanin"/>
          <w:color w:val="0070C0"/>
          <w:sz w:val="24"/>
          <w:szCs w:val="24"/>
          <w:rtl/>
        </w:rPr>
        <w:footnoteReference w:id="74"/>
      </w:r>
      <w:r w:rsidR="00487500" w:rsidRPr="00DC007A">
        <w:rPr>
          <w:rFonts w:cs="B Nazanin" w:hint="cs"/>
          <w:color w:val="0070C0"/>
          <w:sz w:val="24"/>
          <w:szCs w:val="24"/>
          <w:rtl/>
        </w:rPr>
        <w:t xml:space="preserve"> و همکاران، 2025</w:t>
      </w:r>
      <w:r w:rsidR="00487500" w:rsidRPr="00DC007A">
        <w:rPr>
          <w:rFonts w:cs="B Nazanin" w:hint="cs"/>
          <w:sz w:val="24"/>
          <w:szCs w:val="24"/>
          <w:rtl/>
        </w:rPr>
        <w:t>).</w:t>
      </w:r>
      <w:r w:rsidR="00A376F3" w:rsidRPr="00DC007A">
        <w:rPr>
          <w:rFonts w:cs="B Nazanin" w:hint="cs"/>
          <w:sz w:val="24"/>
          <w:szCs w:val="24"/>
          <w:rtl/>
        </w:rPr>
        <w:t xml:space="preserve"> به طور کلی روان‌رنجورخوئی به عنوان یک عامل بسیار اثرگذار در تجربه اضطراب و افسردگی شناخته می‌شود (</w:t>
      </w:r>
      <w:r w:rsidR="00A376F3" w:rsidRPr="00DC007A">
        <w:rPr>
          <w:rFonts w:cs="B Nazanin" w:hint="cs"/>
          <w:color w:val="0070C0"/>
          <w:sz w:val="24"/>
          <w:szCs w:val="24"/>
          <w:rtl/>
        </w:rPr>
        <w:t>ویدجر و اولتمان</w:t>
      </w:r>
      <w:r w:rsidR="00A376F3" w:rsidRPr="00DC007A">
        <w:rPr>
          <w:rStyle w:val="FootnoteReference"/>
          <w:rFonts w:cs="B Nazanin"/>
          <w:color w:val="0070C0"/>
          <w:sz w:val="24"/>
          <w:szCs w:val="24"/>
          <w:rtl/>
        </w:rPr>
        <w:footnoteReference w:id="75"/>
      </w:r>
      <w:r w:rsidR="00A376F3" w:rsidRPr="00DC007A">
        <w:rPr>
          <w:rFonts w:cs="B Nazanin" w:hint="cs"/>
          <w:color w:val="0070C0"/>
          <w:sz w:val="24"/>
          <w:szCs w:val="24"/>
          <w:rtl/>
        </w:rPr>
        <w:t>، 2017</w:t>
      </w:r>
      <w:r w:rsidR="00A376F3" w:rsidRPr="00DC007A">
        <w:rPr>
          <w:rFonts w:cs="B Nazanin" w:hint="cs"/>
          <w:sz w:val="24"/>
          <w:szCs w:val="24"/>
          <w:rtl/>
        </w:rPr>
        <w:t xml:space="preserve">) که در واقع نقطه مقابل تاب‌آوری هیجانی که به عنوان توانایی مدیریت هیجانات منفی در شرایط دشوار شناخته می‌شود. این </w:t>
      </w:r>
      <w:r w:rsidR="00487500" w:rsidRPr="00DC007A">
        <w:rPr>
          <w:rFonts w:cs="B Nazanin" w:hint="cs"/>
          <w:sz w:val="24"/>
          <w:szCs w:val="24"/>
          <w:rtl/>
        </w:rPr>
        <w:t xml:space="preserve"> </w:t>
      </w:r>
      <w:r w:rsidR="002937E9" w:rsidRPr="00DC007A">
        <w:rPr>
          <w:rFonts w:cs="B Nazanin" w:hint="cs"/>
          <w:sz w:val="24"/>
          <w:szCs w:val="24"/>
          <w:rtl/>
        </w:rPr>
        <w:t>در حالی</w:t>
      </w:r>
      <w:r w:rsidR="00A376F3" w:rsidRPr="00DC007A">
        <w:rPr>
          <w:rFonts w:cs="B Nazanin" w:hint="cs"/>
          <w:sz w:val="24"/>
          <w:szCs w:val="24"/>
          <w:rtl/>
        </w:rPr>
        <w:t xml:space="preserve"> است</w:t>
      </w:r>
      <w:r w:rsidR="002937E9" w:rsidRPr="00DC007A">
        <w:rPr>
          <w:rFonts w:cs="B Nazanin" w:hint="cs"/>
          <w:sz w:val="24"/>
          <w:szCs w:val="24"/>
          <w:rtl/>
        </w:rPr>
        <w:t xml:space="preserve"> که برون‌گرایی، گشودگی به تجربه (</w:t>
      </w:r>
      <w:r w:rsidR="002937E9" w:rsidRPr="00DC007A">
        <w:rPr>
          <w:rFonts w:cs="B Nazanin" w:hint="cs"/>
          <w:color w:val="0070C0"/>
          <w:sz w:val="24"/>
          <w:szCs w:val="24"/>
          <w:rtl/>
        </w:rPr>
        <w:t>بوروتوردی</w:t>
      </w:r>
      <w:r w:rsidR="002937E9" w:rsidRPr="00DC007A">
        <w:rPr>
          <w:rStyle w:val="FootnoteReference"/>
          <w:rFonts w:cs="B Nazanin"/>
          <w:color w:val="0070C0"/>
          <w:sz w:val="24"/>
          <w:szCs w:val="24"/>
          <w:rtl/>
        </w:rPr>
        <w:footnoteReference w:id="76"/>
      </w:r>
      <w:r w:rsidR="002937E9" w:rsidRPr="00DC007A">
        <w:rPr>
          <w:rFonts w:cs="B Nazanin" w:hint="cs"/>
          <w:color w:val="0070C0"/>
          <w:sz w:val="24"/>
          <w:szCs w:val="24"/>
          <w:rtl/>
        </w:rPr>
        <w:t xml:space="preserve"> و همکاران، 2021</w:t>
      </w:r>
      <w:r w:rsidR="002937E9" w:rsidRPr="00DC007A">
        <w:rPr>
          <w:rFonts w:cs="B Nazanin" w:hint="cs"/>
          <w:sz w:val="24"/>
          <w:szCs w:val="24"/>
          <w:rtl/>
        </w:rPr>
        <w:t>)، وظیفه‌شناسی (</w:t>
      </w:r>
      <w:r w:rsidR="002937E9" w:rsidRPr="00DC007A">
        <w:rPr>
          <w:rFonts w:cs="B Nazanin" w:hint="cs"/>
          <w:color w:val="0070C0"/>
          <w:sz w:val="24"/>
          <w:szCs w:val="24"/>
          <w:rtl/>
        </w:rPr>
        <w:t>متس و همکاران، 2025</w:t>
      </w:r>
      <w:r w:rsidR="00487500" w:rsidRPr="00DC007A">
        <w:rPr>
          <w:rFonts w:cs="B Nazanin" w:hint="cs"/>
          <w:sz w:val="24"/>
          <w:szCs w:val="24"/>
          <w:rtl/>
        </w:rPr>
        <w:t xml:space="preserve">؛ </w:t>
      </w:r>
      <w:r w:rsidR="00487500" w:rsidRPr="00DC007A">
        <w:rPr>
          <w:rFonts w:ascii="Calibri" w:eastAsia="Calibri" w:hAnsi="Calibri" w:cs="B Nazanin" w:hint="cs"/>
          <w:color w:val="0070C0"/>
          <w:sz w:val="24"/>
          <w:szCs w:val="24"/>
          <w:rtl/>
        </w:rPr>
        <w:t>کرنکویک</w:t>
      </w:r>
      <w:r w:rsidR="00487500" w:rsidRPr="00DC007A">
        <w:rPr>
          <w:rStyle w:val="FootnoteReference"/>
          <w:rFonts w:ascii="Calibri" w:eastAsia="Calibri" w:hAnsi="Calibri" w:cs="B Nazanin"/>
          <w:color w:val="0070C0"/>
          <w:sz w:val="24"/>
          <w:szCs w:val="24"/>
          <w:rtl/>
        </w:rPr>
        <w:footnoteReference w:id="77"/>
      </w:r>
      <w:r w:rsidR="00487500" w:rsidRPr="00DC007A">
        <w:rPr>
          <w:rFonts w:ascii="Calibri" w:eastAsia="Calibri" w:hAnsi="Calibri" w:cs="B Nazanin" w:hint="cs"/>
          <w:color w:val="0070C0"/>
          <w:sz w:val="24"/>
          <w:szCs w:val="24"/>
          <w:rtl/>
        </w:rPr>
        <w:t xml:space="preserve"> و همکاران، 2023</w:t>
      </w:r>
      <w:r w:rsidR="002937E9" w:rsidRPr="00DC007A">
        <w:rPr>
          <w:rFonts w:cs="B Nazanin" w:hint="cs"/>
          <w:sz w:val="24"/>
          <w:szCs w:val="24"/>
          <w:rtl/>
        </w:rPr>
        <w:t>) و سازگاری (</w:t>
      </w:r>
      <w:r w:rsidR="002937E9" w:rsidRPr="00DC007A">
        <w:rPr>
          <w:rFonts w:cs="B Nazanin" w:hint="cs"/>
          <w:color w:val="0070C0"/>
          <w:sz w:val="24"/>
          <w:szCs w:val="24"/>
          <w:rtl/>
        </w:rPr>
        <w:t>کوک‌جان</w:t>
      </w:r>
      <w:r w:rsidR="002937E9" w:rsidRPr="00DC007A">
        <w:rPr>
          <w:rStyle w:val="FootnoteReference"/>
          <w:rFonts w:cs="B Nazanin"/>
          <w:color w:val="0070C0"/>
          <w:sz w:val="24"/>
          <w:szCs w:val="24"/>
          <w:rtl/>
        </w:rPr>
        <w:footnoteReference w:id="78"/>
      </w:r>
      <w:r w:rsidR="002937E9" w:rsidRPr="00DC007A">
        <w:rPr>
          <w:rFonts w:cs="B Nazanin" w:hint="cs"/>
          <w:color w:val="0070C0"/>
          <w:sz w:val="24"/>
          <w:szCs w:val="24"/>
          <w:rtl/>
        </w:rPr>
        <w:t xml:space="preserve"> و همکاران، 2021</w:t>
      </w:r>
      <w:r w:rsidR="002937E9" w:rsidRPr="00DC007A">
        <w:rPr>
          <w:rFonts w:cs="B Nazanin" w:hint="cs"/>
          <w:sz w:val="24"/>
          <w:szCs w:val="24"/>
          <w:rtl/>
        </w:rPr>
        <w:t>) رابطه مثبتی با تاب‌آوری دارند. این نتایج</w:t>
      </w:r>
      <w:r w:rsidR="003B696E" w:rsidRPr="00DC007A">
        <w:rPr>
          <w:rFonts w:cs="B Nazanin" w:hint="cs"/>
          <w:sz w:val="24"/>
          <w:szCs w:val="24"/>
          <w:rtl/>
        </w:rPr>
        <w:t xml:space="preserve"> از ثبات مطلوبی در پژوهش‌های مختلف برخوردار بوده‌اند. بدین صورت که این یافته‌ها</w:t>
      </w:r>
      <w:r w:rsidR="002937E9" w:rsidRPr="00DC007A">
        <w:rPr>
          <w:rFonts w:cs="B Nazanin" w:hint="cs"/>
          <w:sz w:val="24"/>
          <w:szCs w:val="24"/>
          <w:rtl/>
        </w:rPr>
        <w:t xml:space="preserve"> در جمعیت‌های مختلفی همچون نوجوانان، دانشجویان و بزرگسالان در شرایط همه‌گیری کووید-19 و گروه‌های بالینی و در قالب پژوهش‌های مقطعی، طولی و فراتحلیل مشاهده شده است</w:t>
      </w:r>
      <w:r w:rsidR="003B696E" w:rsidRPr="00DC007A">
        <w:rPr>
          <w:rFonts w:cs="B Nazanin" w:hint="cs"/>
          <w:sz w:val="24"/>
          <w:szCs w:val="24"/>
          <w:rtl/>
        </w:rPr>
        <w:t xml:space="preserve">. </w:t>
      </w:r>
      <w:r w:rsidR="003B696E" w:rsidRPr="00DC007A">
        <w:rPr>
          <w:rFonts w:cs="B Nazanin" w:hint="cs"/>
          <w:sz w:val="24"/>
          <w:szCs w:val="24"/>
          <w:rtl/>
          <w14:textOutline w14:w="9525" w14:cap="rnd" w14:cmpd="sng" w14:algn="ctr">
            <w14:noFill/>
            <w14:prstDash w14:val="solid"/>
            <w14:bevel/>
          </w14:textOutline>
        </w:rPr>
        <w:t>لذا بنظر می‌رس</w:t>
      </w:r>
      <w:r w:rsidR="002937E9" w:rsidRPr="00DC007A">
        <w:rPr>
          <w:rFonts w:cs="B Nazanin" w:hint="cs"/>
          <w:sz w:val="24"/>
          <w:szCs w:val="24"/>
          <w:rtl/>
          <w14:textOutline w14:w="9525" w14:cap="rnd" w14:cmpd="sng" w14:algn="ctr">
            <w14:noFill/>
            <w14:prstDash w14:val="solid"/>
            <w14:bevel/>
          </w14:textOutline>
        </w:rPr>
        <w:t xml:space="preserve">د که بررسی همبستگی بین </w:t>
      </w:r>
      <w:r w:rsidR="003B696E" w:rsidRPr="00DC007A">
        <w:rPr>
          <w:rFonts w:cs="B Nazanin" w:hint="cs"/>
          <w:sz w:val="24"/>
          <w:szCs w:val="24"/>
          <w:rtl/>
          <w14:textOutline w14:w="9525" w14:cap="rnd" w14:cmpd="sng" w14:algn="ctr">
            <w14:noFill/>
            <w14:prstDash w14:val="solid"/>
            <w14:bevel/>
          </w14:textOutline>
        </w:rPr>
        <w:t>تاب‌آوری هیجانی و پنج عامل بزرگ شخصیت برای ارزیابی شاخص‌های روان‌سنجی پرسشنامه تاب‌آوری هیجانی از کفایت لازم برخوردار باشد.</w:t>
      </w:r>
      <w:r w:rsidR="002937E9" w:rsidRPr="00DC007A">
        <w:rPr>
          <w:rFonts w:cs="B Nazanin" w:hint="cs"/>
          <w:sz w:val="24"/>
          <w:szCs w:val="24"/>
          <w:rtl/>
          <w14:textOutline w14:w="9525" w14:cap="rnd" w14:cmpd="sng" w14:algn="ctr">
            <w14:noFill/>
            <w14:prstDash w14:val="solid"/>
            <w14:bevel/>
          </w14:textOutline>
        </w:rPr>
        <w:t xml:space="preserve"> </w:t>
      </w:r>
    </w:p>
    <w:p w14:paraId="509B547E" w14:textId="55A4FF38" w:rsidR="00331260" w:rsidRPr="00DC007A" w:rsidRDefault="00C979E8" w:rsidP="00DC007A">
      <w:pPr>
        <w:autoSpaceDE w:val="0"/>
        <w:autoSpaceDN w:val="0"/>
        <w:adjustRightInd w:val="0"/>
        <w:spacing w:after="0" w:line="240" w:lineRule="auto"/>
        <w:ind w:firstLine="288"/>
        <w:jc w:val="both"/>
        <w:rPr>
          <w:rFonts w:cs="B Nazanin"/>
          <w:sz w:val="24"/>
          <w:szCs w:val="24"/>
          <w:rtl/>
          <w14:textOutline w14:w="9525" w14:cap="rnd" w14:cmpd="sng" w14:algn="ctr">
            <w14:noFill/>
            <w14:prstDash w14:val="solid"/>
            <w14:bevel/>
          </w14:textOutline>
        </w:rPr>
      </w:pPr>
      <w:r w:rsidRPr="00DC007A">
        <w:rPr>
          <w:rFonts w:cs="B Nazanin" w:hint="cs"/>
          <w:sz w:val="24"/>
          <w:szCs w:val="24"/>
          <w:rtl/>
          <w14:textOutline w14:w="9525" w14:cap="rnd" w14:cmpd="sng" w14:algn="ctr">
            <w14:noFill/>
            <w14:prstDash w14:val="solid"/>
            <w14:bevel/>
          </w14:textOutline>
        </w:rPr>
        <w:t xml:space="preserve">پژوهش‌ها در خصوص سازه تاب‌آوری هیجانی در ابتدای مسیر است؛ و هنجاریابی نسخه فارسی این پرسشنامه می‌تواند به </w:t>
      </w:r>
      <w:r w:rsidR="001849B0" w:rsidRPr="00DC007A">
        <w:rPr>
          <w:rFonts w:cs="B Nazanin" w:hint="cs"/>
          <w:sz w:val="24"/>
          <w:szCs w:val="24"/>
          <w:rtl/>
          <w14:textOutline w14:w="9525" w14:cap="rnd" w14:cmpd="sng" w14:algn="ctr">
            <w14:noFill/>
            <w14:prstDash w14:val="solid"/>
            <w14:bevel/>
          </w14:textOutline>
        </w:rPr>
        <w:t>توسعه</w:t>
      </w:r>
      <w:r w:rsidRPr="00DC007A">
        <w:rPr>
          <w:rFonts w:cs="B Nazanin" w:hint="cs"/>
          <w:sz w:val="24"/>
          <w:szCs w:val="24"/>
          <w:rtl/>
          <w14:textOutline w14:w="9525" w14:cap="rnd" w14:cmpd="sng" w14:algn="ctr">
            <w14:noFill/>
            <w14:prstDash w14:val="solid"/>
            <w14:bevel/>
          </w14:textOutline>
        </w:rPr>
        <w:t xml:space="preserve"> پژوهش‌های داخلی همگام با پژوهش‌های بین‌المللی شود. با فراهم کردن نسخه فارسی این ابزار امکان انجام پژوهش‌هایی به منظور بررسی رابطه این سازه با سایر سازه‌های روان‌شناختی، هیجانی، اجتماعی و تحصیلی</w:t>
      </w:r>
      <w:r w:rsidR="00F02817" w:rsidRPr="00DC007A">
        <w:rPr>
          <w:rFonts w:cs="B Nazanin" w:hint="cs"/>
          <w:sz w:val="24"/>
          <w:szCs w:val="24"/>
          <w:rtl/>
          <w14:textOutline w14:w="9525" w14:cap="rnd" w14:cmpd="sng" w14:algn="ctr">
            <w14:noFill/>
            <w14:prstDash w14:val="solid"/>
            <w14:bevel/>
          </w14:textOutline>
        </w:rPr>
        <w:t xml:space="preserve"> در جامعه ایرانی</w:t>
      </w:r>
      <w:r w:rsidRPr="00DC007A">
        <w:rPr>
          <w:rFonts w:cs="B Nazanin" w:hint="cs"/>
          <w:sz w:val="24"/>
          <w:szCs w:val="24"/>
          <w:rtl/>
          <w14:textOutline w14:w="9525" w14:cap="rnd" w14:cmpd="sng" w14:algn="ctr">
            <w14:noFill/>
            <w14:prstDash w14:val="solid"/>
            <w14:bevel/>
          </w14:textOutline>
        </w:rPr>
        <w:t xml:space="preserve"> میسر می</w:t>
      </w:r>
      <w:r w:rsidRPr="00DC007A">
        <w:rPr>
          <w:rFonts w:cs="B Nazanin" w:hint="cs"/>
          <w:sz w:val="24"/>
          <w:szCs w:val="24"/>
          <w:rtl/>
          <w:cs/>
          <w14:textOutline w14:w="9525" w14:cap="rnd" w14:cmpd="sng" w14:algn="ctr">
            <w14:noFill/>
            <w14:prstDash w14:val="solid"/>
            <w14:bevel/>
          </w14:textOutline>
        </w:rPr>
        <w:t xml:space="preserve">‎شود. لذا با توجه به این ضرورت، </w:t>
      </w:r>
      <w:r w:rsidRPr="00DC007A">
        <w:rPr>
          <w:rFonts w:cs="B Nazanin" w:hint="cs"/>
          <w:sz w:val="24"/>
          <w:szCs w:val="24"/>
          <w:rtl/>
          <w:cs/>
          <w14:textOutline w14:w="9525" w14:cap="rnd" w14:cmpd="sng" w14:algn="ctr">
            <w14:noFill/>
            <w14:prstDash w14:val="solid"/>
            <w14:bevel/>
          </w14:textOutline>
        </w:rPr>
        <w:lastRenderedPageBreak/>
        <w:t xml:space="preserve">هدف از پژوهش حاضر بررسی ساختار عاملی و خصوصیات روان‌سنجی نسخه فارسی پرسشنامه تاب‌آوری هیجانی </w:t>
      </w:r>
      <w:r w:rsidR="00AC58D3" w:rsidRPr="00DC007A">
        <w:rPr>
          <w:rFonts w:cs="B Nazanin" w:hint="cs"/>
          <w:color w:val="0070C0"/>
          <w:sz w:val="24"/>
          <w:szCs w:val="24"/>
          <w:rtl/>
          <w14:textOutline w14:w="9525" w14:cap="rnd" w14:cmpd="sng" w14:algn="ctr">
            <w14:noFill/>
            <w14:prstDash w14:val="solid"/>
            <w14:bevel/>
          </w14:textOutline>
        </w:rPr>
        <w:t>ژانگ و لو</w:t>
      </w:r>
      <w:r w:rsidRPr="00DC007A">
        <w:rPr>
          <w:rFonts w:cs="B Nazanin" w:hint="cs"/>
          <w:color w:val="0070C0"/>
          <w:sz w:val="24"/>
          <w:szCs w:val="24"/>
          <w:rtl/>
          <w14:textOutline w14:w="9525" w14:cap="rnd" w14:cmpd="sng" w14:algn="ctr">
            <w14:noFill/>
            <w14:prstDash w14:val="solid"/>
            <w14:bevel/>
          </w14:textOutline>
        </w:rPr>
        <w:t xml:space="preserve"> (</w:t>
      </w:r>
      <w:r w:rsidR="00AC58D3" w:rsidRPr="00DC007A">
        <w:rPr>
          <w:rFonts w:cs="B Nazanin" w:hint="cs"/>
          <w:color w:val="0070C0"/>
          <w:sz w:val="24"/>
          <w:szCs w:val="24"/>
          <w:rtl/>
          <w14:textOutline w14:w="9525" w14:cap="rnd" w14:cmpd="sng" w14:algn="ctr">
            <w14:noFill/>
            <w14:prstDash w14:val="solid"/>
            <w14:bevel/>
          </w14:textOutline>
        </w:rPr>
        <w:t>2010</w:t>
      </w:r>
      <w:r w:rsidRPr="00DC007A">
        <w:rPr>
          <w:rFonts w:cs="B Nazanin" w:hint="cs"/>
          <w:color w:val="0070C0"/>
          <w:sz w:val="24"/>
          <w:szCs w:val="24"/>
          <w:rtl/>
          <w14:textOutline w14:w="9525" w14:cap="rnd" w14:cmpd="sng" w14:algn="ctr">
            <w14:noFill/>
            <w14:prstDash w14:val="solid"/>
            <w14:bevel/>
          </w14:textOutline>
        </w:rPr>
        <w:t>)</w:t>
      </w:r>
      <w:r w:rsidRPr="00DC007A">
        <w:rPr>
          <w:rFonts w:cs="B Nazanin" w:hint="cs"/>
          <w:sz w:val="24"/>
          <w:szCs w:val="24"/>
          <w:rtl/>
          <w14:textOutline w14:w="9525" w14:cap="rnd" w14:cmpd="sng" w14:algn="ctr">
            <w14:noFill/>
            <w14:prstDash w14:val="solid"/>
            <w14:bevel/>
          </w14:textOutline>
        </w:rPr>
        <w:t xml:space="preserve"> </w:t>
      </w:r>
      <w:r w:rsidR="001849B0" w:rsidRPr="00DC007A">
        <w:rPr>
          <w:rFonts w:cs="B Nazanin" w:hint="cs"/>
          <w:sz w:val="24"/>
          <w:szCs w:val="24"/>
          <w:rtl/>
          <w14:textOutline w14:w="9525" w14:cap="rnd" w14:cmpd="sng" w14:algn="ctr">
            <w14:noFill/>
            <w14:prstDash w14:val="solid"/>
            <w14:bevel/>
          </w14:textOutline>
        </w:rPr>
        <w:t xml:space="preserve">در جمعیت عمومی بزرگسال شیراز </w:t>
      </w:r>
      <w:r w:rsidRPr="00DC007A">
        <w:rPr>
          <w:rFonts w:cs="B Nazanin" w:hint="cs"/>
          <w:sz w:val="24"/>
          <w:szCs w:val="24"/>
          <w:rtl/>
          <w14:textOutline w14:w="9525" w14:cap="rnd" w14:cmpd="sng" w14:algn="ctr">
            <w14:noFill/>
            <w14:prstDash w14:val="solid"/>
            <w14:bevel/>
          </w14:textOutline>
        </w:rPr>
        <w:t xml:space="preserve">است. با توجه به این هدف، </w:t>
      </w:r>
      <w:r w:rsidR="004835FA" w:rsidRPr="00DC007A">
        <w:rPr>
          <w:rFonts w:cs="B Nazanin" w:hint="cs"/>
          <w:sz w:val="24"/>
          <w:szCs w:val="24"/>
          <w:rtl/>
          <w14:textOutline w14:w="9525" w14:cap="rnd" w14:cmpd="sng" w14:algn="ctr">
            <w14:noFill/>
            <w14:prstDash w14:val="solid"/>
            <w14:bevel/>
          </w14:textOutline>
        </w:rPr>
        <w:t>سؤال‌</w:t>
      </w:r>
      <w:r w:rsidRPr="00DC007A">
        <w:rPr>
          <w:rFonts w:cs="B Nazanin" w:hint="cs"/>
          <w:sz w:val="24"/>
          <w:szCs w:val="24"/>
          <w:rtl/>
          <w14:textOutline w14:w="9525" w14:cap="rnd" w14:cmpd="sng" w14:algn="ctr">
            <w14:noFill/>
            <w14:prstDash w14:val="solid"/>
            <w14:bevel/>
          </w14:textOutline>
        </w:rPr>
        <w:t xml:space="preserve"> پژوهش حاضر این است که «آیا</w:t>
      </w:r>
      <w:r w:rsidR="00234B87" w:rsidRPr="00DC007A">
        <w:rPr>
          <w:rFonts w:cs="B Nazanin" w:hint="cs"/>
          <w:sz w:val="24"/>
          <w:szCs w:val="24"/>
          <w:rtl/>
          <w14:textOutline w14:w="9525" w14:cap="rnd" w14:cmpd="sng" w14:algn="ctr">
            <w14:noFill/>
            <w14:prstDash w14:val="solid"/>
            <w14:bevel/>
          </w14:textOutline>
        </w:rPr>
        <w:t xml:space="preserve"> نسخه فارسی </w:t>
      </w:r>
      <w:r w:rsidRPr="00DC007A">
        <w:rPr>
          <w:rFonts w:cs="B Nazanin" w:hint="cs"/>
          <w:sz w:val="24"/>
          <w:szCs w:val="24"/>
          <w:rtl/>
          <w14:textOutline w14:w="9525" w14:cap="rnd" w14:cmpd="sng" w14:algn="ctr">
            <w14:noFill/>
            <w14:prstDash w14:val="solid"/>
            <w14:bevel/>
          </w14:textOutline>
        </w:rPr>
        <w:t xml:space="preserve"> </w:t>
      </w:r>
      <w:r w:rsidR="0072204E" w:rsidRPr="00DC007A">
        <w:rPr>
          <w:rFonts w:cs="B Nazanin" w:hint="cs"/>
          <w:sz w:val="24"/>
          <w:szCs w:val="24"/>
          <w:rtl/>
          <w14:textOutline w14:w="9525" w14:cap="rnd" w14:cmpd="sng" w14:algn="ctr">
            <w14:noFill/>
            <w14:prstDash w14:val="solid"/>
            <w14:bevel/>
          </w14:textOutline>
        </w:rPr>
        <w:t xml:space="preserve">پرسشنامه تاب‌آوری هیجانی </w:t>
      </w:r>
      <w:r w:rsidR="0072204E" w:rsidRPr="00DC007A">
        <w:rPr>
          <w:rFonts w:cs="B Nazanin" w:hint="cs"/>
          <w:color w:val="0070C0"/>
          <w:sz w:val="24"/>
          <w:szCs w:val="24"/>
          <w:rtl/>
          <w14:textOutline w14:w="9525" w14:cap="rnd" w14:cmpd="sng" w14:algn="ctr">
            <w14:noFill/>
            <w14:prstDash w14:val="solid"/>
            <w14:bevel/>
          </w14:textOutline>
        </w:rPr>
        <w:t>ژانگ و لو (2010)</w:t>
      </w:r>
      <w:r w:rsidR="0072204E" w:rsidRPr="00DC007A">
        <w:rPr>
          <w:rFonts w:cs="B Nazanin" w:hint="cs"/>
          <w:sz w:val="24"/>
          <w:szCs w:val="24"/>
          <w:rtl/>
          <w14:textOutline w14:w="9525" w14:cap="rnd" w14:cmpd="sng" w14:algn="ctr">
            <w14:noFill/>
            <w14:prstDash w14:val="solid"/>
            <w14:bevel/>
          </w14:textOutline>
        </w:rPr>
        <w:t xml:space="preserve"> </w:t>
      </w:r>
      <w:r w:rsidR="00234B87" w:rsidRPr="00DC007A">
        <w:rPr>
          <w:rFonts w:cs="B Nazanin" w:hint="cs"/>
          <w:sz w:val="24"/>
          <w:szCs w:val="24"/>
          <w:rtl/>
          <w14:textOutline w14:w="9525" w14:cap="rnd" w14:cmpd="sng" w14:algn="ctr">
            <w14:noFill/>
            <w14:prstDash w14:val="solid"/>
            <w14:bevel/>
          </w14:textOutline>
        </w:rPr>
        <w:t xml:space="preserve">دارای ساختار عاملی مناسب، روایی سازه، روایی همگرای و همسانی درونی مطلوب برای بهره‌گیری </w:t>
      </w:r>
      <w:r w:rsidR="0072204E" w:rsidRPr="00DC007A">
        <w:rPr>
          <w:rFonts w:cs="B Nazanin" w:hint="cs"/>
          <w:sz w:val="24"/>
          <w:szCs w:val="24"/>
          <w:rtl/>
          <w14:textOutline w14:w="9525" w14:cap="rnd" w14:cmpd="sng" w14:algn="ctr">
            <w14:noFill/>
            <w14:prstDash w14:val="solid"/>
            <w14:bevel/>
          </w14:textOutline>
        </w:rPr>
        <w:t xml:space="preserve">در فرهنگ ایرانی </w:t>
      </w:r>
      <w:r w:rsidRPr="00DC007A">
        <w:rPr>
          <w:rFonts w:cs="B Nazanin" w:hint="cs"/>
          <w:sz w:val="24"/>
          <w:szCs w:val="24"/>
          <w:rtl/>
          <w14:textOutline w14:w="9525" w14:cap="rnd" w14:cmpd="sng" w14:algn="ctr">
            <w14:noFill/>
            <w14:prstDash w14:val="solid"/>
            <w14:bevel/>
          </w14:textOutline>
        </w:rPr>
        <w:t>است؟».</w:t>
      </w:r>
    </w:p>
    <w:p w14:paraId="72054F1F" w14:textId="7E7D647B" w:rsidR="00B263A0" w:rsidRPr="00DC007A" w:rsidRDefault="00B263A0" w:rsidP="00DC007A">
      <w:pPr>
        <w:autoSpaceDE w:val="0"/>
        <w:autoSpaceDN w:val="0"/>
        <w:adjustRightInd w:val="0"/>
        <w:spacing w:after="0" w:line="240" w:lineRule="auto"/>
        <w:jc w:val="both"/>
        <w:rPr>
          <w:rFonts w:cs="B Nazanin"/>
          <w:b/>
          <w:bCs/>
          <w:sz w:val="28"/>
          <w:szCs w:val="28"/>
          <w:rtl/>
          <w14:textOutline w14:w="9525" w14:cap="rnd" w14:cmpd="sng" w14:algn="ctr">
            <w14:noFill/>
            <w14:prstDash w14:val="solid"/>
            <w14:bevel/>
          </w14:textOutline>
        </w:rPr>
      </w:pPr>
      <w:r w:rsidRPr="00DC007A">
        <w:rPr>
          <w:rFonts w:cs="B Nazanin" w:hint="cs"/>
          <w:b/>
          <w:bCs/>
          <w:sz w:val="28"/>
          <w:szCs w:val="28"/>
          <w:rtl/>
          <w14:textOutline w14:w="9525" w14:cap="rnd" w14:cmpd="sng" w14:algn="ctr">
            <w14:noFill/>
            <w14:prstDash w14:val="solid"/>
            <w14:bevel/>
          </w14:textOutline>
        </w:rPr>
        <w:t>روش‌شناسی پژوهش</w:t>
      </w:r>
    </w:p>
    <w:p w14:paraId="50B940F0" w14:textId="77777777" w:rsidR="00B263A0" w:rsidRPr="00DC007A" w:rsidRDefault="00B263A0" w:rsidP="00DC007A">
      <w:pPr>
        <w:autoSpaceDE w:val="0"/>
        <w:autoSpaceDN w:val="0"/>
        <w:adjustRightInd w:val="0"/>
        <w:spacing w:after="0" w:line="240" w:lineRule="auto"/>
        <w:jc w:val="both"/>
        <w:rPr>
          <w:rFonts w:cs="B Nazanin"/>
          <w:b/>
          <w:bCs/>
          <w:sz w:val="24"/>
          <w:szCs w:val="24"/>
          <w:rtl/>
          <w14:textOutline w14:w="9525" w14:cap="rnd" w14:cmpd="sng" w14:algn="ctr">
            <w14:noFill/>
            <w14:prstDash w14:val="solid"/>
            <w14:bevel/>
          </w14:textOutline>
        </w:rPr>
      </w:pPr>
      <w:r w:rsidRPr="00DC007A">
        <w:rPr>
          <w:rFonts w:cs="B Nazanin" w:hint="cs"/>
          <w:b/>
          <w:bCs/>
          <w:sz w:val="24"/>
          <w:szCs w:val="24"/>
          <w:rtl/>
          <w14:textOutline w14:w="9525" w14:cap="rnd" w14:cmpd="sng" w14:algn="ctr">
            <w14:noFill/>
            <w14:prstDash w14:val="solid"/>
            <w14:bevel/>
          </w14:textOutline>
        </w:rPr>
        <w:t>روش پژوهش</w:t>
      </w:r>
    </w:p>
    <w:p w14:paraId="655A7028" w14:textId="68882293" w:rsidR="00C86A36" w:rsidRPr="00DC007A" w:rsidRDefault="00B263A0" w:rsidP="00C92AB4">
      <w:pPr>
        <w:spacing w:after="0" w:line="240" w:lineRule="auto"/>
        <w:jc w:val="both"/>
        <w:rPr>
          <w:rFonts w:cs="B Nazanin"/>
          <w:sz w:val="24"/>
          <w:szCs w:val="24"/>
          <w:rtl/>
        </w:rPr>
      </w:pPr>
      <w:r w:rsidRPr="00DC007A">
        <w:rPr>
          <w:rFonts w:cs="B Nazanin" w:hint="cs"/>
          <w:sz w:val="24"/>
          <w:szCs w:val="24"/>
          <w:rtl/>
        </w:rPr>
        <w:t>پژوهش</w:t>
      </w:r>
      <w:r w:rsidRPr="00DC007A">
        <w:rPr>
          <w:rFonts w:cs="B Nazanin"/>
          <w:sz w:val="24"/>
          <w:szCs w:val="24"/>
          <w:rtl/>
        </w:rPr>
        <w:t xml:space="preserve"> </w:t>
      </w:r>
      <w:r w:rsidRPr="00DC007A">
        <w:rPr>
          <w:rFonts w:cs="B Nazanin" w:hint="cs"/>
          <w:sz w:val="24"/>
          <w:szCs w:val="24"/>
          <w:rtl/>
        </w:rPr>
        <w:t>حاضر</w:t>
      </w:r>
      <w:r w:rsidRPr="00DC007A">
        <w:rPr>
          <w:rFonts w:cs="B Nazanin"/>
          <w:sz w:val="24"/>
          <w:szCs w:val="24"/>
          <w:rtl/>
        </w:rPr>
        <w:t xml:space="preserve"> </w:t>
      </w:r>
      <w:r w:rsidRPr="00DC007A">
        <w:rPr>
          <w:rFonts w:cs="B Nazanin" w:hint="cs"/>
          <w:sz w:val="24"/>
          <w:szCs w:val="24"/>
          <w:rtl/>
        </w:rPr>
        <w:t>از</w:t>
      </w:r>
      <w:r w:rsidRPr="00DC007A">
        <w:rPr>
          <w:rFonts w:cs="B Nazanin"/>
          <w:sz w:val="24"/>
          <w:szCs w:val="24"/>
          <w:rtl/>
        </w:rPr>
        <w:t xml:space="preserve"> </w:t>
      </w:r>
      <w:r w:rsidRPr="00DC007A">
        <w:rPr>
          <w:rFonts w:cs="B Nazanin" w:hint="cs"/>
          <w:sz w:val="24"/>
          <w:szCs w:val="24"/>
          <w:rtl/>
        </w:rPr>
        <w:t>نظر</w:t>
      </w:r>
      <w:r w:rsidRPr="00DC007A">
        <w:rPr>
          <w:rFonts w:cs="B Nazanin"/>
          <w:sz w:val="24"/>
          <w:szCs w:val="24"/>
          <w:rtl/>
        </w:rPr>
        <w:t xml:space="preserve"> </w:t>
      </w:r>
      <w:r w:rsidRPr="00DC007A">
        <w:rPr>
          <w:rFonts w:cs="B Nazanin" w:hint="cs"/>
          <w:sz w:val="24"/>
          <w:szCs w:val="24"/>
          <w:rtl/>
        </w:rPr>
        <w:t>هدف</w:t>
      </w:r>
      <w:r w:rsidRPr="00DC007A">
        <w:rPr>
          <w:rFonts w:cs="B Nazanin"/>
          <w:sz w:val="24"/>
          <w:szCs w:val="24"/>
          <w:rtl/>
        </w:rPr>
        <w:t xml:space="preserve"> </w:t>
      </w:r>
      <w:r w:rsidR="002F4102" w:rsidRPr="00DC007A">
        <w:rPr>
          <w:rFonts w:cs="B Nazanin" w:hint="cs"/>
          <w:sz w:val="24"/>
          <w:szCs w:val="24"/>
          <w:rtl/>
        </w:rPr>
        <w:t>کاربردی</w:t>
      </w:r>
      <w:r w:rsidRPr="00DC007A">
        <w:rPr>
          <w:rFonts w:cs="B Nazanin"/>
          <w:sz w:val="24"/>
          <w:szCs w:val="24"/>
          <w:rtl/>
        </w:rPr>
        <w:t xml:space="preserve"> </w:t>
      </w:r>
      <w:r w:rsidRPr="00DC007A">
        <w:rPr>
          <w:rFonts w:cs="B Nazanin" w:hint="cs"/>
          <w:sz w:val="24"/>
          <w:szCs w:val="24"/>
          <w:rtl/>
        </w:rPr>
        <w:t>و</w:t>
      </w:r>
      <w:r w:rsidRPr="00DC007A">
        <w:rPr>
          <w:rFonts w:cs="B Nazanin"/>
          <w:sz w:val="24"/>
          <w:szCs w:val="24"/>
          <w:rtl/>
        </w:rPr>
        <w:t xml:space="preserve"> </w:t>
      </w:r>
      <w:r w:rsidRPr="00DC007A">
        <w:rPr>
          <w:rFonts w:cs="B Nazanin" w:hint="cs"/>
          <w:sz w:val="24"/>
          <w:szCs w:val="24"/>
          <w:rtl/>
        </w:rPr>
        <w:t>از</w:t>
      </w:r>
      <w:r w:rsidRPr="00DC007A">
        <w:rPr>
          <w:rFonts w:cs="B Nazanin"/>
          <w:sz w:val="24"/>
          <w:szCs w:val="24"/>
          <w:rtl/>
        </w:rPr>
        <w:t xml:space="preserve"> </w:t>
      </w:r>
      <w:r w:rsidRPr="00DC007A">
        <w:rPr>
          <w:rFonts w:cs="B Nazanin" w:hint="cs"/>
          <w:sz w:val="24"/>
          <w:szCs w:val="24"/>
          <w:rtl/>
        </w:rPr>
        <w:t>لحاظ</w:t>
      </w:r>
      <w:r w:rsidRPr="00DC007A">
        <w:rPr>
          <w:rFonts w:cs="B Nazanin"/>
          <w:sz w:val="24"/>
          <w:szCs w:val="24"/>
          <w:rtl/>
        </w:rPr>
        <w:t xml:space="preserve"> </w:t>
      </w:r>
      <w:r w:rsidRPr="00DC007A">
        <w:rPr>
          <w:rFonts w:cs="B Nazanin" w:hint="cs"/>
          <w:sz w:val="24"/>
          <w:szCs w:val="24"/>
          <w:rtl/>
        </w:rPr>
        <w:t>روش‌شناسی</w:t>
      </w:r>
      <w:r w:rsidRPr="00DC007A">
        <w:rPr>
          <w:rFonts w:cs="B Nazanin"/>
          <w:sz w:val="24"/>
          <w:szCs w:val="24"/>
          <w:rtl/>
        </w:rPr>
        <w:t xml:space="preserve"> </w:t>
      </w:r>
      <w:r w:rsidRPr="00DC007A">
        <w:rPr>
          <w:rFonts w:cs="B Nazanin" w:hint="cs"/>
          <w:sz w:val="24"/>
          <w:szCs w:val="24"/>
          <w:rtl/>
        </w:rPr>
        <w:t>توصیفی</w:t>
      </w:r>
      <w:r w:rsidRPr="00DC007A">
        <w:rPr>
          <w:rFonts w:cs="B Nazanin"/>
          <w:sz w:val="24"/>
          <w:szCs w:val="24"/>
          <w:rtl/>
        </w:rPr>
        <w:t xml:space="preserve"> </w:t>
      </w:r>
      <w:r w:rsidR="00F02817" w:rsidRPr="00DC007A">
        <w:rPr>
          <w:rFonts w:cs="B Nazanin" w:hint="cs"/>
          <w:sz w:val="24"/>
          <w:szCs w:val="24"/>
          <w:rtl/>
        </w:rPr>
        <w:t xml:space="preserve">از </w:t>
      </w:r>
      <w:r w:rsidRPr="00DC007A">
        <w:rPr>
          <w:rFonts w:cs="B Nazanin" w:hint="cs"/>
          <w:sz w:val="24"/>
          <w:szCs w:val="24"/>
          <w:rtl/>
        </w:rPr>
        <w:t>نوع</w:t>
      </w:r>
      <w:r w:rsidRPr="00DC007A">
        <w:rPr>
          <w:rFonts w:cs="B Nazanin"/>
          <w:sz w:val="24"/>
          <w:szCs w:val="24"/>
          <w:rtl/>
        </w:rPr>
        <w:t xml:space="preserve"> </w:t>
      </w:r>
      <w:r w:rsidRPr="00DC007A">
        <w:rPr>
          <w:rFonts w:cs="B Nazanin" w:hint="cs"/>
          <w:sz w:val="24"/>
          <w:szCs w:val="24"/>
          <w:rtl/>
        </w:rPr>
        <w:t>همبستگی</w:t>
      </w:r>
      <w:r w:rsidRPr="00DC007A">
        <w:rPr>
          <w:rFonts w:cs="B Nazanin"/>
          <w:sz w:val="24"/>
          <w:szCs w:val="24"/>
          <w:rtl/>
        </w:rPr>
        <w:t xml:space="preserve"> </w:t>
      </w:r>
      <w:r w:rsidR="00C92AB4">
        <w:rPr>
          <w:rFonts w:cs="B Nazanin" w:hint="cs"/>
          <w:sz w:val="24"/>
          <w:szCs w:val="24"/>
          <w:rtl/>
        </w:rPr>
        <w:t>بود</w:t>
      </w:r>
      <w:r w:rsidR="00667A42" w:rsidRPr="00DC007A">
        <w:rPr>
          <w:rFonts w:cs="B Nazanin" w:hint="cs"/>
          <w:sz w:val="24"/>
          <w:szCs w:val="24"/>
          <w:rtl/>
        </w:rPr>
        <w:t>.</w:t>
      </w:r>
    </w:p>
    <w:p w14:paraId="1F18DB83" w14:textId="4976F3F8" w:rsidR="00B263A0" w:rsidRPr="00DC007A" w:rsidRDefault="00667A42" w:rsidP="00C86A36">
      <w:pPr>
        <w:spacing w:after="0" w:line="240" w:lineRule="auto"/>
        <w:jc w:val="both"/>
        <w:rPr>
          <w:rFonts w:cs="B Nazanin"/>
          <w:b/>
          <w:bCs/>
          <w:sz w:val="24"/>
          <w:szCs w:val="24"/>
          <w:rtl/>
        </w:rPr>
      </w:pPr>
      <w:r w:rsidRPr="00DC007A">
        <w:rPr>
          <w:rFonts w:cs="B Nazanin" w:hint="cs"/>
          <w:b/>
          <w:bCs/>
          <w:sz w:val="24"/>
          <w:szCs w:val="24"/>
          <w:rtl/>
        </w:rPr>
        <w:t>شرکت‌کنندگان</w:t>
      </w:r>
      <w:r w:rsidR="00B263A0" w:rsidRPr="00DC007A">
        <w:rPr>
          <w:rFonts w:cs="B Nazanin" w:hint="cs"/>
          <w:b/>
          <w:bCs/>
          <w:sz w:val="24"/>
          <w:szCs w:val="24"/>
          <w:rtl/>
        </w:rPr>
        <w:t xml:space="preserve"> پژوهش</w:t>
      </w:r>
    </w:p>
    <w:p w14:paraId="17A9F826" w14:textId="77876059" w:rsidR="00B263A0" w:rsidRPr="00DC007A" w:rsidRDefault="00535A8C" w:rsidP="004A4B1E">
      <w:pPr>
        <w:spacing w:after="0" w:line="240" w:lineRule="auto"/>
        <w:jc w:val="both"/>
        <w:rPr>
          <w:rFonts w:cs="B Nazanin"/>
          <w:sz w:val="28"/>
          <w:szCs w:val="28"/>
          <w:rtl/>
        </w:rPr>
      </w:pPr>
      <w:r w:rsidRPr="00DC007A">
        <w:rPr>
          <w:rFonts w:cs="B Nazanin" w:hint="cs"/>
          <w:sz w:val="24"/>
          <w:szCs w:val="24"/>
          <w:rtl/>
          <w14:textOutline w14:w="9525" w14:cap="rnd" w14:cmpd="sng" w14:algn="ctr">
            <w14:noFill/>
            <w14:prstDash w14:val="solid"/>
            <w14:bevel/>
          </w14:textOutline>
        </w:rPr>
        <w:t>جامعه آماری</w:t>
      </w:r>
      <w:r w:rsidR="00B263A0" w:rsidRPr="00DC007A">
        <w:rPr>
          <w:rFonts w:cs="B Nazanin" w:hint="cs"/>
          <w:sz w:val="24"/>
          <w:szCs w:val="24"/>
          <w:rtl/>
          <w14:textOutline w14:w="9525" w14:cap="rnd" w14:cmpd="sng" w14:algn="ctr">
            <w14:noFill/>
            <w14:prstDash w14:val="solid"/>
            <w14:bevel/>
          </w14:textOutline>
        </w:rPr>
        <w:t xml:space="preserve"> </w:t>
      </w:r>
      <w:r w:rsidR="00B263A0" w:rsidRPr="00DC007A">
        <w:rPr>
          <w:rFonts w:cs="B Nazanin" w:hint="cs"/>
          <w:sz w:val="24"/>
          <w:szCs w:val="24"/>
          <w:rtl/>
        </w:rPr>
        <w:t>این پژوهش جمعیت بزرگسال شهر شیراز در سال</w:t>
      </w:r>
      <w:r w:rsidR="00B003AE" w:rsidRPr="00DC007A">
        <w:rPr>
          <w:rFonts w:cs="B Nazanin" w:hint="cs"/>
          <w:sz w:val="24"/>
          <w:szCs w:val="24"/>
          <w:rtl/>
        </w:rPr>
        <w:t xml:space="preserve"> 1402</w:t>
      </w:r>
      <w:r w:rsidR="00B263A0" w:rsidRPr="00DC007A">
        <w:rPr>
          <w:rFonts w:cs="B Nazanin" w:hint="cs"/>
          <w:sz w:val="24"/>
          <w:szCs w:val="24"/>
          <w:rtl/>
        </w:rPr>
        <w:t xml:space="preserve"> بود.</w:t>
      </w:r>
      <w:r w:rsidR="00234B87" w:rsidRPr="00DC007A">
        <w:rPr>
          <w:rFonts w:cs="B Nazanin" w:hint="cs"/>
          <w:sz w:val="24"/>
          <w:szCs w:val="24"/>
          <w:rtl/>
        </w:rPr>
        <w:t xml:space="preserve"> </w:t>
      </w:r>
      <w:r w:rsidR="004A4B1E" w:rsidRPr="00DC007A">
        <w:rPr>
          <w:rFonts w:cs="B Nazanin" w:hint="cs"/>
          <w:sz w:val="24"/>
          <w:szCs w:val="24"/>
          <w:rtl/>
          <w:lang w:bidi="ar-SA"/>
        </w:rPr>
        <w:t>برای</w:t>
      </w:r>
      <w:r w:rsidR="00B263A0" w:rsidRPr="00DC007A">
        <w:rPr>
          <w:rFonts w:cs="B Nazanin" w:hint="cs"/>
          <w:sz w:val="24"/>
          <w:szCs w:val="24"/>
          <w:rtl/>
          <w:lang w:bidi="ar-SA"/>
        </w:rPr>
        <w:t xml:space="preserve"> تعیین اندازه نمونه</w:t>
      </w:r>
      <w:r w:rsidRPr="00DC007A">
        <w:rPr>
          <w:rFonts w:cs="B Nazanin" w:hint="cs"/>
          <w:sz w:val="24"/>
          <w:szCs w:val="24"/>
          <w:rtl/>
          <w:lang w:bidi="ar-SA"/>
        </w:rPr>
        <w:t xml:space="preserve"> از معیارهای </w:t>
      </w:r>
      <w:r w:rsidR="004A4B1E" w:rsidRPr="00DC007A">
        <w:rPr>
          <w:rFonts w:cs="B Nazanin" w:hint="cs"/>
          <w:sz w:val="24"/>
          <w:szCs w:val="24"/>
          <w:rtl/>
          <w:lang w:bidi="ar-SA"/>
        </w:rPr>
        <w:t>استاندارد</w:t>
      </w:r>
      <w:r w:rsidRPr="00DC007A">
        <w:rPr>
          <w:rFonts w:cs="B Nazanin" w:hint="cs"/>
          <w:sz w:val="24"/>
          <w:szCs w:val="24"/>
          <w:rtl/>
          <w:lang w:bidi="ar-SA"/>
        </w:rPr>
        <w:t xml:space="preserve"> </w:t>
      </w:r>
      <w:r w:rsidR="004A4B1E" w:rsidRPr="00DC007A">
        <w:rPr>
          <w:rFonts w:cs="B Nazanin" w:hint="cs"/>
          <w:sz w:val="24"/>
          <w:szCs w:val="24"/>
          <w:rtl/>
          <w:lang w:bidi="ar-SA"/>
        </w:rPr>
        <w:t xml:space="preserve">تحلیل عاملی استفاده شد؛ به طوری که </w:t>
      </w:r>
      <w:r w:rsidR="00583F5B" w:rsidRPr="00DC007A">
        <w:rPr>
          <w:rFonts w:cs="B Nazanin" w:hint="cs"/>
          <w:color w:val="0070C0"/>
          <w:sz w:val="24"/>
          <w:szCs w:val="24"/>
          <w:rtl/>
          <w:lang w:bidi="ar-SA"/>
        </w:rPr>
        <w:t>کلاین</w:t>
      </w:r>
      <w:r w:rsidR="00583F5B" w:rsidRPr="00DC007A">
        <w:rPr>
          <w:rStyle w:val="FootnoteReference"/>
          <w:rFonts w:cs="B Nazanin"/>
          <w:color w:val="0070C0"/>
          <w:sz w:val="24"/>
          <w:szCs w:val="24"/>
          <w:rtl/>
          <w:lang w:bidi="ar-SA"/>
        </w:rPr>
        <w:footnoteReference w:id="79"/>
      </w:r>
      <w:r w:rsidR="00583F5B" w:rsidRPr="00DC007A">
        <w:rPr>
          <w:rFonts w:cs="B Nazanin" w:hint="cs"/>
          <w:color w:val="0070C0"/>
          <w:sz w:val="24"/>
          <w:szCs w:val="24"/>
          <w:rtl/>
        </w:rPr>
        <w:t xml:space="preserve"> (2016)</w:t>
      </w:r>
      <w:r w:rsidR="00B263A0" w:rsidRPr="00DC007A">
        <w:rPr>
          <w:rFonts w:cs="B Nazanin" w:hint="cs"/>
          <w:sz w:val="24"/>
          <w:szCs w:val="24"/>
          <w:rtl/>
          <w:lang w:bidi="ar-SA"/>
        </w:rPr>
        <w:t xml:space="preserve"> </w:t>
      </w:r>
      <w:r w:rsidR="004A4B1E" w:rsidRPr="00DC007A">
        <w:rPr>
          <w:rFonts w:cs="B Nazanin" w:hint="cs"/>
          <w:sz w:val="24"/>
          <w:szCs w:val="24"/>
          <w:rtl/>
        </w:rPr>
        <w:t>نسبت</w:t>
      </w:r>
      <w:r w:rsidR="00B263A0" w:rsidRPr="00DC007A">
        <w:rPr>
          <w:rFonts w:cs="B Nazanin" w:hint="cs"/>
          <w:sz w:val="24"/>
          <w:szCs w:val="24"/>
          <w:rtl/>
          <w:lang w:bidi="ar-SA"/>
        </w:rPr>
        <w:t xml:space="preserve"> 10 تا 20 شرکت‌کننده</w:t>
      </w:r>
      <w:r w:rsidR="004A4B1E" w:rsidRPr="00DC007A">
        <w:rPr>
          <w:rFonts w:cs="B Nazanin" w:hint="cs"/>
          <w:sz w:val="24"/>
          <w:szCs w:val="24"/>
          <w:rtl/>
          <w:lang w:bidi="ar-SA"/>
        </w:rPr>
        <w:t xml:space="preserve"> به ازاء هر پارامتر مدل را پیشنهاد می‌کند و حداقل اندازه نمونه را</w:t>
      </w:r>
      <w:r w:rsidR="00B263A0" w:rsidRPr="00DC007A">
        <w:rPr>
          <w:rFonts w:cs="B Nazanin" w:hint="cs"/>
          <w:sz w:val="24"/>
          <w:szCs w:val="24"/>
          <w:rtl/>
          <w:lang w:bidi="ar-SA"/>
        </w:rPr>
        <w:t xml:space="preserve"> 200 نفر </w:t>
      </w:r>
      <w:r w:rsidR="004A4B1E" w:rsidRPr="00DC007A">
        <w:rPr>
          <w:rFonts w:cs="B Nazanin" w:hint="cs"/>
          <w:sz w:val="24"/>
          <w:szCs w:val="24"/>
          <w:rtl/>
          <w:lang w:bidi="ar-SA"/>
        </w:rPr>
        <w:t>می‌داند</w:t>
      </w:r>
      <w:r w:rsidR="00B263A0" w:rsidRPr="00DC007A">
        <w:rPr>
          <w:rFonts w:cs="B Nazanin" w:hint="cs"/>
          <w:sz w:val="24"/>
          <w:szCs w:val="24"/>
          <w:rtl/>
          <w:lang w:bidi="ar-SA"/>
        </w:rPr>
        <w:t>.</w:t>
      </w:r>
      <w:r w:rsidR="00A6426B" w:rsidRPr="00DC007A">
        <w:rPr>
          <w:rFonts w:cs="B Nazanin" w:hint="cs"/>
          <w:sz w:val="24"/>
          <w:szCs w:val="24"/>
          <w:rtl/>
          <w:lang w:bidi="ar-SA"/>
        </w:rPr>
        <w:t xml:space="preserve"> در مدل پژوهش حاضر</w:t>
      </w:r>
      <w:r w:rsidR="004A4B1E" w:rsidRPr="00DC007A">
        <w:rPr>
          <w:rFonts w:cs="B Nazanin" w:hint="cs"/>
          <w:sz w:val="24"/>
          <w:szCs w:val="24"/>
          <w:rtl/>
          <w:lang w:bidi="ar-SA"/>
        </w:rPr>
        <w:t>،</w:t>
      </w:r>
      <w:r w:rsidR="00A6426B" w:rsidRPr="00DC007A">
        <w:rPr>
          <w:rFonts w:cs="B Nazanin" w:hint="cs"/>
          <w:sz w:val="24"/>
          <w:szCs w:val="24"/>
          <w:rtl/>
          <w:lang w:bidi="ar-SA"/>
        </w:rPr>
        <w:t xml:space="preserve"> </w:t>
      </w:r>
      <w:r w:rsidR="004A4B1E" w:rsidRPr="00DC007A">
        <w:rPr>
          <w:rFonts w:cs="B Nazanin" w:hint="cs"/>
          <w:sz w:val="24"/>
          <w:szCs w:val="24"/>
          <w:rtl/>
          <w:lang w:bidi="ar-SA"/>
        </w:rPr>
        <w:t>با در نظر گرفتن</w:t>
      </w:r>
      <w:r w:rsidR="00A6426B" w:rsidRPr="00DC007A">
        <w:rPr>
          <w:rFonts w:cs="B Nazanin" w:hint="cs"/>
          <w:sz w:val="24"/>
          <w:szCs w:val="24"/>
          <w:rtl/>
          <w:lang w:bidi="ar-SA"/>
        </w:rPr>
        <w:t xml:space="preserve"> 23 پارامتر (11 بار عاملی، 11 واریانس خطا و 1 کوواریانس بین عامل‌ها) </w:t>
      </w:r>
      <w:r w:rsidR="004A4B1E" w:rsidRPr="00DC007A">
        <w:rPr>
          <w:rFonts w:cs="B Nazanin" w:hint="cs"/>
          <w:sz w:val="24"/>
          <w:szCs w:val="24"/>
          <w:rtl/>
          <w:lang w:bidi="ar-SA"/>
        </w:rPr>
        <w:t xml:space="preserve">اندازه نمونه مورد نیاز بین </w:t>
      </w:r>
      <w:r w:rsidR="00A6426B" w:rsidRPr="00DC007A">
        <w:rPr>
          <w:rFonts w:cs="B Nazanin" w:hint="cs"/>
          <w:sz w:val="24"/>
          <w:szCs w:val="24"/>
          <w:rtl/>
          <w:lang w:bidi="ar-SA"/>
        </w:rPr>
        <w:t xml:space="preserve">230 تا 460 </w:t>
      </w:r>
      <w:r w:rsidR="004A4B1E" w:rsidRPr="00DC007A">
        <w:rPr>
          <w:rFonts w:cs="B Nazanin" w:hint="cs"/>
          <w:sz w:val="24"/>
          <w:szCs w:val="24"/>
          <w:rtl/>
          <w:lang w:bidi="ar-SA"/>
        </w:rPr>
        <w:t>نفر برآورد شد</w:t>
      </w:r>
      <w:r w:rsidR="00A6426B" w:rsidRPr="00DC007A">
        <w:rPr>
          <w:rFonts w:cs="B Nazanin" w:hint="cs"/>
          <w:sz w:val="24"/>
          <w:szCs w:val="24"/>
          <w:rtl/>
          <w:lang w:bidi="ar-SA"/>
        </w:rPr>
        <w:t xml:space="preserve">. </w:t>
      </w:r>
      <w:r w:rsidR="00A6426B" w:rsidRPr="00DC007A">
        <w:rPr>
          <w:rFonts w:ascii="Times New Roman" w:eastAsia="Calibri" w:hAnsi="Times New Roman" w:cs="B Nazanin" w:hint="cs"/>
          <w:sz w:val="24"/>
          <w:szCs w:val="24"/>
          <w:rtl/>
          <w:lang w:bidi="ar-SA"/>
        </w:rPr>
        <w:t xml:space="preserve">با توجه به </w:t>
      </w:r>
      <w:r w:rsidR="004A4B1E" w:rsidRPr="00DC007A">
        <w:rPr>
          <w:rFonts w:cs="B Nazanin" w:hint="cs"/>
          <w:sz w:val="24"/>
          <w:szCs w:val="24"/>
          <w:rtl/>
        </w:rPr>
        <w:t>در نظر گرفتن</w:t>
      </w:r>
      <w:r w:rsidR="00A6426B" w:rsidRPr="00DC007A">
        <w:rPr>
          <w:rFonts w:cs="B Nazanin" w:hint="cs"/>
          <w:sz w:val="24"/>
          <w:szCs w:val="24"/>
          <w:rtl/>
        </w:rPr>
        <w:t xml:space="preserve"> هر دو نوع تحلیل عاملی اکتشافی و تحلیل عاملی تأییدی</w:t>
      </w:r>
      <w:r w:rsidR="004A4B1E" w:rsidRPr="00DC007A">
        <w:rPr>
          <w:rFonts w:cs="B Nazanin" w:hint="cs"/>
          <w:sz w:val="24"/>
          <w:szCs w:val="24"/>
          <w:rtl/>
        </w:rPr>
        <w:t xml:space="preserve"> در مرحله طراحی پژوهش</w:t>
      </w:r>
      <w:r w:rsidR="00A6426B" w:rsidRPr="00DC007A">
        <w:rPr>
          <w:rFonts w:cs="B Nazanin" w:hint="cs"/>
          <w:sz w:val="24"/>
          <w:szCs w:val="24"/>
          <w:rtl/>
        </w:rPr>
        <w:t xml:space="preserve">، 501 نفر از جامعه مذکور به </w:t>
      </w:r>
      <w:r w:rsidR="00A6426B" w:rsidRPr="00DC007A">
        <w:rPr>
          <w:rFonts w:ascii="Times New Roman" w:eastAsia="Calibri" w:hAnsi="Times New Roman" w:cs="B Nazanin" w:hint="cs"/>
          <w:sz w:val="24"/>
          <w:szCs w:val="24"/>
          <w:rtl/>
          <w:lang w:bidi="ar-SA"/>
        </w:rPr>
        <w:t>شیوه نمونه</w:t>
      </w:r>
      <w:r w:rsidR="00A6426B" w:rsidRPr="00DC007A">
        <w:rPr>
          <w:rFonts w:ascii="Times New Roman" w:eastAsia="Calibri" w:hAnsi="Times New Roman" w:cs="B Nazanin"/>
          <w:sz w:val="24"/>
          <w:szCs w:val="24"/>
          <w:rtl/>
          <w:lang w:bidi="ar-SA"/>
        </w:rPr>
        <w:softHyphen/>
      </w:r>
      <w:r w:rsidR="00A6426B" w:rsidRPr="00DC007A">
        <w:rPr>
          <w:rFonts w:ascii="Times New Roman" w:eastAsia="Calibri" w:hAnsi="Times New Roman" w:cs="B Nazanin" w:hint="cs"/>
          <w:sz w:val="24"/>
          <w:szCs w:val="24"/>
          <w:rtl/>
          <w:lang w:bidi="ar-SA"/>
        </w:rPr>
        <w:t xml:space="preserve">گیری در دسترس </w:t>
      </w:r>
      <w:r w:rsidR="00A6426B" w:rsidRPr="00DC007A">
        <w:rPr>
          <w:rFonts w:cs="B Nazanin" w:hint="cs"/>
          <w:sz w:val="24"/>
          <w:szCs w:val="24"/>
          <w:rtl/>
        </w:rPr>
        <w:t>انتخاب شد</w:t>
      </w:r>
      <w:r w:rsidR="004A4B1E" w:rsidRPr="00DC007A">
        <w:rPr>
          <w:rFonts w:cs="B Nazanin" w:hint="cs"/>
          <w:sz w:val="24"/>
          <w:szCs w:val="24"/>
          <w:rtl/>
        </w:rPr>
        <w:t>ند</w:t>
      </w:r>
      <w:r w:rsidR="00A6426B" w:rsidRPr="00DC007A">
        <w:rPr>
          <w:rFonts w:cs="B Nazanin" w:hint="cs"/>
          <w:sz w:val="24"/>
          <w:szCs w:val="24"/>
          <w:rtl/>
        </w:rPr>
        <w:t xml:space="preserve"> تا نمونه کافی برای هر دو نوع تحلیل موجود باشد. مجموعه داده‌ها به صورت تصادفی به دو </w:t>
      </w:r>
      <w:r w:rsidR="004A4B1E" w:rsidRPr="00DC007A">
        <w:rPr>
          <w:rFonts w:cs="B Nazanin" w:hint="cs"/>
          <w:sz w:val="24"/>
          <w:szCs w:val="24"/>
          <w:rtl/>
        </w:rPr>
        <w:t>زیر</w:t>
      </w:r>
      <w:r w:rsidR="00A6426B" w:rsidRPr="00DC007A">
        <w:rPr>
          <w:rFonts w:cs="B Nazanin" w:hint="cs"/>
          <w:sz w:val="24"/>
          <w:szCs w:val="24"/>
          <w:rtl/>
        </w:rPr>
        <w:t xml:space="preserve">مجموعه </w:t>
      </w:r>
      <w:r w:rsidR="004A4B1E" w:rsidRPr="00DC007A">
        <w:rPr>
          <w:rFonts w:cs="B Nazanin" w:hint="cs"/>
          <w:sz w:val="24"/>
          <w:szCs w:val="24"/>
          <w:rtl/>
        </w:rPr>
        <w:t>(</w:t>
      </w:r>
      <w:r w:rsidR="00A6426B" w:rsidRPr="00DC007A">
        <w:rPr>
          <w:rFonts w:cs="B Nazanin" w:hint="cs"/>
          <w:sz w:val="24"/>
          <w:szCs w:val="24"/>
          <w:rtl/>
        </w:rPr>
        <w:t>250 و 251 شرکت‌کننده</w:t>
      </w:r>
      <w:r w:rsidR="004A4B1E" w:rsidRPr="00DC007A">
        <w:rPr>
          <w:rFonts w:cs="B Nazanin" w:hint="cs"/>
          <w:sz w:val="24"/>
          <w:szCs w:val="24"/>
          <w:rtl/>
        </w:rPr>
        <w:t>)</w:t>
      </w:r>
      <w:r w:rsidR="00A6426B" w:rsidRPr="00DC007A">
        <w:rPr>
          <w:rFonts w:cs="B Nazanin" w:hint="cs"/>
          <w:sz w:val="24"/>
          <w:szCs w:val="24"/>
          <w:rtl/>
        </w:rPr>
        <w:t xml:space="preserve"> تقسیم شد</w:t>
      </w:r>
      <w:r w:rsidR="004A4B1E" w:rsidRPr="00DC007A">
        <w:rPr>
          <w:rFonts w:cs="B Nazanin" w:hint="cs"/>
          <w:sz w:val="24"/>
          <w:szCs w:val="24"/>
          <w:rtl/>
        </w:rPr>
        <w:t xml:space="preserve"> تا اعتبارسنجی متقاطع مدل‌ها انجام گیرد</w:t>
      </w:r>
      <w:r w:rsidR="00A6426B" w:rsidRPr="00DC007A">
        <w:rPr>
          <w:rFonts w:cs="B Nazanin" w:hint="cs"/>
          <w:sz w:val="24"/>
          <w:szCs w:val="24"/>
          <w:rtl/>
        </w:rPr>
        <w:t>.</w:t>
      </w:r>
      <w:r w:rsidR="00A6426B" w:rsidRPr="00DC007A">
        <w:rPr>
          <w:rFonts w:cs="B Nazanin" w:hint="cs"/>
          <w:sz w:val="24"/>
          <w:szCs w:val="24"/>
          <w:rtl/>
          <w:lang w:bidi="ar-SA"/>
        </w:rPr>
        <w:t xml:space="preserve"> </w:t>
      </w:r>
      <w:r w:rsidR="00B263A0" w:rsidRPr="00DC007A">
        <w:rPr>
          <w:rFonts w:cs="B Nazanin" w:hint="cs"/>
          <w:sz w:val="24"/>
          <w:szCs w:val="24"/>
          <w:rtl/>
        </w:rPr>
        <w:t xml:space="preserve">معیار ورود به پژوهش رضایت </w:t>
      </w:r>
      <w:r w:rsidR="004A4B1E" w:rsidRPr="00DC007A">
        <w:rPr>
          <w:rFonts w:cs="B Nazanin" w:hint="cs"/>
          <w:sz w:val="24"/>
          <w:szCs w:val="24"/>
          <w:rtl/>
        </w:rPr>
        <w:t xml:space="preserve">آگاهانه </w:t>
      </w:r>
      <w:r w:rsidR="00B263A0" w:rsidRPr="00DC007A">
        <w:rPr>
          <w:rFonts w:cs="B Nazanin" w:hint="cs"/>
          <w:sz w:val="24"/>
          <w:szCs w:val="24"/>
          <w:rtl/>
        </w:rPr>
        <w:t>شرکت</w:t>
      </w:r>
      <w:r w:rsidR="004A4B1E" w:rsidRPr="00DC007A">
        <w:rPr>
          <w:rFonts w:cs="B Nazanin" w:hint="cs"/>
          <w:sz w:val="24"/>
          <w:szCs w:val="24"/>
          <w:rtl/>
        </w:rPr>
        <w:t>‌کنندگان</w:t>
      </w:r>
      <w:r w:rsidR="00B263A0" w:rsidRPr="00DC007A">
        <w:rPr>
          <w:rFonts w:cs="B Nazanin" w:hint="cs"/>
          <w:sz w:val="24"/>
          <w:szCs w:val="24"/>
          <w:rtl/>
        </w:rPr>
        <w:t xml:space="preserve"> و معیار خروج عدم تمایل </w:t>
      </w:r>
      <w:r w:rsidR="004A4B1E" w:rsidRPr="00DC007A">
        <w:rPr>
          <w:rFonts w:cs="B Nazanin" w:hint="cs"/>
          <w:sz w:val="24"/>
          <w:szCs w:val="24"/>
          <w:rtl/>
        </w:rPr>
        <w:t>به ادامه</w:t>
      </w:r>
      <w:r w:rsidR="006F1F67" w:rsidRPr="00DC007A">
        <w:rPr>
          <w:rFonts w:cs="B Nazanin" w:hint="cs"/>
          <w:sz w:val="24"/>
          <w:szCs w:val="24"/>
          <w:rtl/>
        </w:rPr>
        <w:t xml:space="preserve"> </w:t>
      </w:r>
      <w:r w:rsidR="004A4B1E" w:rsidRPr="00DC007A">
        <w:rPr>
          <w:rFonts w:cs="B Nazanin" w:hint="cs"/>
          <w:sz w:val="24"/>
          <w:szCs w:val="24"/>
          <w:rtl/>
        </w:rPr>
        <w:t>م</w:t>
      </w:r>
      <w:r w:rsidR="006F1F67" w:rsidRPr="00DC007A">
        <w:rPr>
          <w:rFonts w:cs="B Nazanin" w:hint="cs"/>
          <w:sz w:val="24"/>
          <w:szCs w:val="24"/>
          <w:rtl/>
        </w:rPr>
        <w:t>ش</w:t>
      </w:r>
      <w:r w:rsidR="004A4B1E" w:rsidRPr="00DC007A">
        <w:rPr>
          <w:rFonts w:cs="B Nazanin" w:hint="cs"/>
          <w:sz w:val="24"/>
          <w:szCs w:val="24"/>
          <w:rtl/>
        </w:rPr>
        <w:t>ا</w:t>
      </w:r>
      <w:r w:rsidR="006F1F67" w:rsidRPr="00DC007A">
        <w:rPr>
          <w:rFonts w:cs="B Nazanin" w:hint="cs"/>
          <w:sz w:val="24"/>
          <w:szCs w:val="24"/>
          <w:rtl/>
        </w:rPr>
        <w:t>رکت بود.</w:t>
      </w:r>
    </w:p>
    <w:p w14:paraId="6EA18F30" w14:textId="5EDD2C8A" w:rsidR="006F1F67" w:rsidRPr="00DC007A" w:rsidRDefault="006F1F67" w:rsidP="00AC58D3">
      <w:pPr>
        <w:spacing w:after="0" w:line="240" w:lineRule="auto"/>
        <w:ind w:firstLine="284"/>
        <w:jc w:val="both"/>
        <w:rPr>
          <w:rFonts w:cs="B Nazanin"/>
          <w:sz w:val="24"/>
          <w:szCs w:val="24"/>
          <w:rtl/>
        </w:rPr>
      </w:pPr>
      <w:r w:rsidRPr="00DC007A">
        <w:rPr>
          <w:rFonts w:cs="B Nazanin" w:hint="cs"/>
          <w:sz w:val="24"/>
          <w:szCs w:val="24"/>
          <w:rtl/>
        </w:rPr>
        <w:t>مشارکت</w:t>
      </w:r>
      <w:r w:rsidRPr="00DC007A">
        <w:rPr>
          <w:rFonts w:cs="B Nazanin" w:hint="cs"/>
          <w:sz w:val="24"/>
          <w:szCs w:val="24"/>
          <w:rtl/>
        </w:rPr>
        <w:softHyphen/>
        <w:t xml:space="preserve">کنندگان پژوهش </w:t>
      </w:r>
      <w:r w:rsidR="00203B89" w:rsidRPr="00DC007A">
        <w:rPr>
          <w:rFonts w:cs="B Nazanin" w:hint="cs"/>
          <w:sz w:val="24"/>
          <w:szCs w:val="24"/>
          <w:rtl/>
        </w:rPr>
        <w:t>501</w:t>
      </w:r>
      <w:r w:rsidRPr="00DC007A">
        <w:rPr>
          <w:rFonts w:cs="B Nazanin" w:hint="cs"/>
          <w:sz w:val="24"/>
          <w:szCs w:val="24"/>
          <w:rtl/>
        </w:rPr>
        <w:t xml:space="preserve"> نفر از افراد بزرگسال ساکن شهر شیراز</w:t>
      </w:r>
      <w:r w:rsidRPr="00DC007A">
        <w:rPr>
          <w:rFonts w:cs="B Nazanin"/>
          <w:sz w:val="24"/>
          <w:szCs w:val="24"/>
          <w:rtl/>
        </w:rPr>
        <w:t xml:space="preserve"> </w:t>
      </w:r>
      <w:r w:rsidRPr="00DC007A">
        <w:rPr>
          <w:rFonts w:cs="B Nazanin" w:hint="cs"/>
          <w:sz w:val="24"/>
          <w:szCs w:val="24"/>
          <w:rtl/>
        </w:rPr>
        <w:t xml:space="preserve">(میانگین سنی: </w:t>
      </w:r>
      <w:r w:rsidR="00203B89" w:rsidRPr="00DC007A">
        <w:rPr>
          <w:rFonts w:cs="B Nazanin" w:hint="cs"/>
          <w:sz w:val="24"/>
          <w:szCs w:val="24"/>
          <w:rtl/>
        </w:rPr>
        <w:t>06</w:t>
      </w:r>
      <w:r w:rsidRPr="00DC007A">
        <w:rPr>
          <w:rFonts w:cs="B Nazanin" w:hint="cs"/>
          <w:sz w:val="24"/>
          <w:szCs w:val="24"/>
          <w:rtl/>
        </w:rPr>
        <w:t>/</w:t>
      </w:r>
      <w:r w:rsidR="00203B89" w:rsidRPr="00DC007A">
        <w:rPr>
          <w:rFonts w:cs="B Nazanin" w:hint="cs"/>
          <w:sz w:val="24"/>
          <w:szCs w:val="24"/>
          <w:rtl/>
        </w:rPr>
        <w:t>36</w:t>
      </w:r>
      <w:r w:rsidRPr="00DC007A">
        <w:rPr>
          <w:rFonts w:cs="B Nazanin" w:hint="cs"/>
          <w:sz w:val="24"/>
          <w:szCs w:val="24"/>
          <w:rtl/>
        </w:rPr>
        <w:t xml:space="preserve"> سال و انحراف معیار </w:t>
      </w:r>
      <w:r w:rsidR="00203B89" w:rsidRPr="00DC007A">
        <w:rPr>
          <w:rFonts w:cs="B Nazanin" w:hint="cs"/>
          <w:sz w:val="24"/>
          <w:szCs w:val="24"/>
          <w:rtl/>
        </w:rPr>
        <w:t>01</w:t>
      </w:r>
      <w:r w:rsidRPr="00DC007A">
        <w:rPr>
          <w:rFonts w:cs="B Nazanin" w:hint="cs"/>
          <w:sz w:val="24"/>
          <w:szCs w:val="24"/>
          <w:rtl/>
        </w:rPr>
        <w:t>/</w:t>
      </w:r>
      <w:r w:rsidR="00203B89" w:rsidRPr="00DC007A">
        <w:rPr>
          <w:rFonts w:cs="B Nazanin" w:hint="cs"/>
          <w:sz w:val="24"/>
          <w:szCs w:val="24"/>
          <w:rtl/>
        </w:rPr>
        <w:t>1</w:t>
      </w:r>
      <w:r w:rsidRPr="00DC007A">
        <w:rPr>
          <w:rFonts w:cs="B Nazanin" w:hint="cs"/>
          <w:sz w:val="24"/>
          <w:szCs w:val="24"/>
          <w:rtl/>
        </w:rPr>
        <w:t xml:space="preserve"> سال؛ جنسیت: </w:t>
      </w:r>
      <w:r w:rsidR="00203B89" w:rsidRPr="00DC007A">
        <w:rPr>
          <w:rFonts w:cs="B Nazanin" w:hint="cs"/>
          <w:sz w:val="24"/>
          <w:szCs w:val="24"/>
          <w:rtl/>
        </w:rPr>
        <w:t>310</w:t>
      </w:r>
      <w:r w:rsidRPr="00DC007A">
        <w:rPr>
          <w:rFonts w:cs="B Nazanin" w:hint="cs"/>
          <w:sz w:val="24"/>
          <w:szCs w:val="24"/>
          <w:rtl/>
        </w:rPr>
        <w:t xml:space="preserve"> نفر (</w:t>
      </w:r>
      <w:r w:rsidR="00203B89" w:rsidRPr="00DC007A">
        <w:rPr>
          <w:rFonts w:cs="B Nazanin" w:hint="cs"/>
          <w:sz w:val="24"/>
          <w:szCs w:val="24"/>
          <w:rtl/>
        </w:rPr>
        <w:t>9</w:t>
      </w:r>
      <w:r w:rsidRPr="00DC007A">
        <w:rPr>
          <w:rFonts w:cs="B Nazanin" w:hint="cs"/>
          <w:sz w:val="24"/>
          <w:szCs w:val="24"/>
          <w:rtl/>
        </w:rPr>
        <w:t>/</w:t>
      </w:r>
      <w:r w:rsidR="00203B89" w:rsidRPr="00DC007A">
        <w:rPr>
          <w:rFonts w:cs="B Nazanin" w:hint="cs"/>
          <w:sz w:val="24"/>
          <w:szCs w:val="24"/>
          <w:rtl/>
        </w:rPr>
        <w:t>61</w:t>
      </w:r>
      <w:r w:rsidRPr="00DC007A">
        <w:rPr>
          <w:rFonts w:cs="B Nazanin" w:hint="cs"/>
          <w:sz w:val="24"/>
          <w:szCs w:val="24"/>
          <w:rtl/>
        </w:rPr>
        <w:t xml:space="preserve"> درصد) زن و </w:t>
      </w:r>
      <w:r w:rsidR="00203B89" w:rsidRPr="00DC007A">
        <w:rPr>
          <w:rFonts w:cs="B Nazanin" w:hint="cs"/>
          <w:sz w:val="24"/>
          <w:szCs w:val="24"/>
          <w:rtl/>
        </w:rPr>
        <w:t>191</w:t>
      </w:r>
      <w:r w:rsidRPr="00DC007A">
        <w:rPr>
          <w:rFonts w:cs="B Nazanin" w:hint="cs"/>
          <w:sz w:val="24"/>
          <w:szCs w:val="24"/>
          <w:rtl/>
        </w:rPr>
        <w:t xml:space="preserve"> نفر (</w:t>
      </w:r>
      <w:r w:rsidR="00203B89" w:rsidRPr="00DC007A">
        <w:rPr>
          <w:rFonts w:cs="B Nazanin" w:hint="cs"/>
          <w:sz w:val="24"/>
          <w:szCs w:val="24"/>
          <w:rtl/>
        </w:rPr>
        <w:t>1</w:t>
      </w:r>
      <w:r w:rsidRPr="00DC007A">
        <w:rPr>
          <w:rFonts w:cs="B Nazanin" w:hint="cs"/>
          <w:sz w:val="24"/>
          <w:szCs w:val="24"/>
          <w:rtl/>
        </w:rPr>
        <w:t>/</w:t>
      </w:r>
      <w:r w:rsidR="00203B89" w:rsidRPr="00DC007A">
        <w:rPr>
          <w:rFonts w:cs="B Nazanin" w:hint="cs"/>
          <w:sz w:val="24"/>
          <w:szCs w:val="24"/>
          <w:rtl/>
        </w:rPr>
        <w:t>38</w:t>
      </w:r>
      <w:r w:rsidRPr="00DC007A">
        <w:rPr>
          <w:rFonts w:cs="B Nazanin" w:hint="cs"/>
          <w:sz w:val="24"/>
          <w:szCs w:val="24"/>
          <w:rtl/>
        </w:rPr>
        <w:t xml:space="preserve"> درصد) مرد؛ وضعیت تأهل: </w:t>
      </w:r>
      <w:r w:rsidR="00203B89" w:rsidRPr="00DC007A">
        <w:rPr>
          <w:rFonts w:cs="B Nazanin" w:hint="cs"/>
          <w:sz w:val="24"/>
          <w:szCs w:val="24"/>
          <w:rtl/>
        </w:rPr>
        <w:t>172</w:t>
      </w:r>
      <w:r w:rsidRPr="00DC007A">
        <w:rPr>
          <w:rFonts w:cs="B Nazanin" w:hint="cs"/>
          <w:sz w:val="24"/>
          <w:szCs w:val="24"/>
          <w:rtl/>
        </w:rPr>
        <w:t xml:space="preserve"> نفر (</w:t>
      </w:r>
      <w:r w:rsidR="00203B89" w:rsidRPr="00DC007A">
        <w:rPr>
          <w:rFonts w:cs="B Nazanin" w:hint="cs"/>
          <w:sz w:val="24"/>
          <w:szCs w:val="24"/>
          <w:rtl/>
        </w:rPr>
        <w:t>3</w:t>
      </w:r>
      <w:r w:rsidRPr="00DC007A">
        <w:rPr>
          <w:rFonts w:cs="B Nazanin" w:hint="cs"/>
          <w:sz w:val="24"/>
          <w:szCs w:val="24"/>
          <w:rtl/>
        </w:rPr>
        <w:t>/</w:t>
      </w:r>
      <w:r w:rsidR="00203B89" w:rsidRPr="00DC007A">
        <w:rPr>
          <w:rFonts w:cs="B Nazanin" w:hint="cs"/>
          <w:sz w:val="24"/>
          <w:szCs w:val="24"/>
          <w:rtl/>
        </w:rPr>
        <w:t>34</w:t>
      </w:r>
      <w:r w:rsidRPr="00DC007A">
        <w:rPr>
          <w:rFonts w:cs="B Nazanin" w:hint="cs"/>
          <w:sz w:val="24"/>
          <w:szCs w:val="24"/>
          <w:rtl/>
        </w:rPr>
        <w:t xml:space="preserve"> درصد) مجرد، </w:t>
      </w:r>
      <w:r w:rsidR="00203B89" w:rsidRPr="00DC007A">
        <w:rPr>
          <w:rFonts w:cs="B Nazanin" w:hint="cs"/>
          <w:sz w:val="24"/>
          <w:szCs w:val="24"/>
          <w:rtl/>
        </w:rPr>
        <w:t>329</w:t>
      </w:r>
      <w:r w:rsidRPr="00DC007A">
        <w:rPr>
          <w:rFonts w:cs="B Nazanin" w:hint="cs"/>
          <w:sz w:val="24"/>
          <w:szCs w:val="24"/>
          <w:rtl/>
        </w:rPr>
        <w:t xml:space="preserve"> نفر (</w:t>
      </w:r>
      <w:r w:rsidR="00203B89" w:rsidRPr="00DC007A">
        <w:rPr>
          <w:rFonts w:cs="B Nazanin" w:hint="cs"/>
          <w:sz w:val="24"/>
          <w:szCs w:val="24"/>
          <w:rtl/>
        </w:rPr>
        <w:t>7</w:t>
      </w:r>
      <w:r w:rsidRPr="00DC007A">
        <w:rPr>
          <w:rFonts w:cs="B Nazanin" w:hint="cs"/>
          <w:sz w:val="24"/>
          <w:szCs w:val="24"/>
          <w:rtl/>
        </w:rPr>
        <w:t>/</w:t>
      </w:r>
      <w:r w:rsidR="00203B89" w:rsidRPr="00DC007A">
        <w:rPr>
          <w:rFonts w:cs="B Nazanin" w:hint="cs"/>
          <w:sz w:val="24"/>
          <w:szCs w:val="24"/>
          <w:rtl/>
        </w:rPr>
        <w:t>65</w:t>
      </w:r>
      <w:r w:rsidRPr="00DC007A">
        <w:rPr>
          <w:rFonts w:cs="B Nazanin" w:hint="cs"/>
          <w:sz w:val="24"/>
          <w:szCs w:val="24"/>
          <w:rtl/>
        </w:rPr>
        <w:t xml:space="preserve"> </w:t>
      </w:r>
      <w:r w:rsidR="00203B89" w:rsidRPr="00DC007A">
        <w:rPr>
          <w:rFonts w:cs="B Nazanin" w:hint="cs"/>
          <w:sz w:val="24"/>
          <w:szCs w:val="24"/>
          <w:rtl/>
        </w:rPr>
        <w:t>درصد) متأهل</w:t>
      </w:r>
      <w:r w:rsidRPr="00DC007A">
        <w:rPr>
          <w:rFonts w:cs="B Nazanin" w:hint="cs"/>
          <w:sz w:val="24"/>
          <w:szCs w:val="24"/>
          <w:rtl/>
        </w:rPr>
        <w:t xml:space="preserve">؛ میزان تحصیلات: </w:t>
      </w:r>
      <w:r w:rsidR="00203B89" w:rsidRPr="00DC007A">
        <w:rPr>
          <w:rFonts w:cs="B Nazanin" w:hint="cs"/>
          <w:sz w:val="24"/>
          <w:szCs w:val="24"/>
          <w:rtl/>
        </w:rPr>
        <w:t>5</w:t>
      </w:r>
      <w:r w:rsidRPr="00DC007A">
        <w:rPr>
          <w:rFonts w:cs="B Nazanin" w:hint="cs"/>
          <w:sz w:val="24"/>
          <w:szCs w:val="24"/>
          <w:rtl/>
        </w:rPr>
        <w:t xml:space="preserve"> نفر پایان مقطع ابتدایی، </w:t>
      </w:r>
      <w:r w:rsidR="00203B89" w:rsidRPr="00DC007A">
        <w:rPr>
          <w:rFonts w:cs="B Nazanin" w:hint="cs"/>
          <w:sz w:val="24"/>
          <w:szCs w:val="24"/>
          <w:rtl/>
        </w:rPr>
        <w:t>20</w:t>
      </w:r>
      <w:r w:rsidRPr="00DC007A">
        <w:rPr>
          <w:rFonts w:cs="B Nazanin" w:hint="cs"/>
          <w:sz w:val="24"/>
          <w:szCs w:val="24"/>
          <w:rtl/>
        </w:rPr>
        <w:t xml:space="preserve"> نفر سیکل، </w:t>
      </w:r>
      <w:r w:rsidR="00203B89" w:rsidRPr="00DC007A">
        <w:rPr>
          <w:rFonts w:cs="B Nazanin" w:hint="cs"/>
          <w:sz w:val="24"/>
          <w:szCs w:val="24"/>
          <w:rtl/>
        </w:rPr>
        <w:t>50</w:t>
      </w:r>
      <w:r w:rsidRPr="00DC007A">
        <w:rPr>
          <w:rFonts w:cs="B Nazanin" w:hint="cs"/>
          <w:sz w:val="24"/>
          <w:szCs w:val="24"/>
          <w:rtl/>
        </w:rPr>
        <w:t xml:space="preserve"> نفر دیپلم، </w:t>
      </w:r>
      <w:r w:rsidR="00203B89" w:rsidRPr="00DC007A">
        <w:rPr>
          <w:rFonts w:cs="B Nazanin" w:hint="cs"/>
          <w:sz w:val="24"/>
          <w:szCs w:val="24"/>
          <w:rtl/>
        </w:rPr>
        <w:t>21</w:t>
      </w:r>
      <w:r w:rsidRPr="00DC007A">
        <w:rPr>
          <w:rFonts w:cs="B Nazanin" w:hint="cs"/>
          <w:sz w:val="24"/>
          <w:szCs w:val="24"/>
          <w:rtl/>
        </w:rPr>
        <w:t xml:space="preserve"> نفر کاردانی، </w:t>
      </w:r>
      <w:r w:rsidR="00203B89" w:rsidRPr="00DC007A">
        <w:rPr>
          <w:rFonts w:cs="B Nazanin" w:hint="cs"/>
          <w:sz w:val="24"/>
          <w:szCs w:val="24"/>
          <w:rtl/>
        </w:rPr>
        <w:t>212</w:t>
      </w:r>
      <w:r w:rsidRPr="00DC007A">
        <w:rPr>
          <w:rFonts w:cs="B Nazanin" w:hint="cs"/>
          <w:sz w:val="24"/>
          <w:szCs w:val="24"/>
          <w:rtl/>
        </w:rPr>
        <w:t xml:space="preserve"> نفر کارشناسی، </w:t>
      </w:r>
      <w:r w:rsidR="00203B89" w:rsidRPr="00DC007A">
        <w:rPr>
          <w:rFonts w:cs="B Nazanin" w:hint="cs"/>
          <w:sz w:val="24"/>
          <w:szCs w:val="24"/>
          <w:rtl/>
        </w:rPr>
        <w:t>165</w:t>
      </w:r>
      <w:r w:rsidRPr="00DC007A">
        <w:rPr>
          <w:rFonts w:cs="B Nazanin" w:hint="cs"/>
          <w:sz w:val="24"/>
          <w:szCs w:val="24"/>
          <w:rtl/>
        </w:rPr>
        <w:t xml:space="preserve"> نفر کارشناسی ارشد</w:t>
      </w:r>
      <w:r w:rsidR="00203B89" w:rsidRPr="00DC007A">
        <w:rPr>
          <w:rFonts w:cs="B Nazanin" w:hint="cs"/>
          <w:sz w:val="24"/>
          <w:szCs w:val="24"/>
          <w:rtl/>
        </w:rPr>
        <w:t xml:space="preserve"> و</w:t>
      </w:r>
      <w:r w:rsidRPr="00DC007A">
        <w:rPr>
          <w:rFonts w:cs="B Nazanin" w:hint="cs"/>
          <w:sz w:val="24"/>
          <w:szCs w:val="24"/>
          <w:rtl/>
        </w:rPr>
        <w:t xml:space="preserve"> </w:t>
      </w:r>
      <w:r w:rsidR="00203B89" w:rsidRPr="00DC007A">
        <w:rPr>
          <w:rFonts w:cs="B Nazanin" w:hint="cs"/>
          <w:sz w:val="24"/>
          <w:szCs w:val="24"/>
          <w:rtl/>
        </w:rPr>
        <w:t xml:space="preserve">28 </w:t>
      </w:r>
      <w:r w:rsidRPr="00DC007A">
        <w:rPr>
          <w:rFonts w:cs="B Nazanin" w:hint="cs"/>
          <w:sz w:val="24"/>
          <w:szCs w:val="24"/>
          <w:rtl/>
        </w:rPr>
        <w:t>نفر دکتری) بودند که با استفاده از روش نمونه‌گیری در دسترس انتخاب شدند؛ و به پرسشنامه</w:t>
      </w:r>
      <w:r w:rsidR="008C168D" w:rsidRPr="00DC007A">
        <w:rPr>
          <w:rFonts w:cs="B Nazanin" w:hint="cs"/>
          <w:sz w:val="24"/>
          <w:szCs w:val="24"/>
          <w:rtl/>
        </w:rPr>
        <w:t>‌های</w:t>
      </w:r>
      <w:r w:rsidRPr="00DC007A">
        <w:rPr>
          <w:rFonts w:cs="B Nazanin" w:hint="cs"/>
          <w:sz w:val="24"/>
          <w:szCs w:val="24"/>
          <w:rtl/>
        </w:rPr>
        <w:t xml:space="preserve"> تاب‌آوری هیجانی (</w:t>
      </w:r>
      <w:r w:rsidR="00AC58D3" w:rsidRPr="00DC007A">
        <w:rPr>
          <w:rFonts w:cs="B Nazanin" w:hint="cs"/>
          <w:color w:val="0070C0"/>
          <w:sz w:val="24"/>
          <w:szCs w:val="24"/>
          <w:rtl/>
        </w:rPr>
        <w:t>ژانگ و لو</w:t>
      </w:r>
      <w:r w:rsidRPr="00DC007A">
        <w:rPr>
          <w:rFonts w:cs="B Nazanin" w:hint="cs"/>
          <w:color w:val="0070C0"/>
          <w:sz w:val="24"/>
          <w:szCs w:val="24"/>
          <w:rtl/>
        </w:rPr>
        <w:t xml:space="preserve">، </w:t>
      </w:r>
      <w:r w:rsidR="00AC58D3" w:rsidRPr="00DC007A">
        <w:rPr>
          <w:rFonts w:cs="B Nazanin" w:hint="cs"/>
          <w:color w:val="0070C0"/>
          <w:sz w:val="24"/>
          <w:szCs w:val="24"/>
          <w:rtl/>
        </w:rPr>
        <w:t>2010</w:t>
      </w:r>
      <w:r w:rsidRPr="00DC007A">
        <w:rPr>
          <w:rFonts w:cs="B Nazanin" w:hint="cs"/>
          <w:sz w:val="24"/>
          <w:szCs w:val="24"/>
          <w:rtl/>
        </w:rPr>
        <w:t>)</w:t>
      </w:r>
      <w:r w:rsidR="008C168D" w:rsidRPr="00DC007A">
        <w:rPr>
          <w:rFonts w:cs="B Nazanin" w:hint="cs"/>
          <w:sz w:val="24"/>
          <w:szCs w:val="24"/>
          <w:rtl/>
        </w:rPr>
        <w:t xml:space="preserve"> و نسخه کوتاه‌شده پنج عامل بزرگ شخصیّت (</w:t>
      </w:r>
      <w:r w:rsidR="009063F1" w:rsidRPr="00DC007A">
        <w:rPr>
          <w:rFonts w:cs="B Nazanin" w:hint="cs"/>
          <w:color w:val="0070C0"/>
          <w:sz w:val="24"/>
          <w:szCs w:val="24"/>
          <w:rtl/>
        </w:rPr>
        <w:t>خرمائی و فرمانی، 1393</w:t>
      </w:r>
      <w:r w:rsidR="008C168D" w:rsidRPr="00DC007A">
        <w:rPr>
          <w:rFonts w:cs="B Nazanin" w:hint="cs"/>
          <w:sz w:val="24"/>
          <w:szCs w:val="24"/>
          <w:rtl/>
        </w:rPr>
        <w:t>)</w:t>
      </w:r>
      <w:r w:rsidR="000027A4" w:rsidRPr="00DC007A">
        <w:rPr>
          <w:rFonts w:cs="B Nazanin" w:hint="cs"/>
          <w:sz w:val="24"/>
          <w:szCs w:val="24"/>
          <w:rtl/>
        </w:rPr>
        <w:t xml:space="preserve"> پاسخ دادند.</w:t>
      </w:r>
    </w:p>
    <w:p w14:paraId="46FF05EB" w14:textId="78625083" w:rsidR="00B263A0" w:rsidRPr="00DC007A" w:rsidRDefault="0096732A" w:rsidP="00B263A0">
      <w:pPr>
        <w:spacing w:after="0" w:line="240" w:lineRule="auto"/>
        <w:jc w:val="both"/>
        <w:rPr>
          <w:rFonts w:cs="B Nazanin"/>
          <w:b/>
          <w:bCs/>
          <w:sz w:val="28"/>
          <w:szCs w:val="28"/>
          <w:rtl/>
        </w:rPr>
      </w:pPr>
      <w:r w:rsidRPr="00DC007A">
        <w:rPr>
          <w:rFonts w:cs="B Nazanin" w:hint="cs"/>
          <w:b/>
          <w:bCs/>
          <w:sz w:val="28"/>
          <w:szCs w:val="28"/>
          <w:rtl/>
          <w14:textOutline w14:w="9525" w14:cap="rnd" w14:cmpd="sng" w14:algn="ctr">
            <w14:noFill/>
            <w14:prstDash w14:val="solid"/>
            <w14:bevel/>
          </w14:textOutline>
        </w:rPr>
        <w:t>ابزار</w:t>
      </w:r>
      <w:r w:rsidR="0084719D" w:rsidRPr="00DC007A">
        <w:rPr>
          <w:rFonts w:cs="B Nazanin" w:hint="cs"/>
          <w:b/>
          <w:bCs/>
          <w:sz w:val="28"/>
          <w:szCs w:val="28"/>
          <w:rtl/>
          <w14:textOutline w14:w="9525" w14:cap="rnd" w14:cmpd="sng" w14:algn="ctr">
            <w14:noFill/>
            <w14:prstDash w14:val="solid"/>
            <w14:bevel/>
          </w14:textOutline>
        </w:rPr>
        <w:t>های</w:t>
      </w:r>
      <w:r w:rsidR="00B263A0" w:rsidRPr="00DC007A">
        <w:rPr>
          <w:rFonts w:cs="B Nazanin" w:hint="cs"/>
          <w:b/>
          <w:bCs/>
          <w:sz w:val="28"/>
          <w:szCs w:val="28"/>
          <w:rtl/>
          <w14:textOutline w14:w="9525" w14:cap="rnd" w14:cmpd="sng" w14:algn="ctr">
            <w14:noFill/>
            <w14:prstDash w14:val="solid"/>
            <w14:bevel/>
          </w14:textOutline>
        </w:rPr>
        <w:t xml:space="preserve"> پژوهش</w:t>
      </w:r>
    </w:p>
    <w:p w14:paraId="4092EE59" w14:textId="58F8A104" w:rsidR="0008027F" w:rsidRPr="00DC007A" w:rsidRDefault="006F2471" w:rsidP="00CA1F57">
      <w:pPr>
        <w:widowControl w:val="0"/>
        <w:spacing w:after="0" w:line="240" w:lineRule="auto"/>
        <w:jc w:val="both"/>
        <w:rPr>
          <w:rFonts w:cs="B Nazanin"/>
          <w:sz w:val="24"/>
          <w:szCs w:val="24"/>
          <w:rtl/>
        </w:rPr>
      </w:pPr>
      <w:r w:rsidRPr="00DC007A">
        <w:rPr>
          <w:rFonts w:cs="B Nazanin" w:hint="cs"/>
          <w:b/>
          <w:bCs/>
          <w:sz w:val="24"/>
          <w:szCs w:val="24"/>
          <w:rtl/>
        </w:rPr>
        <w:t xml:space="preserve">- </w:t>
      </w:r>
      <w:r w:rsidR="00B263A0" w:rsidRPr="00DC007A">
        <w:rPr>
          <w:rFonts w:cs="B Nazanin" w:hint="cs"/>
          <w:b/>
          <w:bCs/>
          <w:sz w:val="24"/>
          <w:szCs w:val="24"/>
          <w:rtl/>
        </w:rPr>
        <w:t>پرسشنامه تاب‌آوری هیجانی (</w:t>
      </w:r>
      <w:r w:rsidR="00B263A0" w:rsidRPr="00DC007A">
        <w:rPr>
          <w:rFonts w:asciiTheme="majorBidi" w:hAnsiTheme="majorBidi" w:cs="B Nazanin"/>
          <w:b/>
          <w:bCs/>
          <w:sz w:val="24"/>
          <w:szCs w:val="24"/>
        </w:rPr>
        <w:t xml:space="preserve">Emotional </w:t>
      </w:r>
      <w:r w:rsidR="00150D3F" w:rsidRPr="00DC007A">
        <w:rPr>
          <w:rFonts w:asciiTheme="majorBidi" w:hAnsiTheme="majorBidi" w:cs="B Nazanin"/>
          <w:b/>
          <w:bCs/>
          <w:sz w:val="24"/>
          <w:szCs w:val="24"/>
        </w:rPr>
        <w:t>R</w:t>
      </w:r>
      <w:r w:rsidR="00B263A0" w:rsidRPr="00DC007A">
        <w:rPr>
          <w:rFonts w:asciiTheme="majorBidi" w:hAnsiTheme="majorBidi" w:cs="B Nazanin"/>
          <w:b/>
          <w:bCs/>
          <w:sz w:val="24"/>
          <w:szCs w:val="24"/>
        </w:rPr>
        <w:t>esilience Questionnaire</w:t>
      </w:r>
      <w:r w:rsidR="00B263A0" w:rsidRPr="00DC007A">
        <w:rPr>
          <w:rFonts w:cs="B Nazanin" w:hint="cs"/>
          <w:b/>
          <w:bCs/>
          <w:sz w:val="24"/>
          <w:szCs w:val="24"/>
          <w:rtl/>
        </w:rPr>
        <w:t>):</w:t>
      </w:r>
      <w:r w:rsidR="00B263A0" w:rsidRPr="00DC007A">
        <w:rPr>
          <w:rFonts w:cs="B Nazanin" w:hint="cs"/>
          <w:b/>
          <w:bCs/>
          <w:sz w:val="28"/>
          <w:szCs w:val="28"/>
          <w:rtl/>
        </w:rPr>
        <w:t xml:space="preserve"> </w:t>
      </w:r>
      <w:r w:rsidR="006F1F67" w:rsidRPr="00DC007A">
        <w:rPr>
          <w:rFonts w:ascii="Times New Roman" w:eastAsia="Calibri" w:hAnsi="Times New Roman" w:cs="B Nazanin" w:hint="cs"/>
          <w:sz w:val="24"/>
          <w:szCs w:val="24"/>
          <w:rtl/>
          <w:lang w:bidi="ar-SA"/>
          <w14:textOutline w14:w="9525" w14:cap="rnd" w14:cmpd="sng" w14:algn="ctr">
            <w14:noFill/>
            <w14:prstDash w14:val="solid"/>
            <w14:bevel/>
          </w14:textOutline>
        </w:rPr>
        <w:t xml:space="preserve">پرسشنامه </w:t>
      </w:r>
      <w:r w:rsidR="006F1F67" w:rsidRPr="00DC007A">
        <w:rPr>
          <w:rFonts w:ascii="Times New Roman" w:eastAsia="Calibri" w:hAnsi="Times New Roman" w:cs="B Nazanin" w:hint="cs"/>
          <w:sz w:val="24"/>
          <w:szCs w:val="24"/>
          <w:rtl/>
        </w:rPr>
        <w:t>تاب‌آوری هیجانی</w:t>
      </w:r>
      <w:r w:rsidR="006F1F67" w:rsidRPr="00DC007A">
        <w:rPr>
          <w:rFonts w:ascii="Times New Roman" w:eastAsia="Calibri" w:hAnsi="Times New Roman" w:cs="B Nazanin" w:hint="cs"/>
          <w:sz w:val="24"/>
          <w:szCs w:val="24"/>
          <w:rtl/>
          <w:lang w:bidi="ar-SA"/>
          <w14:textOutline w14:w="9525" w14:cap="rnd" w14:cmpd="sng" w14:algn="ctr">
            <w14:noFill/>
            <w14:prstDash w14:val="solid"/>
            <w14:bevel/>
          </w14:textOutline>
        </w:rPr>
        <w:t xml:space="preserve"> از سوی</w:t>
      </w:r>
      <w:r w:rsidR="006F1F67" w:rsidRPr="00DC007A">
        <w:rPr>
          <w:rFonts w:ascii="Times New Roman" w:eastAsia="Calibri" w:hAnsi="Times New Roman" w:cs="B Nazanin" w:hint="cs"/>
          <w:sz w:val="24"/>
          <w:szCs w:val="24"/>
          <w:rtl/>
          <w14:textOutline w14:w="9525" w14:cap="rnd" w14:cmpd="sng" w14:algn="ctr">
            <w14:noFill/>
            <w14:prstDash w14:val="solid"/>
            <w14:bevel/>
          </w14:textOutline>
        </w:rPr>
        <w:t xml:space="preserve"> </w:t>
      </w:r>
      <w:r w:rsidR="00CA1F57" w:rsidRPr="00DC007A">
        <w:rPr>
          <w:rFonts w:ascii="Times New Roman" w:eastAsia="Calibri" w:hAnsi="Times New Roman" w:cs="B Nazanin" w:hint="cs"/>
          <w:color w:val="0070C0"/>
          <w:sz w:val="24"/>
          <w:szCs w:val="24"/>
          <w:rtl/>
          <w14:textOutline w14:w="9525" w14:cap="rnd" w14:cmpd="sng" w14:algn="ctr">
            <w14:noFill/>
            <w14:prstDash w14:val="solid"/>
            <w14:bevel/>
          </w14:textOutline>
        </w:rPr>
        <w:t>ژانگ</w:t>
      </w:r>
      <w:r w:rsidR="006F1F67" w:rsidRPr="00DC007A">
        <w:rPr>
          <w:rFonts w:ascii="Times New Roman" w:eastAsia="Calibri" w:hAnsi="Times New Roman" w:cs="B Nazanin" w:hint="cs"/>
          <w:color w:val="0070C0"/>
          <w:sz w:val="24"/>
          <w:szCs w:val="24"/>
          <w:rtl/>
          <w14:textOutline w14:w="9525" w14:cap="rnd" w14:cmpd="sng" w14:algn="ctr">
            <w14:noFill/>
            <w14:prstDash w14:val="solid"/>
            <w14:bevel/>
          </w14:textOutline>
        </w:rPr>
        <w:t xml:space="preserve"> و </w:t>
      </w:r>
      <w:r w:rsidR="00CA1F57" w:rsidRPr="00DC007A">
        <w:rPr>
          <w:rFonts w:ascii="Times New Roman" w:eastAsia="Calibri" w:hAnsi="Times New Roman" w:cs="B Nazanin" w:hint="cs"/>
          <w:color w:val="0070C0"/>
          <w:sz w:val="24"/>
          <w:szCs w:val="24"/>
          <w:rtl/>
          <w14:textOutline w14:w="9525" w14:cap="rnd" w14:cmpd="sng" w14:algn="ctr">
            <w14:noFill/>
            <w14:prstDash w14:val="solid"/>
            <w14:bevel/>
          </w14:textOutline>
        </w:rPr>
        <w:t>لو</w:t>
      </w:r>
      <w:r w:rsidR="006F1F67" w:rsidRPr="00DC007A">
        <w:rPr>
          <w:rFonts w:ascii="Times New Roman" w:eastAsia="Calibri" w:hAnsi="Times New Roman" w:cs="B Nazanin" w:hint="cs"/>
          <w:color w:val="0070C0"/>
          <w:sz w:val="24"/>
          <w:szCs w:val="24"/>
          <w:rtl/>
          <w14:textOutline w14:w="9525" w14:cap="rnd" w14:cmpd="sng" w14:algn="ctr">
            <w14:noFill/>
            <w14:prstDash w14:val="solid"/>
            <w14:bevel/>
          </w14:textOutline>
        </w:rPr>
        <w:t xml:space="preserve"> (</w:t>
      </w:r>
      <w:r w:rsidR="00CA1F57" w:rsidRPr="00DC007A">
        <w:rPr>
          <w:rFonts w:ascii="Times New Roman" w:eastAsia="Calibri" w:hAnsi="Times New Roman" w:cs="B Nazanin" w:hint="cs"/>
          <w:color w:val="0070C0"/>
          <w:sz w:val="24"/>
          <w:szCs w:val="24"/>
          <w:rtl/>
          <w14:textOutline w14:w="9525" w14:cap="rnd" w14:cmpd="sng" w14:algn="ctr">
            <w14:noFill/>
            <w14:prstDash w14:val="solid"/>
            <w14:bevel/>
          </w14:textOutline>
        </w:rPr>
        <w:t>2010</w:t>
      </w:r>
      <w:r w:rsidR="006F1F67" w:rsidRPr="00DC007A">
        <w:rPr>
          <w:rFonts w:ascii="Times New Roman" w:eastAsia="Calibri" w:hAnsi="Times New Roman" w:cs="B Nazanin" w:hint="cs"/>
          <w:color w:val="0070C0"/>
          <w:sz w:val="24"/>
          <w:szCs w:val="24"/>
          <w:rtl/>
          <w14:textOutline w14:w="9525" w14:cap="rnd" w14:cmpd="sng" w14:algn="ctr">
            <w14:noFill/>
            <w14:prstDash w14:val="solid"/>
            <w14:bevel/>
          </w14:textOutline>
        </w:rPr>
        <w:t>)</w:t>
      </w:r>
      <w:r w:rsidR="006F1F67" w:rsidRPr="00DC007A">
        <w:rPr>
          <w:rFonts w:ascii="Times New Roman" w:eastAsia="Calibri" w:hAnsi="Times New Roman" w:cs="B Nazanin" w:hint="cs"/>
          <w:color w:val="0070C0"/>
          <w:sz w:val="24"/>
          <w:szCs w:val="24"/>
          <w:rtl/>
          <w:lang w:bidi="ar-SA"/>
          <w14:textOutline w14:w="9525" w14:cap="rnd" w14:cmpd="sng" w14:algn="ctr">
            <w14:noFill/>
            <w14:prstDash w14:val="solid"/>
            <w14:bevel/>
          </w14:textOutline>
        </w:rPr>
        <w:t xml:space="preserve"> </w:t>
      </w:r>
      <w:r w:rsidR="006F1F67" w:rsidRPr="00DC007A">
        <w:rPr>
          <w:rFonts w:ascii="Times New Roman" w:eastAsia="Calibri" w:hAnsi="Times New Roman" w:cs="B Nazanin" w:hint="cs"/>
          <w:sz w:val="24"/>
          <w:szCs w:val="24"/>
          <w:rtl/>
          <w:lang w:bidi="ar-SA"/>
          <w14:textOutline w14:w="9525" w14:cap="rnd" w14:cmpd="sng" w14:algn="ctr">
            <w14:noFill/>
            <w14:prstDash w14:val="solid"/>
            <w14:bevel/>
          </w14:textOutline>
        </w:rPr>
        <w:t xml:space="preserve">طراحی شده است. این پرسشنامه </w:t>
      </w:r>
      <w:r w:rsidR="006F1F67" w:rsidRPr="00DC007A">
        <w:rPr>
          <w:rFonts w:ascii="Times New Roman" w:eastAsia="Calibri" w:hAnsi="Times New Roman" w:cs="B Nazanin" w:hint="cs"/>
          <w:sz w:val="24"/>
          <w:szCs w:val="24"/>
          <w:rtl/>
          <w14:textOutline w14:w="9525" w14:cap="rnd" w14:cmpd="sng" w14:algn="ctr">
            <w14:noFill/>
            <w14:prstDash w14:val="solid"/>
            <w14:bevel/>
          </w14:textOutline>
        </w:rPr>
        <w:t xml:space="preserve">دارای 11 گویه است که دو عامل </w:t>
      </w:r>
      <w:r w:rsidR="006F1F67" w:rsidRPr="00DC007A">
        <w:rPr>
          <w:rFonts w:ascii="Times New Roman" w:eastAsia="Calibri" w:hAnsi="Times New Roman" w:cs="B Nazanin" w:hint="cs"/>
          <w:sz w:val="24"/>
          <w:szCs w:val="24"/>
          <w:rtl/>
        </w:rPr>
        <w:t xml:space="preserve">شایستگی هیجانی مثبت و </w:t>
      </w:r>
      <w:r w:rsidR="005C1E68" w:rsidRPr="00DC007A">
        <w:rPr>
          <w:rFonts w:ascii="Times New Roman" w:eastAsia="Calibri" w:hAnsi="Times New Roman" w:cs="B Nazanin" w:hint="cs"/>
          <w:sz w:val="24"/>
          <w:szCs w:val="24"/>
          <w:rtl/>
        </w:rPr>
        <w:t>انعطاف‌پذیری</w:t>
      </w:r>
      <w:r w:rsidR="006F1F67" w:rsidRPr="00DC007A">
        <w:rPr>
          <w:rFonts w:ascii="Times New Roman" w:eastAsia="Calibri" w:hAnsi="Times New Roman" w:cs="B Nazanin" w:hint="cs"/>
          <w:sz w:val="24"/>
          <w:szCs w:val="24"/>
          <w:rtl/>
        </w:rPr>
        <w:t xml:space="preserve"> هیجانی</w:t>
      </w:r>
      <w:r w:rsidR="006F1F67" w:rsidRPr="00DC007A">
        <w:rPr>
          <w:rFonts w:ascii="Times New Roman" w:eastAsia="Calibri" w:hAnsi="Times New Roman" w:cs="B Nazanin" w:hint="cs"/>
          <w:sz w:val="24"/>
          <w:szCs w:val="24"/>
          <w:rtl/>
          <w14:textOutline w14:w="9525" w14:cap="rnd" w14:cmpd="sng" w14:algn="ctr">
            <w14:noFill/>
            <w14:prstDash w14:val="solid"/>
            <w14:bevel/>
          </w14:textOutline>
        </w:rPr>
        <w:t xml:space="preserve"> را مورد سنجش قرار می</w:t>
      </w:r>
      <w:r w:rsidR="006F1F67" w:rsidRPr="00DC007A">
        <w:rPr>
          <w:rFonts w:ascii="Times New Roman" w:eastAsia="Calibri" w:hAnsi="Times New Roman" w:cs="B Nazanin" w:hint="cs"/>
          <w:sz w:val="24"/>
          <w:szCs w:val="24"/>
          <w:rtl/>
          <w14:textOutline w14:w="9525" w14:cap="rnd" w14:cmpd="sng" w14:algn="ctr">
            <w14:noFill/>
            <w14:prstDash w14:val="solid"/>
            <w14:bevel/>
          </w14:textOutline>
        </w:rPr>
        <w:softHyphen/>
        <w:t>دهد. ماده‌های این پرسشنامه بر روی طیف لیکرت 6 درجه</w:t>
      </w:r>
      <w:r w:rsidR="006F1F67" w:rsidRPr="00DC007A">
        <w:rPr>
          <w:rFonts w:ascii="Times New Roman" w:eastAsia="Calibri" w:hAnsi="Times New Roman" w:cs="B Nazanin" w:hint="cs"/>
          <w:sz w:val="24"/>
          <w:szCs w:val="24"/>
          <w:rtl/>
          <w14:textOutline w14:w="9525" w14:cap="rnd" w14:cmpd="sng" w14:algn="ctr">
            <w14:noFill/>
            <w14:prstDash w14:val="solid"/>
            <w14:bevel/>
          </w14:textOutline>
        </w:rPr>
        <w:softHyphen/>
        <w:t>ای از کاملاً مخالفم (نمره 1) تا کاملاً موافقم (نمره 6) نمره</w:t>
      </w:r>
      <w:r w:rsidR="006F1F67" w:rsidRPr="00DC007A">
        <w:rPr>
          <w:rFonts w:ascii="Times New Roman" w:eastAsia="Calibri" w:hAnsi="Times New Roman" w:cs="B Nazanin" w:hint="cs"/>
          <w:sz w:val="24"/>
          <w:szCs w:val="24"/>
          <w:rtl/>
          <w14:textOutline w14:w="9525" w14:cap="rnd" w14:cmpd="sng" w14:algn="ctr">
            <w14:noFill/>
            <w14:prstDash w14:val="solid"/>
            <w14:bevel/>
          </w14:textOutline>
        </w:rPr>
        <w:softHyphen/>
        <w:t>گذاری می</w:t>
      </w:r>
      <w:r w:rsidR="006F1F67" w:rsidRPr="00DC007A">
        <w:rPr>
          <w:rFonts w:ascii="Times New Roman" w:eastAsia="Calibri" w:hAnsi="Times New Roman" w:cs="B Nazanin" w:hint="cs"/>
          <w:sz w:val="24"/>
          <w:szCs w:val="24"/>
          <w:rtl/>
          <w14:textOutline w14:w="9525" w14:cap="rnd" w14:cmpd="sng" w14:algn="ctr">
            <w14:noFill/>
            <w14:prstDash w14:val="solid"/>
            <w14:bevel/>
          </w14:textOutline>
        </w:rPr>
        <w:softHyphen/>
        <w:t xml:space="preserve">شود. </w:t>
      </w:r>
      <w:r w:rsidR="00CA1F57" w:rsidRPr="00DC007A">
        <w:rPr>
          <w:rFonts w:ascii="Times New Roman" w:eastAsia="Calibri" w:hAnsi="Times New Roman" w:cs="B Nazanin" w:hint="cs"/>
          <w:color w:val="0070C0"/>
          <w:sz w:val="24"/>
          <w:szCs w:val="24"/>
          <w:rtl/>
          <w14:textOutline w14:w="9525" w14:cap="rnd" w14:cmpd="sng" w14:algn="ctr">
            <w14:noFill/>
            <w14:prstDash w14:val="solid"/>
            <w14:bevel/>
          </w14:textOutline>
        </w:rPr>
        <w:t>وانگ</w:t>
      </w:r>
      <w:r w:rsidR="00C95813" w:rsidRPr="00DC007A">
        <w:rPr>
          <w:rStyle w:val="FootnoteReference"/>
          <w:rFonts w:ascii="Times New Roman" w:eastAsia="Calibri" w:hAnsi="Times New Roman" w:cs="B Nazanin"/>
          <w:color w:val="0070C0"/>
          <w:sz w:val="24"/>
          <w:szCs w:val="24"/>
          <w:rtl/>
          <w14:textOutline w14:w="9525" w14:cap="rnd" w14:cmpd="sng" w14:algn="ctr">
            <w14:noFill/>
            <w14:prstDash w14:val="solid"/>
            <w14:bevel/>
          </w14:textOutline>
        </w:rPr>
        <w:footnoteReference w:id="80"/>
      </w:r>
      <w:r w:rsidR="006F1F67" w:rsidRPr="00DC007A">
        <w:rPr>
          <w:rFonts w:ascii="Times New Roman" w:eastAsia="Calibri" w:hAnsi="Times New Roman" w:cs="B Nazanin" w:hint="cs"/>
          <w:color w:val="0070C0"/>
          <w:sz w:val="24"/>
          <w:szCs w:val="24"/>
          <w:rtl/>
          <w14:textOutline w14:w="9525" w14:cap="rnd" w14:cmpd="sng" w14:algn="ctr">
            <w14:noFill/>
            <w14:prstDash w14:val="solid"/>
            <w14:bevel/>
          </w14:textOutline>
        </w:rPr>
        <w:t xml:space="preserve"> و همکاران (</w:t>
      </w:r>
      <w:r w:rsidR="00CA1F57" w:rsidRPr="00DC007A">
        <w:rPr>
          <w:rFonts w:ascii="Times New Roman" w:eastAsia="Calibri" w:hAnsi="Times New Roman" w:cs="B Nazanin" w:hint="cs"/>
          <w:color w:val="0070C0"/>
          <w:sz w:val="24"/>
          <w:szCs w:val="24"/>
          <w:rtl/>
          <w14:textOutline w14:w="9525" w14:cap="rnd" w14:cmpd="sng" w14:algn="ctr">
            <w14:noFill/>
            <w14:prstDash w14:val="solid"/>
            <w14:bevel/>
          </w14:textOutline>
        </w:rPr>
        <w:t>2024</w:t>
      </w:r>
      <w:r w:rsidR="006F1F67" w:rsidRPr="00DC007A">
        <w:rPr>
          <w:rFonts w:ascii="Times New Roman" w:eastAsia="Calibri" w:hAnsi="Times New Roman" w:cs="B Nazanin" w:hint="cs"/>
          <w:color w:val="0070C0"/>
          <w:sz w:val="24"/>
          <w:szCs w:val="24"/>
          <w:rtl/>
          <w14:textOutline w14:w="9525" w14:cap="rnd" w14:cmpd="sng" w14:algn="ctr">
            <w14:noFill/>
            <w14:prstDash w14:val="solid"/>
            <w14:bevel/>
          </w14:textOutline>
        </w:rPr>
        <w:t>)</w:t>
      </w:r>
      <w:r w:rsidR="006F1F67" w:rsidRPr="00DC007A">
        <w:rPr>
          <w:rFonts w:ascii="Times New Roman" w:eastAsia="Calibri" w:hAnsi="Times New Roman" w:cs="B Nazanin" w:hint="cs"/>
          <w:sz w:val="24"/>
          <w:szCs w:val="24"/>
          <w:rtl/>
          <w14:textOutline w14:w="9525" w14:cap="rnd" w14:cmpd="sng" w14:algn="ctr">
            <w14:noFill/>
            <w14:prstDash w14:val="solid"/>
            <w14:bevel/>
          </w14:textOutline>
        </w:rPr>
        <w:t xml:space="preserve"> ضریب آلفای کرونباخ</w:t>
      </w:r>
      <w:r w:rsidR="00CA1F57" w:rsidRPr="00DC007A">
        <w:rPr>
          <w:rFonts w:ascii="Times New Roman" w:eastAsia="Calibri" w:hAnsi="Times New Roman" w:cs="B Nazanin" w:hint="cs"/>
          <w:sz w:val="24"/>
          <w:szCs w:val="24"/>
          <w:rtl/>
          <w14:textOutline w14:w="9525" w14:cap="rnd" w14:cmpd="sng" w14:algn="ctr">
            <w14:noFill/>
            <w14:prstDash w14:val="solid"/>
            <w14:bevel/>
          </w14:textOutline>
        </w:rPr>
        <w:t xml:space="preserve"> برای این پرسشنامه را</w:t>
      </w:r>
      <w:r w:rsidR="006F1F67" w:rsidRPr="00DC007A">
        <w:rPr>
          <w:rFonts w:ascii="Times New Roman" w:eastAsia="Calibri" w:hAnsi="Times New Roman" w:cs="B Nazanin" w:hint="cs"/>
          <w:sz w:val="24"/>
          <w:szCs w:val="24"/>
          <w:rtl/>
          <w14:textOutline w14:w="9525" w14:cap="rnd" w14:cmpd="sng" w14:algn="ctr">
            <w14:noFill/>
            <w14:prstDash w14:val="solid"/>
            <w14:bevel/>
          </w14:textOutline>
        </w:rPr>
        <w:t xml:space="preserve"> </w:t>
      </w:r>
      <w:r w:rsidR="00CA1F57" w:rsidRPr="00DC007A">
        <w:rPr>
          <w:rFonts w:ascii="Times New Roman" w:eastAsia="Calibri" w:hAnsi="Times New Roman" w:cs="B Nazanin" w:hint="cs"/>
          <w:sz w:val="24"/>
          <w:szCs w:val="24"/>
          <w:rtl/>
          <w14:textOutline w14:w="9525" w14:cap="rnd" w14:cmpd="sng" w14:algn="ctr">
            <w14:noFill/>
            <w14:prstDash w14:val="solid"/>
            <w14:bevel/>
          </w14:textOutline>
        </w:rPr>
        <w:t>82</w:t>
      </w:r>
      <w:r w:rsidR="006F1F67" w:rsidRPr="00DC007A">
        <w:rPr>
          <w:rFonts w:ascii="Times New Roman" w:eastAsia="Calibri" w:hAnsi="Times New Roman" w:cs="B Nazanin" w:hint="cs"/>
          <w:sz w:val="24"/>
          <w:szCs w:val="24"/>
          <w:rtl/>
          <w14:textOutline w14:w="9525" w14:cap="rnd" w14:cmpd="sng" w14:algn="ctr">
            <w14:noFill/>
            <w14:prstDash w14:val="solid"/>
            <w14:bevel/>
          </w14:textOutline>
        </w:rPr>
        <w:t>/0 گزارش نمودند.</w:t>
      </w:r>
      <w:r w:rsidR="006F1F67" w:rsidRPr="00DC007A">
        <w:rPr>
          <w:rFonts w:ascii="Times New Roman" w:eastAsia="Calibri" w:hAnsi="Times New Roman" w:cs="B Nazanin" w:hint="cs"/>
          <w:sz w:val="24"/>
          <w:szCs w:val="24"/>
          <w:rtl/>
          <w:lang w:bidi="ar-SA"/>
          <w14:textOutline w14:w="9525" w14:cap="rnd" w14:cmpd="sng" w14:algn="ctr">
            <w14:noFill/>
            <w14:prstDash w14:val="solid"/>
            <w14:bevel/>
          </w14:textOutline>
        </w:rPr>
        <w:t xml:space="preserve"> </w:t>
      </w:r>
      <w:r w:rsidR="0021064A" w:rsidRPr="00DC007A">
        <w:rPr>
          <w:rFonts w:cs="B Nazanin" w:hint="cs"/>
          <w:sz w:val="24"/>
          <w:szCs w:val="24"/>
          <w:rtl/>
        </w:rPr>
        <w:t xml:space="preserve">به منظور تهیه نسخه فارسی </w:t>
      </w:r>
      <w:r w:rsidR="008F10E5" w:rsidRPr="00DC007A">
        <w:rPr>
          <w:rFonts w:cs="B Nazanin" w:hint="cs"/>
          <w:sz w:val="24"/>
          <w:szCs w:val="24"/>
          <w:rtl/>
        </w:rPr>
        <w:t>پرسشنامه</w:t>
      </w:r>
      <w:r w:rsidR="0021064A" w:rsidRPr="00DC007A">
        <w:rPr>
          <w:rFonts w:cs="B Nazanin" w:hint="cs"/>
          <w:sz w:val="24"/>
          <w:szCs w:val="24"/>
          <w:rtl/>
        </w:rPr>
        <w:t xml:space="preserve"> مذکور، ابتدا گویه‌های </w:t>
      </w:r>
      <w:r w:rsidR="008F10E5" w:rsidRPr="00DC007A">
        <w:rPr>
          <w:rFonts w:cs="B Nazanin" w:hint="cs"/>
          <w:sz w:val="24"/>
          <w:szCs w:val="24"/>
          <w:rtl/>
        </w:rPr>
        <w:t>پرسشنامه</w:t>
      </w:r>
      <w:r w:rsidR="0021064A" w:rsidRPr="00DC007A">
        <w:rPr>
          <w:rFonts w:cs="B Nazanin" w:hint="cs"/>
          <w:sz w:val="24"/>
          <w:szCs w:val="24"/>
          <w:rtl/>
        </w:rPr>
        <w:t xml:space="preserve"> توسط </w:t>
      </w:r>
      <w:r w:rsidR="0008027F" w:rsidRPr="00DC007A">
        <w:rPr>
          <w:rFonts w:cs="B Nazanin" w:hint="cs"/>
          <w:sz w:val="24"/>
          <w:szCs w:val="24"/>
          <w:rtl/>
        </w:rPr>
        <w:t>یک مترجم از زبان چینی به فارسی ترجمه شد؛ سپس روایی و سلیس بودن گویه‌ها توسط دو تن از متخصصان روان‌شناسی تربیتی دانشگاه شیراز بررسی شد و اصلاحات لازم صورت گرفت. پس از آن نسخه فارسی تهیه شده توسط یک متخصص زبان چینی دیگر به زبان اصلی بازترجمه</w:t>
      </w:r>
      <w:r w:rsidR="0008027F" w:rsidRPr="00DC007A">
        <w:rPr>
          <w:rStyle w:val="FootnoteReference"/>
          <w:rFonts w:cs="B Nazanin"/>
          <w:sz w:val="24"/>
          <w:szCs w:val="24"/>
          <w:rtl/>
        </w:rPr>
        <w:footnoteReference w:id="81"/>
      </w:r>
      <w:r w:rsidR="0008027F" w:rsidRPr="00DC007A">
        <w:rPr>
          <w:rFonts w:cs="B Nazanin" w:hint="cs"/>
          <w:sz w:val="24"/>
          <w:szCs w:val="24"/>
          <w:rtl/>
        </w:rPr>
        <w:t xml:space="preserve"> شد؛ پس از مقایسه گویه‌های ترجمه شده با نسخه اصلی پرسشنامه، اصلاحات لازم صورت گرفت؛ و بدین ترتیب نسخه فارسی نهایی پرسشنامه تاب‌آوری هیجانی تهیه شد.</w:t>
      </w:r>
    </w:p>
    <w:p w14:paraId="5FCEAE56" w14:textId="6B9BDC3C" w:rsidR="006F2471" w:rsidRPr="00DC007A" w:rsidRDefault="006F2471" w:rsidP="008F167A">
      <w:pPr>
        <w:spacing w:after="0" w:line="240" w:lineRule="auto"/>
        <w:jc w:val="both"/>
        <w:rPr>
          <w:rFonts w:ascii="Calibri" w:eastAsia="Calibri" w:hAnsi="Calibri" w:cs="B Nazanin"/>
          <w:sz w:val="24"/>
          <w:szCs w:val="24"/>
          <w:rtl/>
          <w14:textOutline w14:w="9525" w14:cap="rnd" w14:cmpd="sng" w14:algn="ctr">
            <w14:noFill/>
            <w14:prstDash w14:val="solid"/>
            <w14:bevel/>
          </w14:textOutline>
        </w:rPr>
      </w:pPr>
      <w:r w:rsidRPr="00DC007A">
        <w:rPr>
          <w:rFonts w:ascii="Calibri" w:eastAsia="Calibri" w:hAnsi="Calibri" w:cs="B Nazanin" w:hint="cs"/>
          <w:b/>
          <w:bCs/>
          <w:sz w:val="24"/>
          <w:szCs w:val="24"/>
          <w:rtl/>
          <w14:textOutline w14:w="9525" w14:cap="rnd" w14:cmpd="sng" w14:algn="ctr">
            <w14:noFill/>
            <w14:prstDash w14:val="solid"/>
            <w14:bevel/>
          </w14:textOutline>
        </w:rPr>
        <w:lastRenderedPageBreak/>
        <w:t>- نسخه کوتاه پرسشنامه پنج عامل بزرگ شخصیّت (</w:t>
      </w:r>
      <w:r w:rsidRPr="00DC007A">
        <w:rPr>
          <w:rFonts w:asciiTheme="majorBidi" w:hAnsiTheme="majorBidi" w:cs="B Nazanin"/>
          <w:b/>
          <w:bCs/>
          <w:sz w:val="24"/>
          <w:szCs w:val="24"/>
        </w:rPr>
        <w:t>Big Five Factor Questionnaire</w:t>
      </w:r>
      <w:r w:rsidRPr="00DC007A">
        <w:rPr>
          <w:rFonts w:asciiTheme="majorBidi" w:hAnsiTheme="majorBidi" w:cs="B Nazanin" w:hint="cs"/>
          <w:b/>
          <w:bCs/>
          <w:sz w:val="24"/>
          <w:szCs w:val="24"/>
          <w:rtl/>
        </w:rPr>
        <w:t xml:space="preserve"> </w:t>
      </w:r>
      <w:r w:rsidRPr="00DC007A">
        <w:rPr>
          <w:rFonts w:asciiTheme="majorBidi" w:hAnsiTheme="majorBidi" w:cs="B Nazanin"/>
          <w:b/>
          <w:bCs/>
          <w:sz w:val="24"/>
          <w:szCs w:val="24"/>
        </w:rPr>
        <w:t xml:space="preserve">Short </w:t>
      </w:r>
      <w:r w:rsidR="00150D3F" w:rsidRPr="00DC007A">
        <w:rPr>
          <w:rFonts w:asciiTheme="majorBidi" w:hAnsiTheme="majorBidi" w:cs="B Nazanin"/>
          <w:b/>
          <w:bCs/>
          <w:sz w:val="24"/>
          <w:szCs w:val="24"/>
        </w:rPr>
        <w:t>F</w:t>
      </w:r>
      <w:r w:rsidRPr="00DC007A">
        <w:rPr>
          <w:rFonts w:asciiTheme="majorBidi" w:hAnsiTheme="majorBidi" w:cs="B Nazanin"/>
          <w:b/>
          <w:bCs/>
          <w:sz w:val="24"/>
          <w:szCs w:val="24"/>
        </w:rPr>
        <w:t>orm of</w:t>
      </w:r>
      <w:r w:rsidRPr="00DC007A">
        <w:rPr>
          <w:rFonts w:asciiTheme="majorBidi" w:hAnsiTheme="majorBidi" w:cs="B Nazanin" w:hint="cs"/>
          <w:b/>
          <w:bCs/>
          <w:sz w:val="24"/>
          <w:szCs w:val="24"/>
          <w:rtl/>
        </w:rPr>
        <w:t>)</w:t>
      </w:r>
      <w:r w:rsidRPr="00DC007A">
        <w:rPr>
          <w:rFonts w:ascii="Calibri" w:eastAsia="Calibri" w:hAnsi="Calibri" w:cs="B Nazanin" w:hint="cs"/>
          <w:b/>
          <w:bCs/>
          <w:sz w:val="24"/>
          <w:szCs w:val="24"/>
          <w:rtl/>
          <w14:textOutline w14:w="9525" w14:cap="rnd" w14:cmpd="sng" w14:algn="ctr">
            <w14:solidFill>
              <w14:srgbClr w14:val="000000"/>
            </w14:solidFill>
            <w14:prstDash w14:val="solid"/>
            <w14:bevel/>
          </w14:textOutline>
        </w:rPr>
        <w:t xml:space="preserve">: </w:t>
      </w:r>
      <w:r w:rsidRPr="00DC007A">
        <w:rPr>
          <w:rFonts w:ascii="Calibri" w:eastAsia="Calibri" w:hAnsi="Calibri" w:cs="B Nazanin" w:hint="cs"/>
          <w:sz w:val="24"/>
          <w:szCs w:val="24"/>
          <w:rtl/>
          <w14:textOutline w14:w="9525" w14:cap="rnd" w14:cmpd="sng" w14:algn="ctr">
            <w14:noFill/>
            <w14:prstDash w14:val="solid"/>
            <w14:bevel/>
          </w14:textOutline>
        </w:rPr>
        <w:t xml:space="preserve">نسخه کوتاه پرسشنامه پنج عامل بزرگ شخصیّت از سوی </w:t>
      </w:r>
      <w:r w:rsidRPr="00DC007A">
        <w:rPr>
          <w:rFonts w:asciiTheme="majorBidi" w:eastAsia="Calibri" w:hAnsiTheme="majorBidi" w:cs="B Nazanin" w:hint="cs"/>
          <w:color w:val="0070C0"/>
          <w:sz w:val="24"/>
          <w:szCs w:val="24"/>
          <w:rtl/>
          <w14:textOutline w14:w="9525" w14:cap="rnd" w14:cmpd="sng" w14:algn="ctr">
            <w14:noFill/>
            <w14:prstDash w14:val="solid"/>
            <w14:bevel/>
          </w14:textOutline>
        </w:rPr>
        <w:t xml:space="preserve">خرمائی و فرمانی (1393) </w:t>
      </w:r>
      <w:r w:rsidRPr="00DC007A">
        <w:rPr>
          <w:rFonts w:asciiTheme="majorBidi" w:eastAsia="Calibri" w:hAnsiTheme="majorBidi" w:cs="B Nazanin" w:hint="cs"/>
          <w:sz w:val="24"/>
          <w:szCs w:val="24"/>
          <w:rtl/>
          <w14:textOutline w14:w="9525" w14:cap="rnd" w14:cmpd="sng" w14:algn="ctr">
            <w14:noFill/>
            <w14:prstDash w14:val="solid"/>
            <w14:bevel/>
          </w14:textOutline>
        </w:rPr>
        <w:t xml:space="preserve">با اقتباس از پرسشنامه پنج عامل بزرگ شخصیّت </w:t>
      </w:r>
      <w:r w:rsidRPr="00DC007A">
        <w:rPr>
          <w:rFonts w:asciiTheme="majorBidi" w:eastAsia="Calibri" w:hAnsiTheme="majorBidi" w:cs="B Nazanin" w:hint="cs"/>
          <w:color w:val="0070C0"/>
          <w:sz w:val="24"/>
          <w:szCs w:val="24"/>
          <w:rtl/>
          <w14:textOutline w14:w="9525" w14:cap="rnd" w14:cmpd="sng" w14:algn="ctr">
            <w14:noFill/>
            <w14:prstDash w14:val="solid"/>
            <w14:bevel/>
          </w14:textOutline>
        </w:rPr>
        <w:t>گلدبرگ</w:t>
      </w:r>
      <w:r w:rsidR="000E4FE6" w:rsidRPr="00DC007A">
        <w:rPr>
          <w:rStyle w:val="FootnoteReference"/>
          <w:rFonts w:asciiTheme="majorBidi" w:eastAsia="Calibri" w:hAnsiTheme="majorBidi" w:cs="B Nazanin"/>
          <w:color w:val="0070C0"/>
          <w:sz w:val="24"/>
          <w:szCs w:val="24"/>
          <w:rtl/>
          <w14:textOutline w14:w="9525" w14:cap="rnd" w14:cmpd="sng" w14:algn="ctr">
            <w14:noFill/>
            <w14:prstDash w14:val="solid"/>
            <w14:bevel/>
          </w14:textOutline>
        </w:rPr>
        <w:footnoteReference w:id="82"/>
      </w:r>
      <w:r w:rsidRPr="00DC007A">
        <w:rPr>
          <w:rFonts w:asciiTheme="majorBidi" w:eastAsia="Calibri" w:hAnsiTheme="majorBidi" w:cs="B Nazanin" w:hint="cs"/>
          <w:color w:val="0070C0"/>
          <w:sz w:val="24"/>
          <w:szCs w:val="24"/>
          <w:rtl/>
          <w14:textOutline w14:w="9525" w14:cap="rnd" w14:cmpd="sng" w14:algn="ctr">
            <w14:noFill/>
            <w14:prstDash w14:val="solid"/>
            <w14:bevel/>
          </w14:textOutline>
        </w:rPr>
        <w:t xml:space="preserve"> (1999)</w:t>
      </w:r>
      <w:r w:rsidRPr="00DC007A">
        <w:rPr>
          <w:rFonts w:ascii="Calibri" w:eastAsia="Calibri" w:hAnsi="Calibri" w:cs="B Nazanin" w:hint="cs"/>
          <w:color w:val="0070C0"/>
          <w:sz w:val="20"/>
          <w:szCs w:val="20"/>
          <w:rtl/>
          <w14:textOutline w14:w="9525" w14:cap="rnd" w14:cmpd="sng" w14:algn="ctr">
            <w14:noFill/>
            <w14:prstDash w14:val="solid"/>
            <w14:bevel/>
          </w14:textOutline>
        </w:rPr>
        <w:t xml:space="preserve"> </w:t>
      </w:r>
      <w:r w:rsidRPr="00DC007A">
        <w:rPr>
          <w:rFonts w:ascii="Calibri" w:eastAsia="Calibri" w:hAnsi="Calibri" w:cs="B Nazanin" w:hint="cs"/>
          <w:sz w:val="24"/>
          <w:szCs w:val="24"/>
          <w:rtl/>
          <w14:textOutline w14:w="9525" w14:cap="rnd" w14:cmpd="sng" w14:algn="ctr">
            <w14:noFill/>
            <w14:prstDash w14:val="solid"/>
            <w14:bevel/>
          </w14:textOutline>
        </w:rPr>
        <w:t>طراحی شده است</w:t>
      </w:r>
      <w:r w:rsidR="0076126B" w:rsidRPr="00DC007A">
        <w:rPr>
          <w:rFonts w:ascii="Calibri" w:eastAsia="Calibri" w:hAnsi="Calibri" w:cs="B Nazanin" w:hint="cs"/>
          <w:sz w:val="24"/>
          <w:szCs w:val="24"/>
          <w:rtl/>
          <w14:textOutline w14:w="9525" w14:cap="rnd" w14:cmpd="sng" w14:algn="ctr">
            <w14:noFill/>
            <w14:prstDash w14:val="solid"/>
            <w14:bevel/>
          </w14:textOutline>
        </w:rPr>
        <w:t>. ابزار مذکور دارای 21 گویه است</w:t>
      </w:r>
      <w:r w:rsidRPr="00DC007A">
        <w:rPr>
          <w:rFonts w:ascii="Calibri" w:eastAsia="Calibri" w:hAnsi="Calibri" w:cs="B Nazanin" w:hint="cs"/>
          <w:sz w:val="24"/>
          <w:szCs w:val="24"/>
          <w:rtl/>
          <w14:textOutline w14:w="9525" w14:cap="rnd" w14:cmpd="sng" w14:algn="ctr">
            <w14:noFill/>
            <w14:prstDash w14:val="solid"/>
            <w14:bevel/>
          </w14:textOutline>
        </w:rPr>
        <w:t xml:space="preserve"> که پنج مؤلفه روان‌نژندگرایی، توافق‌پذیری، وظیفه‌‌گرایی، برون‌گرایی و گشودگی به تجربه را مورد سنجش قرار می</w:t>
      </w:r>
      <w:r w:rsidRPr="00DC007A">
        <w:rPr>
          <w:rFonts w:ascii="Calibri" w:eastAsia="Calibri" w:hAnsi="Calibri" w:cs="B Nazanin" w:hint="cs"/>
          <w:sz w:val="24"/>
          <w:szCs w:val="24"/>
          <w:rtl/>
          <w14:textOutline w14:w="9525" w14:cap="rnd" w14:cmpd="sng" w14:algn="ctr">
            <w14:noFill/>
            <w14:prstDash w14:val="solid"/>
            <w14:bevel/>
          </w14:textOutline>
        </w:rPr>
        <w:softHyphen/>
        <w:t>دهد. ماده‌های این ابزار بر روی طیف لیکرت پنج درجه</w:t>
      </w:r>
      <w:r w:rsidRPr="00DC007A">
        <w:rPr>
          <w:rFonts w:ascii="Calibri" w:eastAsia="Calibri" w:hAnsi="Calibri" w:cs="B Nazanin" w:hint="cs"/>
          <w:sz w:val="24"/>
          <w:szCs w:val="24"/>
          <w:rtl/>
          <w14:textOutline w14:w="9525" w14:cap="rnd" w14:cmpd="sng" w14:algn="ctr">
            <w14:noFill/>
            <w14:prstDash w14:val="solid"/>
            <w14:bevel/>
          </w14:textOutline>
        </w:rPr>
        <w:softHyphen/>
        <w:t>ای از «کاملاً نادرست» تا «کاملاً درست» نمره</w:t>
      </w:r>
      <w:r w:rsidRPr="00DC007A">
        <w:rPr>
          <w:rFonts w:ascii="Calibri" w:eastAsia="Calibri" w:hAnsi="Calibri" w:cs="B Nazanin" w:hint="cs"/>
          <w:sz w:val="24"/>
          <w:szCs w:val="24"/>
          <w:rtl/>
          <w14:textOutline w14:w="9525" w14:cap="rnd" w14:cmpd="sng" w14:algn="ctr">
            <w14:noFill/>
            <w14:prstDash w14:val="solid"/>
            <w14:bevel/>
          </w14:textOutline>
        </w:rPr>
        <w:softHyphen/>
        <w:t>گذاری می</w:t>
      </w:r>
      <w:r w:rsidRPr="00DC007A">
        <w:rPr>
          <w:rFonts w:ascii="Calibri" w:eastAsia="Calibri" w:hAnsi="Calibri" w:cs="B Nazanin" w:hint="cs"/>
          <w:sz w:val="24"/>
          <w:szCs w:val="24"/>
          <w:rtl/>
          <w14:textOutline w14:w="9525" w14:cap="rnd" w14:cmpd="sng" w14:algn="ctr">
            <w14:noFill/>
            <w14:prstDash w14:val="solid"/>
            <w14:bevel/>
          </w14:textOutline>
        </w:rPr>
        <w:softHyphen/>
        <w:t>شود.</w:t>
      </w:r>
      <w:r w:rsidRPr="00DC007A">
        <w:rPr>
          <w:rFonts w:ascii="Calibri" w:eastAsia="Calibri" w:hAnsi="Calibri" w:cs="B Nazanin" w:hint="cs"/>
          <w:sz w:val="20"/>
          <w:szCs w:val="20"/>
          <w:rtl/>
          <w14:textOutline w14:w="9525" w14:cap="rnd" w14:cmpd="sng" w14:algn="ctr">
            <w14:noFill/>
            <w14:prstDash w14:val="solid"/>
            <w14:bevel/>
          </w14:textOutline>
        </w:rPr>
        <w:t xml:space="preserve"> </w:t>
      </w:r>
      <w:r w:rsidRPr="00DC007A">
        <w:rPr>
          <w:rFonts w:ascii="Calibri" w:eastAsia="Calibri" w:hAnsi="Calibri" w:cs="B Nazanin" w:hint="cs"/>
          <w:sz w:val="24"/>
          <w:szCs w:val="24"/>
          <w:rtl/>
          <w14:textOutline w14:w="9525" w14:cap="rnd" w14:cmpd="sng" w14:algn="ctr">
            <w14:noFill/>
            <w14:prstDash w14:val="solid"/>
            <w14:bevel/>
          </w14:textOutline>
        </w:rPr>
        <w:t>روایی این ابزار توسط</w:t>
      </w:r>
      <w:r w:rsidRPr="00DC007A">
        <w:rPr>
          <w:rFonts w:ascii="Calibri" w:eastAsia="Calibri" w:hAnsi="Calibri" w:cs="B Nazanin"/>
          <w:sz w:val="24"/>
          <w:szCs w:val="24"/>
          <w14:textOutline w14:w="9525" w14:cap="rnd" w14:cmpd="sng" w14:algn="ctr">
            <w14:noFill/>
            <w14:prstDash w14:val="solid"/>
            <w14:bevel/>
          </w14:textOutline>
        </w:rPr>
        <w:t xml:space="preserve"> </w:t>
      </w:r>
      <w:r w:rsidRPr="00DC007A">
        <w:rPr>
          <w:rFonts w:ascii="Calibri" w:eastAsia="Calibri" w:hAnsi="Calibri" w:cs="B Nazanin" w:hint="cs"/>
          <w:color w:val="0070C0"/>
          <w:sz w:val="24"/>
          <w:szCs w:val="24"/>
          <w:rtl/>
          <w14:textOutline w14:w="9525" w14:cap="rnd" w14:cmpd="sng" w14:algn="ctr">
            <w14:noFill/>
            <w14:prstDash w14:val="solid"/>
            <w14:bevel/>
          </w14:textOutline>
        </w:rPr>
        <w:t>خرمائی و فرمانی (1393)</w:t>
      </w:r>
      <w:r w:rsidRPr="00DC007A">
        <w:rPr>
          <w:rFonts w:ascii="Calibri" w:eastAsia="Calibri" w:hAnsi="Calibri" w:cs="B Nazanin" w:hint="cs"/>
          <w:sz w:val="24"/>
          <w:szCs w:val="24"/>
          <w:rtl/>
          <w14:textOutline w14:w="9525" w14:cap="rnd" w14:cmpd="sng" w14:algn="ctr">
            <w14:noFill/>
            <w14:prstDash w14:val="solid"/>
            <w14:bevel/>
          </w14:textOutline>
        </w:rPr>
        <w:t xml:space="preserve"> به روش تحلیل عاملی اکتشافی تأیید شد</w:t>
      </w:r>
      <w:r w:rsidRPr="00DC007A">
        <w:rPr>
          <w:rFonts w:ascii="Calibri" w:eastAsia="Calibri" w:hAnsi="Calibri" w:cs="B Nazanin" w:hint="cs"/>
          <w:sz w:val="24"/>
          <w:szCs w:val="24"/>
          <w:rtl/>
          <w:lang w:bidi="ar-SA"/>
        </w:rPr>
        <w:t xml:space="preserve">. پنج عامل استخراج شده در نسخه فارسی 38/60 درصد از واریانس کل پرسشنامه را تبیین می‌کند. </w:t>
      </w:r>
      <w:r w:rsidRPr="00DC007A">
        <w:rPr>
          <w:rFonts w:ascii="Calibri" w:eastAsia="Calibri" w:hAnsi="Calibri" w:cs="B Nazanin" w:hint="cs"/>
          <w:color w:val="0070C0"/>
          <w:sz w:val="24"/>
          <w:szCs w:val="24"/>
          <w:rtl/>
          <w:lang w:bidi="ar-SA"/>
        </w:rPr>
        <w:t>خرمائی و فرمانی (1393)</w:t>
      </w:r>
      <w:r w:rsidRPr="00DC007A">
        <w:rPr>
          <w:rFonts w:ascii="Calibri" w:eastAsia="Calibri" w:hAnsi="Calibri" w:cs="B Nazanin" w:hint="cs"/>
          <w:color w:val="0070C0"/>
          <w:sz w:val="24"/>
          <w:szCs w:val="24"/>
          <w:rtl/>
          <w14:textOutline w14:w="9525" w14:cap="rnd" w14:cmpd="sng" w14:algn="ctr">
            <w14:noFill/>
            <w14:prstDash w14:val="solid"/>
            <w14:bevel/>
          </w14:textOutline>
        </w:rPr>
        <w:t xml:space="preserve"> </w:t>
      </w:r>
      <w:r w:rsidRPr="00DC007A">
        <w:rPr>
          <w:rFonts w:ascii="Calibri" w:eastAsia="Calibri" w:hAnsi="Calibri" w:cs="B Nazanin" w:hint="cs"/>
          <w:sz w:val="24"/>
          <w:szCs w:val="24"/>
          <w:rtl/>
          <w14:textOutline w14:w="9525" w14:cap="rnd" w14:cmpd="sng" w14:algn="ctr">
            <w14:noFill/>
            <w14:prstDash w14:val="solid"/>
            <w14:bevel/>
          </w14:textOutline>
        </w:rPr>
        <w:t>اعتبار این ابزار را نیز با مقدار ضریب آلفای کرونباخ برای مؤلفه</w:t>
      </w:r>
      <w:r w:rsidRPr="00DC007A">
        <w:rPr>
          <w:rFonts w:ascii="Calibri" w:eastAsia="Calibri" w:hAnsi="Calibri" w:cs="B Nazanin" w:hint="cs"/>
          <w:sz w:val="24"/>
          <w:szCs w:val="24"/>
          <w:rtl/>
          <w14:textOutline w14:w="9525" w14:cap="rnd" w14:cmpd="sng" w14:algn="ctr">
            <w14:noFill/>
            <w14:prstDash w14:val="solid"/>
            <w14:bevel/>
          </w14:textOutline>
        </w:rPr>
        <w:softHyphen/>
        <w:t>های پرسشنامه در دامنه 69/0 تا 83/0 گزارش کردند. در پژوهش حاضر</w:t>
      </w:r>
      <w:r w:rsidRPr="00DC007A">
        <w:rPr>
          <w:rFonts w:ascii="Calibri" w:eastAsia="Calibri" w:hAnsi="Calibri" w:cs="B Nazanin"/>
          <w:sz w:val="24"/>
          <w:szCs w:val="24"/>
          <w:rtl/>
          <w14:textOutline w14:w="9525" w14:cap="rnd" w14:cmpd="sng" w14:algn="ctr">
            <w14:noFill/>
            <w14:prstDash w14:val="solid"/>
            <w14:bevel/>
          </w14:textOutline>
        </w:rPr>
        <w:t xml:space="preserve"> </w:t>
      </w:r>
      <w:r w:rsidRPr="00DC007A">
        <w:rPr>
          <w:rFonts w:ascii="Times New Roman" w:eastAsia="Calibri" w:hAnsi="Times New Roman" w:cs="B Nazanin" w:hint="cs"/>
          <w:sz w:val="24"/>
          <w:szCs w:val="24"/>
          <w:rtl/>
          <w:lang w:bidi="ar-SA"/>
          <w14:textOutline w14:w="9525" w14:cap="rnd" w14:cmpd="sng" w14:algn="ctr">
            <w14:noFill/>
            <w14:prstDash w14:val="solid"/>
            <w14:bevel/>
          </w14:textOutline>
        </w:rPr>
        <w:t>اعتبار مؤلفه</w:t>
      </w:r>
      <w:r w:rsidRPr="00DC007A">
        <w:rPr>
          <w:rFonts w:ascii="Times New Roman" w:eastAsia="Calibri" w:hAnsi="Times New Roman" w:cs="B Nazanin" w:hint="cs"/>
          <w:sz w:val="24"/>
          <w:szCs w:val="24"/>
          <w:rtl/>
          <w:lang w:bidi="ar-SA"/>
          <w14:textOutline w14:w="9525" w14:cap="rnd" w14:cmpd="sng" w14:algn="ctr">
            <w14:noFill/>
            <w14:prstDash w14:val="solid"/>
            <w14:bevel/>
          </w14:textOutline>
        </w:rPr>
        <w:softHyphen/>
        <w:t>های</w:t>
      </w:r>
      <w:r w:rsidRPr="00DC007A">
        <w:rPr>
          <w:rFonts w:ascii="Calibri" w:eastAsia="Calibri" w:hAnsi="Calibri" w:cs="B Nazanin" w:hint="cs"/>
          <w:sz w:val="24"/>
          <w:szCs w:val="24"/>
          <w:rtl/>
          <w14:textOutline w14:w="9525" w14:cap="rnd" w14:cmpd="sng" w14:algn="ctr">
            <w14:noFill/>
            <w14:prstDash w14:val="solid"/>
            <w14:bevel/>
          </w14:textOutline>
        </w:rPr>
        <w:t xml:space="preserve"> </w:t>
      </w:r>
      <w:r w:rsidRPr="00DC007A">
        <w:rPr>
          <w:rFonts w:ascii="Times New Roman" w:eastAsia="Calibri" w:hAnsi="Times New Roman" w:cs="B Nazanin" w:hint="cs"/>
          <w:sz w:val="24"/>
          <w:szCs w:val="24"/>
          <w:rtl/>
          <w:lang w:bidi="ar-SA"/>
          <w14:textOutline w14:w="9525" w14:cap="rnd" w14:cmpd="sng" w14:algn="ctr">
            <w14:noFill/>
            <w14:prstDash w14:val="solid"/>
            <w14:bevel/>
          </w14:textOutline>
        </w:rPr>
        <w:t xml:space="preserve">این ابزار با استفاده از ضریب آلفای کرونباخ در بازه </w:t>
      </w:r>
      <w:r w:rsidR="008F167A" w:rsidRPr="00DC007A">
        <w:rPr>
          <w:rFonts w:ascii="Times New Roman" w:eastAsia="Calibri" w:hAnsi="Times New Roman" w:cs="B Nazanin" w:hint="cs"/>
          <w:sz w:val="24"/>
          <w:szCs w:val="24"/>
          <w:rtl/>
          <w:lang w:bidi="ar-SA"/>
          <w14:textOutline w14:w="9525" w14:cap="rnd" w14:cmpd="sng" w14:algn="ctr">
            <w14:noFill/>
            <w14:prstDash w14:val="solid"/>
            <w14:bevel/>
          </w14:textOutline>
        </w:rPr>
        <w:t>74</w:t>
      </w:r>
      <w:r w:rsidRPr="00DC007A">
        <w:rPr>
          <w:rFonts w:ascii="Times New Roman" w:eastAsia="Calibri" w:hAnsi="Times New Roman" w:cs="B Nazanin" w:hint="cs"/>
          <w:sz w:val="24"/>
          <w:szCs w:val="24"/>
          <w:rtl/>
          <w:lang w:bidi="ar-SA"/>
          <w14:textOutline w14:w="9525" w14:cap="rnd" w14:cmpd="sng" w14:algn="ctr">
            <w14:noFill/>
            <w14:prstDash w14:val="solid"/>
            <w14:bevel/>
          </w14:textOutline>
        </w:rPr>
        <w:t xml:space="preserve">/0 تا </w:t>
      </w:r>
      <w:r w:rsidR="008F167A" w:rsidRPr="00DC007A">
        <w:rPr>
          <w:rFonts w:ascii="Times New Roman" w:eastAsia="Calibri" w:hAnsi="Times New Roman" w:cs="B Nazanin" w:hint="cs"/>
          <w:sz w:val="24"/>
          <w:szCs w:val="24"/>
          <w:rtl/>
          <w:lang w:bidi="ar-SA"/>
          <w14:textOutline w14:w="9525" w14:cap="rnd" w14:cmpd="sng" w14:algn="ctr">
            <w14:noFill/>
            <w14:prstDash w14:val="solid"/>
            <w14:bevel/>
          </w14:textOutline>
        </w:rPr>
        <w:t>89</w:t>
      </w:r>
      <w:r w:rsidRPr="00DC007A">
        <w:rPr>
          <w:rFonts w:ascii="Times New Roman" w:eastAsia="Calibri" w:hAnsi="Times New Roman" w:cs="B Nazanin" w:hint="cs"/>
          <w:sz w:val="24"/>
          <w:szCs w:val="24"/>
          <w:rtl/>
          <w:lang w:bidi="ar-SA"/>
          <w14:textOutline w14:w="9525" w14:cap="rnd" w14:cmpd="sng" w14:algn="ctr">
            <w14:noFill/>
            <w14:prstDash w14:val="solid"/>
            <w14:bevel/>
          </w14:textOutline>
        </w:rPr>
        <w:t xml:space="preserve">/0 </w:t>
      </w:r>
      <w:r w:rsidRPr="00DC007A">
        <w:rPr>
          <w:rFonts w:ascii="Calibri" w:eastAsia="Calibri" w:hAnsi="Calibri" w:cs="B Nazanin" w:hint="cs"/>
          <w:sz w:val="24"/>
          <w:szCs w:val="24"/>
          <w:rtl/>
          <w14:textOutline w14:w="9525" w14:cap="rnd" w14:cmpd="sng" w14:algn="ctr">
            <w14:noFill/>
            <w14:prstDash w14:val="solid"/>
            <w14:bevel/>
          </w14:textOutline>
        </w:rPr>
        <w:t xml:space="preserve">تأیید شد. </w:t>
      </w:r>
    </w:p>
    <w:p w14:paraId="17030990" w14:textId="77777777" w:rsidR="0093671F" w:rsidRPr="00DC007A" w:rsidRDefault="0093671F" w:rsidP="0093671F">
      <w:pPr>
        <w:widowControl w:val="0"/>
        <w:spacing w:after="0" w:line="240" w:lineRule="auto"/>
        <w:jc w:val="both"/>
        <w:rPr>
          <w:rFonts w:cs="B Nazanin"/>
          <w:b/>
          <w:bCs/>
          <w:sz w:val="24"/>
          <w:szCs w:val="24"/>
          <w:rtl/>
        </w:rPr>
      </w:pPr>
      <w:r w:rsidRPr="00DC007A">
        <w:rPr>
          <w:rFonts w:cs="B Nazanin" w:hint="cs"/>
          <w:b/>
          <w:bCs/>
          <w:sz w:val="24"/>
          <w:szCs w:val="24"/>
          <w:rtl/>
        </w:rPr>
        <w:t>روش‌های آماری</w:t>
      </w:r>
    </w:p>
    <w:p w14:paraId="6A929780" w14:textId="0D66A4ED" w:rsidR="0093671F" w:rsidRPr="00DC007A" w:rsidRDefault="0093671F" w:rsidP="00BC2BB0">
      <w:pPr>
        <w:widowControl w:val="0"/>
        <w:spacing w:after="0" w:line="240" w:lineRule="auto"/>
        <w:jc w:val="both"/>
        <w:rPr>
          <w:rFonts w:cs="B Nazanin"/>
          <w:sz w:val="24"/>
          <w:szCs w:val="24"/>
          <w:rtl/>
        </w:rPr>
      </w:pPr>
      <w:r w:rsidRPr="00DC007A">
        <w:rPr>
          <w:rFonts w:cs="B Nazanin" w:hint="cs"/>
          <w:sz w:val="24"/>
          <w:szCs w:val="24"/>
          <w:rtl/>
        </w:rPr>
        <w:t>به منظور بررسی خصوصیات روان‌سنجی نسخه فارسی پرسشنامه تاب‌آوری هیجانی (</w:t>
      </w:r>
      <w:r w:rsidR="00AC58D3" w:rsidRPr="00DC007A">
        <w:rPr>
          <w:rFonts w:cs="B Nazanin" w:hint="cs"/>
          <w:color w:val="0070C0"/>
          <w:sz w:val="24"/>
          <w:szCs w:val="24"/>
          <w:rtl/>
        </w:rPr>
        <w:t>ژانگ</w:t>
      </w:r>
      <w:r w:rsidRPr="00DC007A">
        <w:rPr>
          <w:rFonts w:cs="B Nazanin" w:hint="cs"/>
          <w:color w:val="0070C0"/>
          <w:sz w:val="24"/>
          <w:szCs w:val="24"/>
          <w:rtl/>
        </w:rPr>
        <w:t xml:space="preserve"> و </w:t>
      </w:r>
      <w:r w:rsidR="00AC58D3" w:rsidRPr="00DC007A">
        <w:rPr>
          <w:rFonts w:cs="B Nazanin" w:hint="cs"/>
          <w:color w:val="0070C0"/>
          <w:sz w:val="24"/>
          <w:szCs w:val="24"/>
          <w:rtl/>
        </w:rPr>
        <w:t>لو</w:t>
      </w:r>
      <w:r w:rsidRPr="00DC007A">
        <w:rPr>
          <w:rFonts w:cs="B Nazanin" w:hint="cs"/>
          <w:color w:val="0070C0"/>
          <w:sz w:val="24"/>
          <w:szCs w:val="24"/>
          <w:rtl/>
        </w:rPr>
        <w:t xml:space="preserve">، </w:t>
      </w:r>
      <w:r w:rsidR="00AC58D3" w:rsidRPr="00DC007A">
        <w:rPr>
          <w:rFonts w:cs="B Nazanin" w:hint="cs"/>
          <w:color w:val="0070C0"/>
          <w:sz w:val="24"/>
          <w:szCs w:val="24"/>
          <w:rtl/>
        </w:rPr>
        <w:t>2010</w:t>
      </w:r>
      <w:r w:rsidRPr="00DC007A">
        <w:rPr>
          <w:rFonts w:cs="B Nazanin" w:hint="cs"/>
          <w:sz w:val="24"/>
          <w:szCs w:val="24"/>
          <w:rtl/>
        </w:rPr>
        <w:t>) علاوه بر در نظر گرفتن روش</w:t>
      </w:r>
      <w:r w:rsidRPr="00DC007A">
        <w:rPr>
          <w:rFonts w:cs="B Nazanin" w:hint="cs"/>
          <w:sz w:val="24"/>
          <w:szCs w:val="24"/>
          <w:rtl/>
        </w:rPr>
        <w:softHyphen/>
        <w:t xml:space="preserve"> تحلیل عاملی اکتشافی از روش تحلیل عاملی تأییدی جهت برآورد روایی سازه این پرسشنامه استفاده شد. همچنین در پژوهش حاضر به منظور بررسی روایی همگرای</w:t>
      </w:r>
      <w:r w:rsidR="00A376F3" w:rsidRPr="00DC007A">
        <w:rPr>
          <w:rFonts w:cs="B Nazanin" w:hint="cs"/>
          <w:sz w:val="24"/>
          <w:szCs w:val="24"/>
          <w:rtl/>
        </w:rPr>
        <w:t xml:space="preserve"> و واگرای</w:t>
      </w:r>
      <w:r w:rsidRPr="00DC007A">
        <w:rPr>
          <w:rFonts w:cs="B Nazanin" w:hint="cs"/>
          <w:sz w:val="24"/>
          <w:szCs w:val="24"/>
          <w:rtl/>
        </w:rPr>
        <w:t xml:space="preserve"> آن از </w:t>
      </w:r>
      <w:r w:rsidRPr="00DC007A">
        <w:rPr>
          <w:rFonts w:ascii="Calibri" w:eastAsia="Calibri" w:hAnsi="Calibri" w:cs="B Nazanin" w:hint="cs"/>
          <w:sz w:val="24"/>
          <w:szCs w:val="24"/>
          <w:rtl/>
          <w14:textOutline w14:w="9525" w14:cap="rnd" w14:cmpd="sng" w14:algn="ctr">
            <w14:noFill/>
            <w14:prstDash w14:val="solid"/>
            <w14:bevel/>
          </w14:textOutline>
        </w:rPr>
        <w:t>نسخه کوتاه پرسشنامه پنج عامل بزرگ شخصیّت</w:t>
      </w:r>
      <w:r w:rsidRPr="00DC007A">
        <w:rPr>
          <w:rFonts w:ascii="Calibri" w:eastAsia="Calibri" w:hAnsi="Calibri" w:cs="B Nazanin" w:hint="cs"/>
          <w:b/>
          <w:bCs/>
          <w:sz w:val="24"/>
          <w:szCs w:val="24"/>
          <w:rtl/>
          <w14:textOutline w14:w="9525" w14:cap="rnd" w14:cmpd="sng" w14:algn="ctr">
            <w14:noFill/>
            <w14:prstDash w14:val="solid"/>
            <w14:bevel/>
          </w14:textOutline>
        </w:rPr>
        <w:t xml:space="preserve"> </w:t>
      </w:r>
      <w:r w:rsidRPr="00DC007A">
        <w:rPr>
          <w:rFonts w:cs="B Nazanin" w:hint="cs"/>
          <w:sz w:val="24"/>
          <w:szCs w:val="24"/>
          <w:rtl/>
        </w:rPr>
        <w:t>(</w:t>
      </w:r>
      <w:r w:rsidRPr="00DC007A">
        <w:rPr>
          <w:rFonts w:cs="B Nazanin" w:hint="cs"/>
          <w:color w:val="0070C0"/>
          <w:sz w:val="24"/>
          <w:szCs w:val="24"/>
          <w:rtl/>
        </w:rPr>
        <w:t>خرمائی و فرمانی، 1393</w:t>
      </w:r>
      <w:r w:rsidRPr="00DC007A">
        <w:rPr>
          <w:rFonts w:cs="B Nazanin" w:hint="cs"/>
          <w:sz w:val="24"/>
          <w:szCs w:val="24"/>
          <w:rtl/>
        </w:rPr>
        <w:t>) استفاده گردید.</w:t>
      </w:r>
      <w:r w:rsidR="00A376F3" w:rsidRPr="00DC007A">
        <w:rPr>
          <w:rFonts w:cs="B Nazanin" w:hint="cs"/>
          <w:sz w:val="24"/>
          <w:szCs w:val="24"/>
          <w:rtl/>
        </w:rPr>
        <w:t xml:space="preserve"> با توجه با تعاریف نظری ابعاد پنج عامل بزرگ شخصیت و تاب‌آوری هیجانی، روایی همگرای از طریق بررسی همبستگی بین ابعاد برون‌گرایی، توافق‌پذیری، وظیفه‌شناسی، گشودگی به تجربه با تاب‌آوری هیجانی مورد بررسی قرار می‌گیرد. این در حالی است که همبستگی بین روان‌رنجورخوئی و تاب‌آوری هیجانی می‌تواند نشان از روایی واگرای داشته باشد.</w:t>
      </w:r>
      <w:r w:rsidRPr="00DC007A">
        <w:rPr>
          <w:rFonts w:cs="B Nazanin" w:hint="cs"/>
          <w:sz w:val="24"/>
          <w:szCs w:val="24"/>
          <w:rtl/>
        </w:rPr>
        <w:t xml:space="preserve"> علاوه بر آن، به منظور بررسی روایی واگرا</w:t>
      </w:r>
      <w:r w:rsidR="00C61616" w:rsidRPr="00DC007A">
        <w:rPr>
          <w:rFonts w:cs="B Nazanin" w:hint="cs"/>
          <w:sz w:val="24"/>
          <w:szCs w:val="24"/>
          <w:rtl/>
        </w:rPr>
        <w:t>ی</w:t>
      </w:r>
      <w:r w:rsidRPr="00DC007A">
        <w:rPr>
          <w:rFonts w:cs="B Nazanin" w:hint="cs"/>
          <w:sz w:val="24"/>
          <w:szCs w:val="24"/>
          <w:rtl/>
        </w:rPr>
        <w:t xml:space="preserve"> از همبستگی‌ مؤلفه‌های تاب‌آوری هیجانی با یکدیگر استفاده شد.</w:t>
      </w:r>
    </w:p>
    <w:p w14:paraId="14CB0090" w14:textId="77777777" w:rsidR="0093671F" w:rsidRPr="00DC007A" w:rsidRDefault="0093671F" w:rsidP="0093671F">
      <w:pPr>
        <w:widowControl w:val="0"/>
        <w:spacing w:after="0" w:line="240" w:lineRule="auto"/>
        <w:jc w:val="both"/>
        <w:rPr>
          <w:rFonts w:cs="B Nazanin"/>
          <w:b/>
          <w:bCs/>
          <w:sz w:val="28"/>
          <w:szCs w:val="28"/>
          <w:rtl/>
        </w:rPr>
      </w:pPr>
      <w:r w:rsidRPr="00DC007A">
        <w:rPr>
          <w:rFonts w:cs="B Nazanin" w:hint="cs"/>
          <w:b/>
          <w:bCs/>
          <w:sz w:val="28"/>
          <w:szCs w:val="28"/>
          <w:rtl/>
        </w:rPr>
        <w:t>شیوه اجرا</w:t>
      </w:r>
    </w:p>
    <w:p w14:paraId="4AE15FD7" w14:textId="249D8375" w:rsidR="0093671F" w:rsidRPr="00DC007A" w:rsidRDefault="0093671F" w:rsidP="00AC5D9F">
      <w:pPr>
        <w:widowControl w:val="0"/>
        <w:spacing w:after="0" w:line="240" w:lineRule="auto"/>
        <w:jc w:val="both"/>
        <w:rPr>
          <w:rFonts w:cs="B Nazanin"/>
          <w:sz w:val="24"/>
          <w:szCs w:val="24"/>
        </w:rPr>
      </w:pPr>
      <w:r w:rsidRPr="00DC007A">
        <w:rPr>
          <w:rFonts w:cs="B Nazanin" w:hint="cs"/>
          <w:sz w:val="24"/>
          <w:szCs w:val="24"/>
          <w:rtl/>
        </w:rPr>
        <w:t>به منظور اجرای پژوهش لینک پرسشنامه الکترونیکی پژوهش از طریق گروه‌های خبری و خانوادگی در گروه جمعیت عم</w:t>
      </w:r>
      <w:r w:rsidR="0022035B" w:rsidRPr="00DC007A">
        <w:rPr>
          <w:rFonts w:cs="B Nazanin" w:hint="cs"/>
          <w:sz w:val="24"/>
          <w:szCs w:val="24"/>
          <w:rtl/>
        </w:rPr>
        <w:t>ومی بزرگسال شهر شیراز قرار گرفت؛ و یا به طور مستقیم برای افراد ارسال گردید.</w:t>
      </w:r>
      <w:r w:rsidRPr="00DC007A">
        <w:rPr>
          <w:rFonts w:cs="B Nazanin" w:hint="cs"/>
          <w:sz w:val="24"/>
          <w:szCs w:val="24"/>
          <w:rtl/>
        </w:rPr>
        <w:t xml:space="preserve"> پیش از ورود به هر پرسشنامه دستورالعمل آن به صورت واضح و دقیق به شرکت‌کنندگان ارائه می‌شد. فرآیند گردآوری داده‌ها </w:t>
      </w:r>
      <w:r w:rsidR="00AC5D9F">
        <w:rPr>
          <w:rFonts w:cs="B Nazanin" w:hint="cs"/>
          <w:sz w:val="24"/>
          <w:szCs w:val="24"/>
          <w:rtl/>
        </w:rPr>
        <w:t>در مرداد ماه سال 1402 انجام شد.</w:t>
      </w:r>
      <w:r w:rsidR="003C5ED6">
        <w:rPr>
          <w:rFonts w:cs="B Nazanin" w:hint="cs"/>
          <w:sz w:val="24"/>
          <w:szCs w:val="24"/>
          <w:rtl/>
        </w:rPr>
        <w:t xml:space="preserve"> طرح این پژوهش در کمیته اخلاق دانشگاه شیراز با شماره 4221/48/14043/</w:t>
      </w:r>
      <w:r w:rsidR="003C5ED6" w:rsidRPr="003C5ED6">
        <w:rPr>
          <w:rFonts w:asciiTheme="majorBidi" w:hAnsiTheme="majorBidi" w:cstheme="majorBidi"/>
          <w:sz w:val="20"/>
          <w:szCs w:val="20"/>
        </w:rPr>
        <w:t>SEP</w:t>
      </w:r>
      <w:r w:rsidR="003C5ED6">
        <w:rPr>
          <w:rFonts w:cs="B Nazanin" w:hint="cs"/>
          <w:sz w:val="24"/>
          <w:szCs w:val="24"/>
          <w:rtl/>
        </w:rPr>
        <w:t xml:space="preserve"> مورد تأیید قرار گرفته است.</w:t>
      </w:r>
    </w:p>
    <w:p w14:paraId="4326988B" w14:textId="77777777" w:rsidR="00506E4F" w:rsidRPr="00DC007A" w:rsidRDefault="00506E4F" w:rsidP="00506E4F">
      <w:pPr>
        <w:spacing w:line="240" w:lineRule="auto"/>
        <w:rPr>
          <w:rFonts w:cs="B Nazanin"/>
          <w:b/>
          <w:bCs/>
          <w:sz w:val="28"/>
          <w:szCs w:val="28"/>
          <w:rtl/>
          <w14:textOutline w14:w="9525" w14:cap="rnd" w14:cmpd="sng" w14:algn="ctr">
            <w14:noFill/>
            <w14:prstDash w14:val="solid"/>
            <w14:bevel/>
          </w14:textOutline>
        </w:rPr>
      </w:pPr>
      <w:r w:rsidRPr="00DC007A">
        <w:rPr>
          <w:rFonts w:cs="B Nazanin" w:hint="cs"/>
          <w:b/>
          <w:bCs/>
          <w:sz w:val="28"/>
          <w:szCs w:val="28"/>
          <w:rtl/>
          <w14:textOutline w14:w="9525" w14:cap="rnd" w14:cmpd="sng" w14:algn="ctr">
            <w14:noFill/>
            <w14:prstDash w14:val="solid"/>
            <w14:bevel/>
          </w14:textOutline>
        </w:rPr>
        <w:t>یافته‌ها</w:t>
      </w:r>
    </w:p>
    <w:p w14:paraId="3AB6D361" w14:textId="1359D999" w:rsidR="00506E4F" w:rsidRPr="00DC007A" w:rsidRDefault="00506E4F" w:rsidP="00EC3851">
      <w:pPr>
        <w:spacing w:after="0" w:line="240" w:lineRule="auto"/>
        <w:jc w:val="both"/>
        <w:rPr>
          <w:rFonts w:cs="B Nazanin"/>
          <w:sz w:val="24"/>
          <w:szCs w:val="24"/>
          <w:rtl/>
        </w:rPr>
      </w:pPr>
      <w:r w:rsidRPr="00DC007A">
        <w:rPr>
          <w:rFonts w:cs="B Nazanin" w:hint="cs"/>
          <w:sz w:val="24"/>
          <w:szCs w:val="24"/>
          <w:rtl/>
        </w:rPr>
        <w:t xml:space="preserve">پیش از ارائه یافته‌های پژوهش به منظور تعیین روایی و </w:t>
      </w:r>
      <w:r w:rsidR="00994D43" w:rsidRPr="00DC007A">
        <w:rPr>
          <w:rFonts w:cs="B Nazanin" w:hint="cs"/>
          <w:sz w:val="24"/>
          <w:szCs w:val="24"/>
          <w:rtl/>
        </w:rPr>
        <w:t>پایایی</w:t>
      </w:r>
      <w:r w:rsidRPr="00DC007A">
        <w:rPr>
          <w:rFonts w:cs="B Nazanin" w:hint="cs"/>
          <w:sz w:val="24"/>
          <w:szCs w:val="24"/>
          <w:rtl/>
        </w:rPr>
        <w:t xml:space="preserve"> پرسشنامه تاب‌آوری هیجانی (</w:t>
      </w:r>
      <w:r w:rsidR="00AC58D3" w:rsidRPr="00DC007A">
        <w:rPr>
          <w:rFonts w:asciiTheme="majorBidi" w:hAnsiTheme="majorBidi" w:cs="B Nazanin" w:hint="cs"/>
          <w:color w:val="0070C0"/>
          <w:sz w:val="24"/>
          <w:szCs w:val="24"/>
          <w:rtl/>
        </w:rPr>
        <w:t>ژانگ</w:t>
      </w:r>
      <w:r w:rsidR="0096732A" w:rsidRPr="00DC007A">
        <w:rPr>
          <w:rFonts w:asciiTheme="majorBidi" w:hAnsiTheme="majorBidi" w:cs="B Nazanin" w:hint="cs"/>
          <w:color w:val="0070C0"/>
          <w:sz w:val="24"/>
          <w:szCs w:val="24"/>
          <w:rtl/>
        </w:rPr>
        <w:t xml:space="preserve"> و </w:t>
      </w:r>
      <w:r w:rsidR="00AC58D3" w:rsidRPr="00DC007A">
        <w:rPr>
          <w:rFonts w:asciiTheme="majorBidi" w:hAnsiTheme="majorBidi" w:cs="B Nazanin" w:hint="cs"/>
          <w:color w:val="0070C0"/>
          <w:sz w:val="24"/>
          <w:szCs w:val="24"/>
          <w:rtl/>
        </w:rPr>
        <w:t>لو</w:t>
      </w:r>
      <w:r w:rsidR="0096732A" w:rsidRPr="00DC007A">
        <w:rPr>
          <w:rFonts w:asciiTheme="majorBidi" w:hAnsiTheme="majorBidi" w:cs="B Nazanin" w:hint="cs"/>
          <w:color w:val="0070C0"/>
          <w:sz w:val="24"/>
          <w:szCs w:val="24"/>
          <w:rtl/>
        </w:rPr>
        <w:t xml:space="preserve">، </w:t>
      </w:r>
      <w:r w:rsidR="00AC58D3" w:rsidRPr="00DC007A">
        <w:rPr>
          <w:rFonts w:asciiTheme="majorBidi" w:hAnsiTheme="majorBidi" w:cs="B Nazanin" w:hint="cs"/>
          <w:color w:val="0070C0"/>
          <w:sz w:val="24"/>
          <w:szCs w:val="24"/>
          <w:rtl/>
        </w:rPr>
        <w:t>2010</w:t>
      </w:r>
      <w:r w:rsidRPr="00DC007A">
        <w:rPr>
          <w:rFonts w:cs="B Nazanin" w:hint="cs"/>
          <w:sz w:val="24"/>
          <w:szCs w:val="24"/>
          <w:rtl/>
        </w:rPr>
        <w:t xml:space="preserve">)، </w:t>
      </w:r>
      <w:r w:rsidR="00EC3851" w:rsidRPr="00DC007A">
        <w:rPr>
          <w:rFonts w:cs="B Nazanin" w:hint="cs"/>
          <w:sz w:val="24"/>
          <w:szCs w:val="24"/>
          <w:rtl/>
        </w:rPr>
        <w:t xml:space="preserve">برای بررسی </w:t>
      </w:r>
      <w:r w:rsidRPr="00DC007A">
        <w:rPr>
          <w:rFonts w:cs="B Nazanin" w:hint="cs"/>
          <w:sz w:val="24"/>
          <w:szCs w:val="24"/>
          <w:rtl/>
        </w:rPr>
        <w:t>داده</w:t>
      </w:r>
      <w:r w:rsidR="00EC3851" w:rsidRPr="00DC007A">
        <w:rPr>
          <w:rFonts w:cs="B Nazanin" w:hint="cs"/>
          <w:sz w:val="24"/>
          <w:szCs w:val="24"/>
          <w:rtl/>
        </w:rPr>
        <w:t>‌های</w:t>
      </w:r>
      <w:r w:rsidRPr="00DC007A">
        <w:rPr>
          <w:rFonts w:cs="B Nazanin" w:hint="cs"/>
          <w:sz w:val="24"/>
          <w:szCs w:val="24"/>
          <w:rtl/>
        </w:rPr>
        <w:t xml:space="preserve"> از دست رفته</w:t>
      </w:r>
      <w:r w:rsidR="00EC3851" w:rsidRPr="00DC007A">
        <w:rPr>
          <w:rFonts w:cs="B Nazanin" w:hint="cs"/>
          <w:sz w:val="24"/>
          <w:szCs w:val="24"/>
          <w:rtl/>
        </w:rPr>
        <w:t xml:space="preserve"> و</w:t>
      </w:r>
      <w:r w:rsidRPr="00DC007A">
        <w:rPr>
          <w:rFonts w:cs="B Nazanin" w:hint="cs"/>
          <w:sz w:val="24"/>
          <w:szCs w:val="24"/>
          <w:rtl/>
        </w:rPr>
        <w:t xml:space="preserve"> همچنین موارد پرت در پژوهش حاضر از دستور </w:t>
      </w:r>
      <w:r w:rsidRPr="00DC007A">
        <w:rPr>
          <w:rFonts w:asciiTheme="majorBidi" w:hAnsiTheme="majorBidi" w:cs="B Nazanin"/>
          <w:sz w:val="20"/>
          <w:szCs w:val="20"/>
        </w:rPr>
        <w:t>Explore</w:t>
      </w:r>
      <w:r w:rsidRPr="00DC007A">
        <w:rPr>
          <w:rFonts w:cs="B Nazanin" w:hint="cs"/>
          <w:sz w:val="20"/>
          <w:szCs w:val="20"/>
          <w:rtl/>
        </w:rPr>
        <w:t xml:space="preserve"> </w:t>
      </w:r>
      <w:r w:rsidRPr="00DC007A">
        <w:rPr>
          <w:rFonts w:cs="B Nazanin" w:hint="cs"/>
          <w:sz w:val="24"/>
          <w:szCs w:val="24"/>
          <w:rtl/>
        </w:rPr>
        <w:t xml:space="preserve">استفاده شد. نتایج بررسی موارد پرت نشان داد که در هیچ یک از متغیرهای پژوهش حاضر موارد پرت وجود ندارد. </w:t>
      </w:r>
    </w:p>
    <w:p w14:paraId="12D803A3" w14:textId="459B8092" w:rsidR="00506E4F" w:rsidRPr="00DC007A" w:rsidRDefault="00506E4F" w:rsidP="00BC2BB0">
      <w:pPr>
        <w:spacing w:after="0" w:line="240" w:lineRule="auto"/>
        <w:ind w:firstLine="284"/>
        <w:jc w:val="both"/>
        <w:rPr>
          <w:rFonts w:cs="B Nazanin"/>
          <w:sz w:val="24"/>
          <w:szCs w:val="24"/>
          <w:rtl/>
        </w:rPr>
      </w:pPr>
      <w:r w:rsidRPr="00DC007A">
        <w:rPr>
          <w:rFonts w:cs="B Nazanin" w:hint="cs"/>
          <w:sz w:val="24"/>
          <w:szCs w:val="24"/>
          <w:rtl/>
        </w:rPr>
        <w:t>اگرچه سازندگان پرسشنامه به طور مشخص ساختار عاملی پرسشنامه را با استفاده از تحلیل‌های آماری مشخص کرده‌اند؛ لیکن ترجمه پرسشنامه به زبانی دیگر و اقدام به رواسازی آن متناسب با فرهنگی متفاوت از نسخه اصلی لزوم انجام تحلیل عاملی اکتشافی در فرهنگ مقصد را ایجاد می‌کند؛ لذا به منظور بررسی ساختار عاملی نسخه فارسی پرسشنامه تاب‌آوری هیجانی (</w:t>
      </w:r>
      <w:r w:rsidR="00AC58D3" w:rsidRPr="00DC007A">
        <w:rPr>
          <w:rFonts w:asciiTheme="majorBidi" w:hAnsiTheme="majorBidi" w:cs="B Nazanin" w:hint="cs"/>
          <w:color w:val="0070C0"/>
          <w:sz w:val="24"/>
          <w:szCs w:val="24"/>
          <w:rtl/>
        </w:rPr>
        <w:t>ژانگ</w:t>
      </w:r>
      <w:r w:rsidR="0008027F" w:rsidRPr="00DC007A">
        <w:rPr>
          <w:rFonts w:asciiTheme="majorBidi" w:hAnsiTheme="majorBidi" w:cs="B Nazanin" w:hint="cs"/>
          <w:color w:val="0070C0"/>
          <w:sz w:val="24"/>
          <w:szCs w:val="24"/>
          <w:rtl/>
        </w:rPr>
        <w:t xml:space="preserve"> و </w:t>
      </w:r>
      <w:r w:rsidR="00AC58D3" w:rsidRPr="00DC007A">
        <w:rPr>
          <w:rFonts w:asciiTheme="majorBidi" w:hAnsiTheme="majorBidi" w:cs="B Nazanin" w:hint="cs"/>
          <w:color w:val="0070C0"/>
          <w:sz w:val="24"/>
          <w:szCs w:val="24"/>
          <w:rtl/>
        </w:rPr>
        <w:t>لو</w:t>
      </w:r>
      <w:r w:rsidR="0008027F" w:rsidRPr="00DC007A">
        <w:rPr>
          <w:rFonts w:asciiTheme="majorBidi" w:hAnsiTheme="majorBidi" w:cs="B Nazanin" w:hint="cs"/>
          <w:color w:val="0070C0"/>
          <w:sz w:val="24"/>
          <w:szCs w:val="24"/>
          <w:rtl/>
        </w:rPr>
        <w:t xml:space="preserve">، </w:t>
      </w:r>
      <w:r w:rsidR="00AC58D3" w:rsidRPr="00DC007A">
        <w:rPr>
          <w:rFonts w:asciiTheme="majorBidi" w:hAnsiTheme="majorBidi" w:cs="B Nazanin" w:hint="cs"/>
          <w:color w:val="0070C0"/>
          <w:sz w:val="24"/>
          <w:szCs w:val="24"/>
          <w:rtl/>
        </w:rPr>
        <w:t>2010</w:t>
      </w:r>
      <w:r w:rsidRPr="00DC007A">
        <w:rPr>
          <w:rFonts w:cs="B Nazanin" w:hint="cs"/>
          <w:sz w:val="24"/>
          <w:szCs w:val="24"/>
          <w:rtl/>
        </w:rPr>
        <w:t>) نخست اقدام به انجام تحلیل عاملی اکتشافی گردید. بدین منظور مجموعه داده</w:t>
      </w:r>
      <w:r w:rsidRPr="00DC007A">
        <w:rPr>
          <w:rFonts w:cs="B Nazanin" w:hint="cs"/>
          <w:sz w:val="24"/>
          <w:szCs w:val="24"/>
          <w:rtl/>
        </w:rPr>
        <w:softHyphen/>
        <w:t xml:space="preserve">های جمع‌آوری شده در جامعه آماری به صورت تصادفی </w:t>
      </w:r>
      <w:r w:rsidRPr="00DC007A">
        <w:rPr>
          <w:rFonts w:cs="B Nazanin" w:hint="cs"/>
          <w:sz w:val="24"/>
          <w:szCs w:val="24"/>
          <w:rtl/>
        </w:rPr>
        <w:lastRenderedPageBreak/>
        <w:t xml:space="preserve">به دو نمونه </w:t>
      </w:r>
      <w:r w:rsidR="003A5359" w:rsidRPr="00DC007A">
        <w:rPr>
          <w:rFonts w:cs="B Nazanin" w:hint="cs"/>
          <w:sz w:val="24"/>
          <w:szCs w:val="24"/>
          <w:rtl/>
          <w:lang w:val="en-GB"/>
        </w:rPr>
        <w:t xml:space="preserve">نسبتاً </w:t>
      </w:r>
      <w:r w:rsidRPr="00DC007A">
        <w:rPr>
          <w:rFonts w:cs="B Nazanin" w:hint="cs"/>
          <w:sz w:val="24"/>
          <w:szCs w:val="24"/>
          <w:rtl/>
          <w:lang w:val="en-GB"/>
        </w:rPr>
        <w:t>مساوی</w:t>
      </w:r>
      <w:r w:rsidR="003A5359" w:rsidRPr="00DC007A">
        <w:rPr>
          <w:rFonts w:cs="B Nazanin" w:hint="cs"/>
          <w:sz w:val="24"/>
          <w:szCs w:val="24"/>
          <w:rtl/>
          <w:lang w:val="en-GB"/>
        </w:rPr>
        <w:t xml:space="preserve"> (یک نمون</w:t>
      </w:r>
      <w:r w:rsidR="00AE7185" w:rsidRPr="00DC007A">
        <w:rPr>
          <w:rFonts w:cs="B Nazanin" w:hint="cs"/>
          <w:sz w:val="24"/>
          <w:szCs w:val="24"/>
          <w:rtl/>
          <w:lang w:val="en-GB"/>
        </w:rPr>
        <w:t>ه</w:t>
      </w:r>
      <w:r w:rsidR="003A5359" w:rsidRPr="00DC007A">
        <w:rPr>
          <w:rFonts w:cs="B Nazanin" w:hint="cs"/>
          <w:sz w:val="24"/>
          <w:szCs w:val="24"/>
          <w:rtl/>
          <w:lang w:val="en-GB"/>
        </w:rPr>
        <w:t xml:space="preserve"> شامل 250 داده؛ نمونه دیگر شامل 251 داده)</w:t>
      </w:r>
      <w:r w:rsidRPr="00DC007A">
        <w:rPr>
          <w:rFonts w:cs="B Nazanin" w:hint="cs"/>
          <w:sz w:val="24"/>
          <w:szCs w:val="24"/>
          <w:rtl/>
          <w:lang w:val="en-GB"/>
        </w:rPr>
        <w:t xml:space="preserve"> تقسیم شد. برای انجام تحلیل عاملی اکتشافی از داده</w:t>
      </w:r>
      <w:r w:rsidRPr="00DC007A">
        <w:rPr>
          <w:rFonts w:cs="B Nazanin" w:hint="cs"/>
          <w:sz w:val="24"/>
          <w:szCs w:val="24"/>
          <w:rtl/>
          <w:lang w:val="en-GB"/>
        </w:rPr>
        <w:softHyphen/>
        <w:t xml:space="preserve">های </w:t>
      </w:r>
      <w:r w:rsidR="00BC2BB0" w:rsidRPr="00DC007A">
        <w:rPr>
          <w:rFonts w:cs="B Nazanin" w:hint="cs"/>
          <w:sz w:val="24"/>
          <w:szCs w:val="24"/>
          <w:rtl/>
          <w:lang w:val="en-GB"/>
        </w:rPr>
        <w:t>مجموعه اول یعنی</w:t>
      </w:r>
      <w:r w:rsidRPr="00DC007A">
        <w:rPr>
          <w:rFonts w:cs="B Nazanin" w:hint="cs"/>
          <w:sz w:val="24"/>
          <w:szCs w:val="24"/>
          <w:rtl/>
          <w:lang w:val="en-GB"/>
        </w:rPr>
        <w:t xml:space="preserve"> </w:t>
      </w:r>
      <w:r w:rsidR="003A5359" w:rsidRPr="00DC007A">
        <w:rPr>
          <w:rFonts w:cs="B Nazanin" w:hint="cs"/>
          <w:sz w:val="24"/>
          <w:szCs w:val="24"/>
          <w:rtl/>
          <w:lang w:val="en-GB"/>
        </w:rPr>
        <w:t>250</w:t>
      </w:r>
      <w:r w:rsidRPr="00DC007A">
        <w:rPr>
          <w:rFonts w:cs="B Nazanin" w:hint="cs"/>
          <w:sz w:val="24"/>
          <w:szCs w:val="24"/>
          <w:rtl/>
          <w:lang w:val="en-GB"/>
        </w:rPr>
        <w:t xml:space="preserve"> نمونه استفاده شد. تحلیل عاملی اکتشافی با استفاده از نرم</w:t>
      </w:r>
      <w:r w:rsidRPr="00DC007A">
        <w:rPr>
          <w:rFonts w:cs="B Nazanin" w:hint="cs"/>
          <w:sz w:val="24"/>
          <w:szCs w:val="24"/>
          <w:rtl/>
          <w:lang w:val="en-GB"/>
        </w:rPr>
        <w:softHyphen/>
        <w:t xml:space="preserve">افزار </w:t>
      </w:r>
      <w:r w:rsidRPr="00DC007A">
        <w:rPr>
          <w:rFonts w:asciiTheme="majorBidi" w:hAnsiTheme="majorBidi" w:cs="B Nazanin"/>
        </w:rPr>
        <w:t>SPSS-16</w:t>
      </w:r>
      <w:r w:rsidRPr="00DC007A">
        <w:rPr>
          <w:rFonts w:asciiTheme="majorBidi" w:hAnsiTheme="majorBidi" w:cs="B Nazanin" w:hint="cs"/>
          <w:rtl/>
        </w:rPr>
        <w:t xml:space="preserve"> </w:t>
      </w:r>
      <w:r w:rsidRPr="00DC007A">
        <w:rPr>
          <w:rFonts w:asciiTheme="majorBidi" w:hAnsiTheme="majorBidi" w:cs="B Nazanin" w:hint="cs"/>
          <w:sz w:val="24"/>
          <w:szCs w:val="24"/>
          <w:rtl/>
        </w:rPr>
        <w:t>انجام شد.</w:t>
      </w:r>
      <w:r w:rsidRPr="00DC007A">
        <w:rPr>
          <w:rFonts w:cs="B Nazanin" w:hint="cs"/>
          <w:sz w:val="24"/>
          <w:szCs w:val="24"/>
          <w:rtl/>
          <w:lang w:val="en-GB"/>
        </w:rPr>
        <w:t xml:space="preserve"> پیش از انجام تحلیل عاملی اکتشافی،</w:t>
      </w:r>
      <w:r w:rsidR="00524205" w:rsidRPr="00DC007A">
        <w:rPr>
          <w:rFonts w:cs="B Nazanin" w:hint="cs"/>
          <w:sz w:val="20"/>
          <w:szCs w:val="20"/>
          <w:rtl/>
        </w:rPr>
        <w:t xml:space="preserve"> </w:t>
      </w:r>
      <w:r w:rsidR="00524205" w:rsidRPr="00DC007A">
        <w:rPr>
          <w:rFonts w:cs="B Nazanin" w:hint="cs"/>
          <w:sz w:val="24"/>
          <w:szCs w:val="24"/>
          <w:rtl/>
          <w:lang w:val="en-GB"/>
        </w:rPr>
        <w:t>شاخص</w:t>
      </w:r>
      <w:r w:rsidR="00524205" w:rsidRPr="00DC007A">
        <w:rPr>
          <w:rFonts w:cs="B Nazanin"/>
          <w:sz w:val="24"/>
          <w:szCs w:val="24"/>
          <w:rtl/>
          <w:lang w:val="en-GB"/>
        </w:rPr>
        <w:t xml:space="preserve"> </w:t>
      </w:r>
      <w:r w:rsidR="00524205" w:rsidRPr="00DC007A">
        <w:rPr>
          <w:rFonts w:cs="B Nazanin" w:hint="cs"/>
          <w:sz w:val="24"/>
          <w:szCs w:val="24"/>
          <w:rtl/>
          <w:lang w:val="en-GB"/>
        </w:rPr>
        <w:t>کایزر</w:t>
      </w:r>
      <w:r w:rsidR="00524205" w:rsidRPr="00DC007A">
        <w:rPr>
          <w:rFonts w:cs="B Nazanin"/>
          <w:sz w:val="24"/>
          <w:szCs w:val="24"/>
          <w:rtl/>
          <w:lang w:val="en-GB"/>
        </w:rPr>
        <w:t xml:space="preserve"> </w:t>
      </w:r>
      <w:r w:rsidR="00524205" w:rsidRPr="00DC007A">
        <w:rPr>
          <w:rFonts w:cs="B Nazanin" w:hint="cs"/>
          <w:sz w:val="24"/>
          <w:szCs w:val="24"/>
          <w:rtl/>
          <w:lang w:val="en-GB"/>
        </w:rPr>
        <w:t>میر</w:t>
      </w:r>
      <w:r w:rsidR="00524205" w:rsidRPr="00DC007A">
        <w:rPr>
          <w:rFonts w:cs="B Nazanin"/>
          <w:sz w:val="24"/>
          <w:szCs w:val="24"/>
          <w:rtl/>
          <w:lang w:val="en-GB"/>
        </w:rPr>
        <w:t xml:space="preserve"> </w:t>
      </w:r>
      <w:r w:rsidR="00524205" w:rsidRPr="00DC007A">
        <w:rPr>
          <w:rFonts w:cs="B Nazanin" w:hint="cs"/>
          <w:sz w:val="24"/>
          <w:szCs w:val="24"/>
          <w:rtl/>
          <w:lang w:val="en-GB"/>
        </w:rPr>
        <w:t>و</w:t>
      </w:r>
      <w:r w:rsidR="00524205" w:rsidRPr="00DC007A">
        <w:rPr>
          <w:rFonts w:cs="B Nazanin"/>
          <w:sz w:val="24"/>
          <w:szCs w:val="24"/>
          <w:rtl/>
          <w:lang w:val="en-GB"/>
        </w:rPr>
        <w:t xml:space="preserve"> </w:t>
      </w:r>
      <w:r w:rsidR="00524205" w:rsidRPr="00DC007A">
        <w:rPr>
          <w:rFonts w:cs="B Nazanin" w:hint="cs"/>
          <w:sz w:val="24"/>
          <w:szCs w:val="24"/>
          <w:rtl/>
          <w:lang w:val="en-GB"/>
        </w:rPr>
        <w:t>اُلکین</w:t>
      </w:r>
      <w:r w:rsidR="00524205" w:rsidRPr="00DC007A">
        <w:rPr>
          <w:rFonts w:cs="B Nazanin"/>
          <w:sz w:val="24"/>
          <w:szCs w:val="24"/>
          <w:rtl/>
          <w:lang w:val="en-GB"/>
        </w:rPr>
        <w:t xml:space="preserve"> (</w:t>
      </w:r>
      <w:r w:rsidR="00524205" w:rsidRPr="00DC007A">
        <w:rPr>
          <w:rFonts w:asciiTheme="majorBidi" w:hAnsiTheme="majorBidi" w:cs="B Nazanin"/>
          <w:sz w:val="18"/>
          <w:szCs w:val="18"/>
          <w:lang w:val="en-GB"/>
        </w:rPr>
        <w:t>Kaiser-Mayer-Olkin- KMO</w:t>
      </w:r>
      <w:r w:rsidR="00524205" w:rsidRPr="00DC007A">
        <w:rPr>
          <w:rFonts w:cs="B Nazanin" w:hint="cs"/>
          <w:sz w:val="24"/>
          <w:szCs w:val="24"/>
          <w:rtl/>
          <w:lang w:val="en-GB"/>
        </w:rPr>
        <w:t>)</w:t>
      </w:r>
      <w:r w:rsidRPr="00DC007A">
        <w:rPr>
          <w:rFonts w:cs="B Nazanin" w:hint="cs"/>
          <w:sz w:val="24"/>
          <w:szCs w:val="24"/>
          <w:rtl/>
          <w:lang w:val="en-GB"/>
        </w:rPr>
        <w:t xml:space="preserve"> به منظور بررسی مناسب بودن</w:t>
      </w:r>
      <w:r w:rsidR="00524205" w:rsidRPr="00DC007A">
        <w:rPr>
          <w:rFonts w:cs="B Nazanin" w:hint="cs"/>
          <w:sz w:val="24"/>
          <w:szCs w:val="24"/>
          <w:rtl/>
          <w:lang w:val="en-GB"/>
        </w:rPr>
        <w:t xml:space="preserve"> کفایت نمونه‌گیری ماده‌ها مورد استفاده قرار گرفت. اندازه شاخص </w:t>
      </w:r>
      <w:r w:rsidR="00524205" w:rsidRPr="00DC007A">
        <w:rPr>
          <w:rFonts w:cs="B Nazanin"/>
          <w:sz w:val="24"/>
          <w:szCs w:val="24"/>
        </w:rPr>
        <w:t xml:space="preserve"> </w:t>
      </w:r>
      <w:r w:rsidR="00524205" w:rsidRPr="00DC007A">
        <w:rPr>
          <w:rFonts w:asciiTheme="majorBidi" w:hAnsiTheme="majorBidi" w:cs="B Nazanin"/>
          <w:sz w:val="18"/>
          <w:szCs w:val="18"/>
        </w:rPr>
        <w:t>KMO</w:t>
      </w:r>
      <w:r w:rsidR="00524205" w:rsidRPr="00DC007A">
        <w:rPr>
          <w:rFonts w:cs="B Nazanin" w:hint="cs"/>
          <w:sz w:val="24"/>
          <w:szCs w:val="24"/>
          <w:rtl/>
        </w:rPr>
        <w:t>برابر با 83/0 بدست آمد.</w:t>
      </w:r>
      <w:r w:rsidR="002C2639" w:rsidRPr="00DC007A">
        <w:rPr>
          <w:rFonts w:cs="B Nazanin" w:hint="cs"/>
          <w:sz w:val="24"/>
          <w:szCs w:val="24"/>
          <w:rtl/>
        </w:rPr>
        <w:t xml:space="preserve"> سپس شاخص اندازه مناسب بودن نمونه </w:t>
      </w:r>
      <w:r w:rsidR="002C2639" w:rsidRPr="00DC007A">
        <w:rPr>
          <w:rFonts w:cs="B Nazanin" w:hint="cs"/>
          <w:sz w:val="18"/>
          <w:szCs w:val="18"/>
          <w:rtl/>
        </w:rPr>
        <w:t>(</w:t>
      </w:r>
      <w:r w:rsidR="002C2639" w:rsidRPr="00DC007A">
        <w:rPr>
          <w:rFonts w:asciiTheme="majorBidi" w:hAnsiTheme="majorBidi" w:cs="B Nazanin"/>
          <w:sz w:val="18"/>
          <w:szCs w:val="18"/>
        </w:rPr>
        <w:t>measures of sampling adequacy- MSA</w:t>
      </w:r>
      <w:r w:rsidR="002C2639" w:rsidRPr="00DC007A">
        <w:rPr>
          <w:rFonts w:cs="B Nazanin" w:hint="cs"/>
          <w:sz w:val="18"/>
          <w:szCs w:val="18"/>
          <w:rtl/>
        </w:rPr>
        <w:t>)</w:t>
      </w:r>
      <w:r w:rsidR="002C2639" w:rsidRPr="00DC007A">
        <w:rPr>
          <w:rFonts w:cs="B Nazanin" w:hint="cs"/>
          <w:sz w:val="24"/>
          <w:szCs w:val="24"/>
          <w:rtl/>
        </w:rPr>
        <w:t xml:space="preserve"> به منظور بررسی کفایت نمونه‌گیری هر ماده به طور جداگانه محاسبه گردید.</w:t>
      </w:r>
      <w:r w:rsidR="00B81161" w:rsidRPr="00DC007A">
        <w:rPr>
          <w:rFonts w:cs="B Nazanin" w:hint="cs"/>
          <w:sz w:val="24"/>
          <w:szCs w:val="24"/>
          <w:rtl/>
        </w:rPr>
        <w:t xml:space="preserve"> نتایج شاخص </w:t>
      </w:r>
      <w:r w:rsidR="00B81161" w:rsidRPr="00DC007A">
        <w:rPr>
          <w:rFonts w:asciiTheme="majorBidi" w:hAnsiTheme="majorBidi" w:cs="B Nazanin"/>
          <w:sz w:val="18"/>
          <w:szCs w:val="18"/>
        </w:rPr>
        <w:t>MSA</w:t>
      </w:r>
      <w:r w:rsidR="00B81161" w:rsidRPr="00DC007A">
        <w:rPr>
          <w:rFonts w:cs="B Nazanin" w:hint="cs"/>
          <w:sz w:val="18"/>
          <w:szCs w:val="18"/>
          <w:rtl/>
        </w:rPr>
        <w:t xml:space="preserve"> </w:t>
      </w:r>
      <w:r w:rsidR="00B81161" w:rsidRPr="00DC007A">
        <w:rPr>
          <w:rFonts w:cs="B Nazanin" w:hint="cs"/>
          <w:sz w:val="24"/>
          <w:szCs w:val="24"/>
          <w:rtl/>
        </w:rPr>
        <w:t xml:space="preserve">برای ماده‌ها در بازه 56/0 تا 89/0 بدست آمد. در مجموع می‌توان گفت نتایج دو شاخص </w:t>
      </w:r>
      <w:r w:rsidR="00B81161" w:rsidRPr="00DC007A">
        <w:rPr>
          <w:rFonts w:asciiTheme="majorBidi" w:hAnsiTheme="majorBidi" w:cs="B Nazanin"/>
          <w:sz w:val="18"/>
          <w:szCs w:val="18"/>
        </w:rPr>
        <w:t>KMO</w:t>
      </w:r>
      <w:r w:rsidR="00B81161" w:rsidRPr="00DC007A">
        <w:rPr>
          <w:rFonts w:cs="B Nazanin" w:hint="cs"/>
          <w:sz w:val="18"/>
          <w:szCs w:val="18"/>
          <w:rtl/>
        </w:rPr>
        <w:t xml:space="preserve"> </w:t>
      </w:r>
      <w:r w:rsidR="00B81161" w:rsidRPr="00DC007A">
        <w:rPr>
          <w:rFonts w:cs="B Nazanin" w:hint="cs"/>
          <w:sz w:val="24"/>
          <w:szCs w:val="24"/>
          <w:rtl/>
        </w:rPr>
        <w:t xml:space="preserve">و </w:t>
      </w:r>
      <w:r w:rsidR="00B81161" w:rsidRPr="00DC007A">
        <w:rPr>
          <w:rFonts w:asciiTheme="majorBidi" w:hAnsiTheme="majorBidi" w:cs="B Nazanin"/>
          <w:sz w:val="18"/>
          <w:szCs w:val="18"/>
        </w:rPr>
        <w:t>MSA</w:t>
      </w:r>
      <w:r w:rsidR="00B81161" w:rsidRPr="00DC007A">
        <w:rPr>
          <w:rFonts w:cs="B Nazanin" w:hint="cs"/>
          <w:sz w:val="18"/>
          <w:szCs w:val="18"/>
          <w:rtl/>
        </w:rPr>
        <w:t xml:space="preserve"> </w:t>
      </w:r>
      <w:r w:rsidR="00B81161" w:rsidRPr="00DC007A">
        <w:rPr>
          <w:rFonts w:cs="B Nazanin" w:hint="cs"/>
          <w:sz w:val="24"/>
          <w:szCs w:val="24"/>
          <w:rtl/>
        </w:rPr>
        <w:t>بیانگر کفایت نمونه‌گیری ماده‌ها است (</w:t>
      </w:r>
      <w:r w:rsidR="00B81161" w:rsidRPr="00DC007A">
        <w:rPr>
          <w:rFonts w:cs="B Nazanin" w:hint="cs"/>
          <w:color w:val="0070C0"/>
          <w:sz w:val="24"/>
          <w:szCs w:val="24"/>
          <w:rtl/>
        </w:rPr>
        <w:t>میرز و همکاران، 2016</w:t>
      </w:r>
      <w:r w:rsidR="00B81161" w:rsidRPr="00DC007A">
        <w:rPr>
          <w:rFonts w:cs="B Nazanin" w:hint="cs"/>
          <w:sz w:val="24"/>
          <w:szCs w:val="24"/>
          <w:rtl/>
        </w:rPr>
        <w:t xml:space="preserve">). همچنین به منظور آزمون فرضیه صفر مبنی بر اینکه بین ماده‌ها همبستگی وجود ندارد از آزمون کرویت بارتلت استفاده شد. نتایج نشان داد که </w:t>
      </w:r>
      <w:r w:rsidRPr="00DC007A">
        <w:rPr>
          <w:rFonts w:cs="B Nazanin" w:hint="cs"/>
          <w:sz w:val="24"/>
          <w:szCs w:val="24"/>
          <w:rtl/>
        </w:rPr>
        <w:t xml:space="preserve">آزمون کرویت بارتلت </w:t>
      </w:r>
      <w:r w:rsidR="00B81161" w:rsidRPr="00DC007A">
        <w:rPr>
          <w:rFonts w:cs="B Nazanin" w:hint="cs"/>
          <w:sz w:val="24"/>
          <w:szCs w:val="24"/>
          <w:rtl/>
        </w:rPr>
        <w:t>570/855</w:t>
      </w:r>
      <w:r w:rsidRPr="00DC007A">
        <w:rPr>
          <w:rFonts w:cs="B Nazanin" w:hint="cs"/>
          <w:sz w:val="24"/>
          <w:szCs w:val="24"/>
          <w:rtl/>
        </w:rPr>
        <w:t xml:space="preserve"> با درجه آزادی (</w:t>
      </w:r>
      <w:r w:rsidR="00B81161" w:rsidRPr="00DC007A">
        <w:rPr>
          <w:rFonts w:cs="B Nazanin" w:hint="cs"/>
          <w:sz w:val="24"/>
          <w:szCs w:val="24"/>
          <w:rtl/>
        </w:rPr>
        <w:t>55</w:t>
      </w:r>
      <w:r w:rsidRPr="00DC007A">
        <w:rPr>
          <w:rFonts w:cs="B Nazanin" w:hint="cs"/>
          <w:sz w:val="24"/>
          <w:szCs w:val="24"/>
          <w:rtl/>
        </w:rPr>
        <w:t>) در سطح 001/0 معنی‌دار است.</w:t>
      </w:r>
      <w:r w:rsidR="00B81161" w:rsidRPr="00DC007A">
        <w:rPr>
          <w:rFonts w:cs="B Nazanin" w:hint="cs"/>
          <w:sz w:val="24"/>
          <w:szCs w:val="24"/>
          <w:rtl/>
        </w:rPr>
        <w:t xml:space="preserve"> معنی‌داری آزمون کرویت بارتلت نشان از وجود همبستگی کافی بین ماده‌ها و امکان انجام تحلیل عاملی اکتشافی دارد (</w:t>
      </w:r>
      <w:r w:rsidR="00B81161" w:rsidRPr="00DC007A">
        <w:rPr>
          <w:rFonts w:cs="B Nazanin" w:hint="cs"/>
          <w:color w:val="0070C0"/>
          <w:sz w:val="24"/>
          <w:szCs w:val="24"/>
          <w:rtl/>
        </w:rPr>
        <w:t>میرز و همکاران، 2016</w:t>
      </w:r>
      <w:r w:rsidR="00B81161" w:rsidRPr="00DC007A">
        <w:rPr>
          <w:rFonts w:cs="B Nazanin" w:hint="cs"/>
          <w:sz w:val="24"/>
          <w:szCs w:val="24"/>
          <w:rtl/>
        </w:rPr>
        <w:t>).</w:t>
      </w:r>
      <w:r w:rsidRPr="00DC007A">
        <w:rPr>
          <w:rFonts w:cs="B Nazanin" w:hint="cs"/>
          <w:sz w:val="24"/>
          <w:szCs w:val="24"/>
          <w:rtl/>
        </w:rPr>
        <w:t xml:space="preserve"> </w:t>
      </w:r>
      <w:r w:rsidRPr="00DC007A">
        <w:rPr>
          <w:rFonts w:cs="B Nazanin" w:hint="cs"/>
          <w:sz w:val="24"/>
          <w:szCs w:val="24"/>
          <w:rtl/>
          <w:lang w:val="en-GB"/>
        </w:rPr>
        <w:t xml:space="preserve">با توجه به شیب نمودار </w:t>
      </w:r>
      <w:r w:rsidR="00B81161" w:rsidRPr="00DC007A">
        <w:rPr>
          <w:rFonts w:cs="B Nazanin" w:hint="cs"/>
          <w:sz w:val="24"/>
          <w:szCs w:val="24"/>
          <w:rtl/>
          <w:lang w:val="en-GB"/>
        </w:rPr>
        <w:t>سنگریزه</w:t>
      </w:r>
      <w:r w:rsidRPr="00DC007A">
        <w:rPr>
          <w:rFonts w:cs="B Nazanin" w:hint="cs"/>
          <w:sz w:val="24"/>
          <w:szCs w:val="24"/>
          <w:rtl/>
          <w:lang w:val="en-GB"/>
        </w:rPr>
        <w:t>، ارزش</w:t>
      </w:r>
      <w:r w:rsidRPr="00DC007A">
        <w:rPr>
          <w:rFonts w:cs="B Nazanin"/>
          <w:sz w:val="24"/>
          <w:szCs w:val="24"/>
          <w:rtl/>
          <w:lang w:val="en-GB"/>
        </w:rPr>
        <w:softHyphen/>
      </w:r>
      <w:r w:rsidRPr="00DC007A">
        <w:rPr>
          <w:rFonts w:cs="B Nazanin" w:hint="cs"/>
          <w:sz w:val="24"/>
          <w:szCs w:val="24"/>
          <w:rtl/>
          <w:lang w:val="en-GB"/>
        </w:rPr>
        <w:t xml:space="preserve">های ویژه و درصد واریانس تبیین شده </w:t>
      </w:r>
      <w:r w:rsidR="00B81161" w:rsidRPr="00DC007A">
        <w:rPr>
          <w:rFonts w:cs="B Nazanin" w:hint="cs"/>
          <w:sz w:val="24"/>
          <w:szCs w:val="24"/>
          <w:rtl/>
          <w:lang w:val="en-GB"/>
        </w:rPr>
        <w:t>2</w:t>
      </w:r>
      <w:r w:rsidRPr="00DC007A">
        <w:rPr>
          <w:rFonts w:cs="B Nazanin" w:hint="cs"/>
          <w:sz w:val="24"/>
          <w:szCs w:val="24"/>
          <w:rtl/>
          <w:lang w:val="en-GB"/>
        </w:rPr>
        <w:t xml:space="preserve"> عامل</w:t>
      </w:r>
      <w:r w:rsidRPr="00DC007A">
        <w:rPr>
          <w:rFonts w:cs="B Nazanin" w:hint="cs"/>
          <w:sz w:val="24"/>
          <w:szCs w:val="24"/>
          <w:rtl/>
          <w:lang w:val="en-GB"/>
        </w:rPr>
        <w:softHyphen/>
        <w:t xml:space="preserve"> </w:t>
      </w:r>
      <w:r w:rsidRPr="00DC007A">
        <w:rPr>
          <w:rFonts w:cs="B Nazanin" w:hint="cs"/>
          <w:sz w:val="24"/>
          <w:szCs w:val="24"/>
          <w:rtl/>
        </w:rPr>
        <w:t>براساس</w:t>
      </w:r>
      <w:r w:rsidR="008C4FFA" w:rsidRPr="00DC007A">
        <w:rPr>
          <w:rFonts w:cs="B Nazanin" w:hint="cs"/>
          <w:sz w:val="24"/>
          <w:szCs w:val="24"/>
          <w:rtl/>
        </w:rPr>
        <w:t xml:space="preserve"> </w:t>
      </w:r>
      <w:r w:rsidR="008C4FFA" w:rsidRPr="00DC007A">
        <w:rPr>
          <w:rFonts w:ascii="Calibri" w:eastAsia="Calibri" w:hAnsi="Calibri" w:cs="B Nazanin" w:hint="cs"/>
          <w:sz w:val="24"/>
          <w:szCs w:val="24"/>
          <w:rtl/>
        </w:rPr>
        <w:t>روش بیشینه درست‌نمایی و با استفاده از چرخش غیرمتعامد از نوع پرومکس</w:t>
      </w:r>
      <w:r w:rsidR="008C4FFA" w:rsidRPr="00DC007A">
        <w:rPr>
          <w:rFonts w:cs="B Nazanin" w:hint="cs"/>
          <w:sz w:val="24"/>
          <w:szCs w:val="24"/>
          <w:rtl/>
        </w:rPr>
        <w:t xml:space="preserve"> </w:t>
      </w:r>
      <w:r w:rsidR="00583F5B" w:rsidRPr="00DC007A">
        <w:rPr>
          <w:rFonts w:cs="B Nazanin" w:hint="cs"/>
          <w:sz w:val="24"/>
          <w:szCs w:val="24"/>
          <w:rtl/>
        </w:rPr>
        <w:t>(</w:t>
      </w:r>
      <w:r w:rsidR="00583F5B" w:rsidRPr="00DC007A">
        <w:rPr>
          <w:rFonts w:cs="B Nazanin" w:hint="cs"/>
          <w:color w:val="0070C0"/>
          <w:sz w:val="24"/>
          <w:szCs w:val="24"/>
          <w:rtl/>
        </w:rPr>
        <w:t>میرز و همکاران، 2016</w:t>
      </w:r>
      <w:r w:rsidR="000F40FE" w:rsidRPr="00DC007A">
        <w:rPr>
          <w:rFonts w:cs="B Nazanin" w:hint="cs"/>
          <w:sz w:val="24"/>
          <w:szCs w:val="24"/>
          <w:rtl/>
        </w:rPr>
        <w:t>) و همسو با نسخه اصلی</w:t>
      </w:r>
      <w:r w:rsidRPr="00DC007A">
        <w:rPr>
          <w:rFonts w:cs="B Nazanin" w:hint="cs"/>
          <w:sz w:val="24"/>
          <w:szCs w:val="24"/>
          <w:rtl/>
        </w:rPr>
        <w:t xml:space="preserve"> از پرسشنامه تاب‌آوری هیجانی</w:t>
      </w:r>
      <w:r w:rsidR="000F40FE" w:rsidRPr="00DC007A">
        <w:rPr>
          <w:rFonts w:cs="B Nazanin" w:hint="cs"/>
          <w:sz w:val="24"/>
          <w:szCs w:val="24"/>
          <w:rtl/>
        </w:rPr>
        <w:t xml:space="preserve"> (</w:t>
      </w:r>
      <w:r w:rsidR="00AC58D3" w:rsidRPr="00DC007A">
        <w:rPr>
          <w:rFonts w:cs="B Nazanin" w:hint="cs"/>
          <w:color w:val="0070C0"/>
          <w:sz w:val="24"/>
          <w:szCs w:val="24"/>
          <w:rtl/>
        </w:rPr>
        <w:t>ژانگ</w:t>
      </w:r>
      <w:r w:rsidR="000F40FE" w:rsidRPr="00DC007A">
        <w:rPr>
          <w:rFonts w:cs="B Nazanin" w:hint="cs"/>
          <w:color w:val="0070C0"/>
          <w:sz w:val="24"/>
          <w:szCs w:val="24"/>
          <w:rtl/>
        </w:rPr>
        <w:t xml:space="preserve"> و </w:t>
      </w:r>
      <w:r w:rsidR="00AC58D3" w:rsidRPr="00DC007A">
        <w:rPr>
          <w:rFonts w:cs="B Nazanin" w:hint="cs"/>
          <w:color w:val="0070C0"/>
          <w:sz w:val="24"/>
          <w:szCs w:val="24"/>
          <w:rtl/>
        </w:rPr>
        <w:t>لو</w:t>
      </w:r>
      <w:r w:rsidR="000F40FE" w:rsidRPr="00DC007A">
        <w:rPr>
          <w:rFonts w:cs="B Nazanin" w:hint="cs"/>
          <w:color w:val="0070C0"/>
          <w:sz w:val="24"/>
          <w:szCs w:val="24"/>
          <w:rtl/>
        </w:rPr>
        <w:t xml:space="preserve">، </w:t>
      </w:r>
      <w:r w:rsidR="00AC58D3" w:rsidRPr="00DC007A">
        <w:rPr>
          <w:rFonts w:cs="B Nazanin" w:hint="cs"/>
          <w:color w:val="0070C0"/>
          <w:sz w:val="24"/>
          <w:szCs w:val="24"/>
          <w:rtl/>
        </w:rPr>
        <w:t>2010</w:t>
      </w:r>
      <w:r w:rsidR="000F40FE" w:rsidRPr="00DC007A">
        <w:rPr>
          <w:rFonts w:cs="B Nazanin" w:hint="cs"/>
          <w:sz w:val="24"/>
          <w:szCs w:val="24"/>
          <w:rtl/>
        </w:rPr>
        <w:t>)</w:t>
      </w:r>
      <w:r w:rsidRPr="00DC007A">
        <w:rPr>
          <w:rFonts w:cs="B Nazanin" w:hint="cs"/>
          <w:sz w:val="24"/>
          <w:szCs w:val="24"/>
          <w:rtl/>
        </w:rPr>
        <w:t xml:space="preserve"> استخراج گردید. </w:t>
      </w:r>
      <w:r w:rsidRPr="00DC007A">
        <w:rPr>
          <w:rFonts w:cs="B Nazanin" w:hint="cs"/>
          <w:sz w:val="24"/>
          <w:szCs w:val="24"/>
          <w:rtl/>
          <w:lang w:val="en-GB"/>
        </w:rPr>
        <w:t>همه‌‌ بارهای عاملی بیش از 32/0 به عنوان حداقل توصیه شده بودند</w:t>
      </w:r>
      <w:r w:rsidR="00302068" w:rsidRPr="00DC007A">
        <w:rPr>
          <w:rFonts w:cs="B Nazanin" w:hint="cs"/>
          <w:sz w:val="24"/>
          <w:szCs w:val="24"/>
          <w:rtl/>
          <w:lang w:val="en-GB"/>
        </w:rPr>
        <w:t xml:space="preserve"> (</w:t>
      </w:r>
      <w:r w:rsidR="00302068" w:rsidRPr="00DC007A">
        <w:rPr>
          <w:rFonts w:cs="B Nazanin" w:hint="cs"/>
          <w:color w:val="0070C0"/>
          <w:sz w:val="24"/>
          <w:szCs w:val="24"/>
          <w:rtl/>
          <w:lang w:val="en-GB"/>
        </w:rPr>
        <w:t>تاباکنیک و فیدل</w:t>
      </w:r>
      <w:r w:rsidR="00302068" w:rsidRPr="00DC007A">
        <w:rPr>
          <w:rStyle w:val="FootnoteReference"/>
          <w:rFonts w:cs="B Nazanin"/>
          <w:color w:val="0070C0"/>
          <w:sz w:val="24"/>
          <w:szCs w:val="24"/>
          <w:rtl/>
          <w:lang w:val="en-GB"/>
        </w:rPr>
        <w:footnoteReference w:id="83"/>
      </w:r>
      <w:r w:rsidR="00302068" w:rsidRPr="00DC007A">
        <w:rPr>
          <w:rFonts w:cs="B Nazanin" w:hint="cs"/>
          <w:color w:val="0070C0"/>
          <w:sz w:val="24"/>
          <w:szCs w:val="24"/>
          <w:rtl/>
          <w:lang w:val="en-GB"/>
        </w:rPr>
        <w:t>، 2013</w:t>
      </w:r>
      <w:r w:rsidR="00302068" w:rsidRPr="00DC007A">
        <w:rPr>
          <w:rFonts w:cs="B Nazanin" w:hint="cs"/>
          <w:sz w:val="24"/>
          <w:szCs w:val="24"/>
          <w:rtl/>
          <w:lang w:val="en-GB"/>
        </w:rPr>
        <w:t>)</w:t>
      </w:r>
      <w:r w:rsidRPr="00DC007A">
        <w:rPr>
          <w:rFonts w:cs="B Nazanin" w:hint="cs"/>
          <w:sz w:val="24"/>
          <w:szCs w:val="24"/>
          <w:rtl/>
        </w:rPr>
        <w:t xml:space="preserve">. </w:t>
      </w:r>
      <w:r w:rsidR="000F40FE" w:rsidRPr="00DC007A">
        <w:rPr>
          <w:rFonts w:cs="B Nazanin" w:hint="cs"/>
          <w:sz w:val="24"/>
          <w:szCs w:val="24"/>
          <w:rtl/>
        </w:rPr>
        <w:t>دو</w:t>
      </w:r>
      <w:r w:rsidRPr="00DC007A">
        <w:rPr>
          <w:rFonts w:cs="B Nazanin" w:hint="cs"/>
          <w:sz w:val="24"/>
          <w:szCs w:val="24"/>
          <w:rtl/>
        </w:rPr>
        <w:t xml:space="preserve"> عامل استخراج شده </w:t>
      </w:r>
      <w:r w:rsidR="000F40FE" w:rsidRPr="00DC007A">
        <w:rPr>
          <w:rFonts w:cs="B Nazanin" w:hint="cs"/>
          <w:sz w:val="24"/>
          <w:szCs w:val="24"/>
          <w:rtl/>
        </w:rPr>
        <w:t>48</w:t>
      </w:r>
      <w:r w:rsidRPr="00DC007A">
        <w:rPr>
          <w:rFonts w:cs="B Nazanin" w:hint="cs"/>
          <w:sz w:val="24"/>
          <w:szCs w:val="24"/>
          <w:rtl/>
        </w:rPr>
        <w:t>/</w:t>
      </w:r>
      <w:r w:rsidR="000F40FE" w:rsidRPr="00DC007A">
        <w:rPr>
          <w:rFonts w:cs="B Nazanin" w:hint="cs"/>
          <w:sz w:val="24"/>
          <w:szCs w:val="24"/>
          <w:rtl/>
        </w:rPr>
        <w:t>51</w:t>
      </w:r>
      <w:r w:rsidRPr="00DC007A">
        <w:rPr>
          <w:rFonts w:cs="B Nazanin" w:hint="cs"/>
          <w:sz w:val="24"/>
          <w:szCs w:val="24"/>
          <w:rtl/>
        </w:rPr>
        <w:t xml:space="preserve"> درصد از واریانس تاب‌آوری هیجانی را تبیین می‌کنند.</w:t>
      </w:r>
      <w:r w:rsidR="009B634A" w:rsidRPr="00DC007A">
        <w:rPr>
          <w:rFonts w:cs="B Nazanin" w:hint="cs"/>
          <w:sz w:val="24"/>
          <w:szCs w:val="24"/>
          <w:rtl/>
        </w:rPr>
        <w:t xml:space="preserve"> نام‌گذاری مؤلفه‌ها مطابق نسخه اصلی تحت عنوان «شایستگی هیجانی مثبت» و «انعطاف‌پذیری هیجانی» نام‌گذاری شد.</w:t>
      </w:r>
      <w:r w:rsidRPr="00DC007A">
        <w:rPr>
          <w:rFonts w:cs="B Nazanin" w:hint="cs"/>
          <w:sz w:val="24"/>
          <w:szCs w:val="24"/>
          <w:rtl/>
        </w:rPr>
        <w:t xml:space="preserve"> نتایج تحلیل عاملی اکتشافی در جدول 1 ارائه شده است.</w:t>
      </w:r>
    </w:p>
    <w:p w14:paraId="04103E10" w14:textId="42A6BC4B" w:rsidR="00506E4F" w:rsidRPr="00DC007A" w:rsidRDefault="00506E4F" w:rsidP="00506E4F">
      <w:pPr>
        <w:spacing w:after="0" w:line="240" w:lineRule="auto"/>
        <w:ind w:left="360"/>
        <w:jc w:val="center"/>
        <w:rPr>
          <w:rFonts w:cs="B Nazanin"/>
          <w:rtl/>
        </w:rPr>
      </w:pPr>
      <w:r w:rsidRPr="00DC007A">
        <w:rPr>
          <w:rFonts w:cs="B Nazanin" w:hint="cs"/>
          <w:b/>
          <w:bCs/>
          <w:rtl/>
        </w:rPr>
        <w:t>جدول 1.</w:t>
      </w:r>
      <w:r w:rsidRPr="00DC007A">
        <w:rPr>
          <w:rFonts w:cs="B Nazanin" w:hint="cs"/>
          <w:rtl/>
        </w:rPr>
        <w:t xml:space="preserve"> گویه‌های مربوط به هر مؤلفه و بار عاملی آن‌ها</w:t>
      </w:r>
    </w:p>
    <w:tbl>
      <w:tblPr>
        <w:tblStyle w:val="TableGrid"/>
        <w:bidiVisual/>
        <w:tblW w:w="0" w:type="auto"/>
        <w:tblInd w:w="2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4535"/>
        <w:gridCol w:w="1186"/>
        <w:gridCol w:w="1186"/>
      </w:tblGrid>
      <w:tr w:rsidR="003A6507" w:rsidRPr="00DC007A" w14:paraId="069F7556" w14:textId="77777777" w:rsidTr="000F40FE">
        <w:tc>
          <w:tcPr>
            <w:tcW w:w="990" w:type="dxa"/>
            <w:tcBorders>
              <w:top w:val="single" w:sz="4" w:space="0" w:color="auto"/>
              <w:bottom w:val="single" w:sz="4" w:space="0" w:color="auto"/>
            </w:tcBorders>
          </w:tcPr>
          <w:p w14:paraId="30D9C79A" w14:textId="3C77BE02" w:rsidR="003A6507" w:rsidRPr="00DC007A" w:rsidRDefault="003A6507" w:rsidP="00506E4F">
            <w:pPr>
              <w:jc w:val="center"/>
              <w:rPr>
                <w:rFonts w:cs="B Nazanin"/>
                <w:sz w:val="20"/>
                <w:szCs w:val="20"/>
                <w:rtl/>
              </w:rPr>
            </w:pPr>
            <w:r w:rsidRPr="00DC007A">
              <w:rPr>
                <w:rFonts w:cs="B Nazanin" w:hint="cs"/>
                <w:sz w:val="20"/>
                <w:szCs w:val="20"/>
                <w:rtl/>
              </w:rPr>
              <w:t>شماره گویه</w:t>
            </w:r>
          </w:p>
        </w:tc>
        <w:tc>
          <w:tcPr>
            <w:tcW w:w="4535" w:type="dxa"/>
            <w:tcBorders>
              <w:bottom w:val="single" w:sz="4" w:space="0" w:color="auto"/>
            </w:tcBorders>
          </w:tcPr>
          <w:p w14:paraId="2DCB2348" w14:textId="0972631B" w:rsidR="003A6507" w:rsidRPr="00DC007A" w:rsidRDefault="003A6507" w:rsidP="00506E4F">
            <w:pPr>
              <w:jc w:val="center"/>
              <w:rPr>
                <w:rFonts w:cs="B Nazanin"/>
                <w:sz w:val="20"/>
                <w:szCs w:val="20"/>
                <w:rtl/>
              </w:rPr>
            </w:pPr>
            <w:r w:rsidRPr="00DC007A">
              <w:rPr>
                <w:rFonts w:cs="B Nazanin" w:hint="cs"/>
                <w:sz w:val="20"/>
                <w:szCs w:val="20"/>
                <w:rtl/>
              </w:rPr>
              <w:t>محتوای گویه</w:t>
            </w:r>
          </w:p>
        </w:tc>
        <w:tc>
          <w:tcPr>
            <w:tcW w:w="1186" w:type="dxa"/>
            <w:tcBorders>
              <w:bottom w:val="single" w:sz="4" w:space="0" w:color="auto"/>
            </w:tcBorders>
          </w:tcPr>
          <w:p w14:paraId="65154DCE" w14:textId="40DDFE82" w:rsidR="003A6507" w:rsidRPr="00DC007A" w:rsidRDefault="003A6507" w:rsidP="00506E4F">
            <w:pPr>
              <w:jc w:val="center"/>
              <w:rPr>
                <w:rFonts w:cs="B Nazanin"/>
                <w:sz w:val="20"/>
                <w:szCs w:val="20"/>
                <w:rtl/>
                <w:lang w:bidi="fa-IR"/>
              </w:rPr>
            </w:pPr>
            <w:r w:rsidRPr="00DC007A">
              <w:rPr>
                <w:rFonts w:cs="B Nazanin" w:hint="cs"/>
                <w:sz w:val="20"/>
                <w:szCs w:val="20"/>
                <w:rtl/>
              </w:rPr>
              <w:t>عامل اول:</w:t>
            </w:r>
            <w:r w:rsidR="000F40FE" w:rsidRPr="00DC007A">
              <w:rPr>
                <w:rFonts w:cs="B Nazanin" w:hint="cs"/>
                <w:sz w:val="20"/>
                <w:szCs w:val="20"/>
                <w:rtl/>
                <w:lang w:bidi="fa-IR"/>
              </w:rPr>
              <w:t xml:space="preserve"> شایستگی هیجانی مثبت</w:t>
            </w:r>
          </w:p>
        </w:tc>
        <w:tc>
          <w:tcPr>
            <w:tcW w:w="1186" w:type="dxa"/>
            <w:tcBorders>
              <w:bottom w:val="single" w:sz="4" w:space="0" w:color="auto"/>
            </w:tcBorders>
          </w:tcPr>
          <w:p w14:paraId="7D56D111" w14:textId="283666BB" w:rsidR="003A6507" w:rsidRPr="00DC007A" w:rsidRDefault="003A6507" w:rsidP="00506E4F">
            <w:pPr>
              <w:jc w:val="center"/>
              <w:rPr>
                <w:rFonts w:cs="B Nazanin"/>
                <w:sz w:val="20"/>
                <w:szCs w:val="20"/>
                <w:rtl/>
              </w:rPr>
            </w:pPr>
            <w:r w:rsidRPr="00DC007A">
              <w:rPr>
                <w:rFonts w:cs="B Nazanin" w:hint="cs"/>
                <w:sz w:val="20"/>
                <w:szCs w:val="20"/>
                <w:rtl/>
              </w:rPr>
              <w:t>عامل دوم:</w:t>
            </w:r>
            <w:r w:rsidR="000F40FE" w:rsidRPr="00DC007A">
              <w:rPr>
                <w:rFonts w:cs="B Nazanin" w:hint="cs"/>
                <w:sz w:val="20"/>
                <w:szCs w:val="20"/>
                <w:rtl/>
              </w:rPr>
              <w:t xml:space="preserve"> انعطاف‌پذیری هیجانی</w:t>
            </w:r>
          </w:p>
        </w:tc>
      </w:tr>
      <w:tr w:rsidR="003A6507" w:rsidRPr="00DC007A" w14:paraId="7E222A18" w14:textId="77777777" w:rsidTr="000F40FE">
        <w:tc>
          <w:tcPr>
            <w:tcW w:w="990" w:type="dxa"/>
            <w:tcBorders>
              <w:top w:val="single" w:sz="4" w:space="0" w:color="auto"/>
            </w:tcBorders>
          </w:tcPr>
          <w:p w14:paraId="2E6516F8" w14:textId="2FB00F7C" w:rsidR="003A6507" w:rsidRPr="00DC007A" w:rsidRDefault="003A6507" w:rsidP="00506E4F">
            <w:pPr>
              <w:jc w:val="center"/>
              <w:rPr>
                <w:rFonts w:cs="B Nazanin"/>
                <w:sz w:val="20"/>
                <w:szCs w:val="20"/>
                <w:rtl/>
              </w:rPr>
            </w:pPr>
            <w:r w:rsidRPr="00DC007A">
              <w:rPr>
                <w:rFonts w:cs="B Nazanin" w:hint="cs"/>
                <w:sz w:val="20"/>
                <w:szCs w:val="20"/>
                <w:rtl/>
              </w:rPr>
              <w:t>3</w:t>
            </w:r>
          </w:p>
        </w:tc>
        <w:tc>
          <w:tcPr>
            <w:tcW w:w="4535" w:type="dxa"/>
            <w:tcBorders>
              <w:top w:val="single" w:sz="4" w:space="0" w:color="auto"/>
            </w:tcBorders>
          </w:tcPr>
          <w:p w14:paraId="772F00CE" w14:textId="3165F68B" w:rsidR="003A6507" w:rsidRPr="00DC007A" w:rsidRDefault="003A6507" w:rsidP="003A6507">
            <w:pPr>
              <w:jc w:val="both"/>
              <w:rPr>
                <w:rFonts w:cs="B Nazanin"/>
                <w:sz w:val="20"/>
                <w:szCs w:val="20"/>
                <w:rtl/>
              </w:rPr>
            </w:pPr>
            <w:r w:rsidRPr="00DC007A">
              <w:rPr>
                <w:rFonts w:cs="B Nazanin" w:hint="cs"/>
                <w:sz w:val="20"/>
                <w:szCs w:val="20"/>
                <w:rtl/>
              </w:rPr>
              <w:t>مهم</w:t>
            </w:r>
            <w:r w:rsidRPr="00DC007A">
              <w:rPr>
                <w:rFonts w:cs="B Nazanin"/>
                <w:sz w:val="20"/>
                <w:szCs w:val="20"/>
                <w:rtl/>
              </w:rPr>
              <w:t xml:space="preserve"> </w:t>
            </w:r>
            <w:r w:rsidRPr="00DC007A">
              <w:rPr>
                <w:rFonts w:cs="B Nazanin" w:hint="cs"/>
                <w:sz w:val="20"/>
                <w:szCs w:val="20"/>
                <w:rtl/>
              </w:rPr>
              <w:t>نیست</w:t>
            </w:r>
            <w:r w:rsidRPr="00DC007A">
              <w:rPr>
                <w:rFonts w:cs="B Nazanin"/>
                <w:sz w:val="20"/>
                <w:szCs w:val="20"/>
                <w:rtl/>
              </w:rPr>
              <w:t xml:space="preserve"> </w:t>
            </w:r>
            <w:r w:rsidRPr="00DC007A">
              <w:rPr>
                <w:rFonts w:cs="B Nazanin" w:hint="cs"/>
                <w:sz w:val="20"/>
                <w:szCs w:val="20"/>
                <w:rtl/>
              </w:rPr>
              <w:t>که</w:t>
            </w:r>
            <w:r w:rsidRPr="00DC007A">
              <w:rPr>
                <w:rFonts w:cs="B Nazanin"/>
                <w:sz w:val="20"/>
                <w:szCs w:val="20"/>
                <w:rtl/>
              </w:rPr>
              <w:t xml:space="preserve"> </w:t>
            </w:r>
            <w:r w:rsidRPr="00DC007A">
              <w:rPr>
                <w:rFonts w:cs="B Nazanin" w:hint="cs"/>
                <w:sz w:val="20"/>
                <w:szCs w:val="20"/>
                <w:rtl/>
              </w:rPr>
              <w:t>با</w:t>
            </w:r>
            <w:r w:rsidRPr="00DC007A">
              <w:rPr>
                <w:rFonts w:cs="B Nazanin"/>
                <w:sz w:val="20"/>
                <w:szCs w:val="20"/>
                <w:rtl/>
              </w:rPr>
              <w:t xml:space="preserve"> </w:t>
            </w:r>
            <w:r w:rsidRPr="00DC007A">
              <w:rPr>
                <w:rFonts w:cs="B Nazanin" w:hint="cs"/>
                <w:sz w:val="20"/>
                <w:szCs w:val="20"/>
                <w:rtl/>
              </w:rPr>
              <w:t>چه</w:t>
            </w:r>
            <w:r w:rsidRPr="00DC007A">
              <w:rPr>
                <w:rFonts w:cs="B Nazanin"/>
                <w:sz w:val="20"/>
                <w:szCs w:val="20"/>
                <w:rtl/>
              </w:rPr>
              <w:t xml:space="preserve"> </w:t>
            </w:r>
            <w:r w:rsidRPr="00DC007A">
              <w:rPr>
                <w:rFonts w:cs="B Nazanin" w:hint="cs"/>
                <w:sz w:val="20"/>
                <w:szCs w:val="20"/>
                <w:rtl/>
              </w:rPr>
              <w:t>مشکلاتی</w:t>
            </w:r>
            <w:r w:rsidRPr="00DC007A">
              <w:rPr>
                <w:rFonts w:cs="B Nazanin"/>
                <w:sz w:val="20"/>
                <w:szCs w:val="20"/>
                <w:rtl/>
              </w:rPr>
              <w:t xml:space="preserve"> </w:t>
            </w:r>
            <w:r w:rsidRPr="00DC007A">
              <w:rPr>
                <w:rFonts w:cs="B Nazanin" w:hint="cs"/>
                <w:sz w:val="20"/>
                <w:szCs w:val="20"/>
                <w:rtl/>
              </w:rPr>
              <w:t>مواجه</w:t>
            </w:r>
            <w:r w:rsidRPr="00DC007A">
              <w:rPr>
                <w:rFonts w:cs="B Nazanin"/>
                <w:sz w:val="20"/>
                <w:szCs w:val="20"/>
                <w:rtl/>
              </w:rPr>
              <w:t xml:space="preserve"> </w:t>
            </w:r>
            <w:r w:rsidRPr="00DC007A">
              <w:rPr>
                <w:rFonts w:cs="B Nazanin" w:hint="cs"/>
                <w:sz w:val="20"/>
                <w:szCs w:val="20"/>
                <w:rtl/>
              </w:rPr>
              <w:t>می‌شوم،</w:t>
            </w:r>
            <w:r w:rsidRPr="00DC007A">
              <w:rPr>
                <w:rFonts w:cs="B Nazanin"/>
                <w:sz w:val="20"/>
                <w:szCs w:val="20"/>
                <w:rtl/>
              </w:rPr>
              <w:t xml:space="preserve"> </w:t>
            </w:r>
            <w:r w:rsidRPr="00DC007A">
              <w:rPr>
                <w:rFonts w:cs="B Nazanin" w:hint="cs"/>
                <w:sz w:val="20"/>
                <w:szCs w:val="20"/>
                <w:rtl/>
              </w:rPr>
              <w:t>می‌توانم</w:t>
            </w:r>
            <w:r w:rsidRPr="00DC007A">
              <w:rPr>
                <w:rFonts w:cs="B Nazanin"/>
                <w:sz w:val="20"/>
                <w:szCs w:val="20"/>
                <w:rtl/>
              </w:rPr>
              <w:t xml:space="preserve"> </w:t>
            </w:r>
            <w:r w:rsidRPr="00DC007A">
              <w:rPr>
                <w:rFonts w:cs="B Nazanin" w:hint="cs"/>
                <w:sz w:val="20"/>
                <w:szCs w:val="20"/>
                <w:rtl/>
              </w:rPr>
              <w:t>روحیه</w:t>
            </w:r>
            <w:r w:rsidRPr="00DC007A">
              <w:rPr>
                <w:rFonts w:cs="B Nazanin"/>
                <w:sz w:val="20"/>
                <w:szCs w:val="20"/>
                <w:rtl/>
              </w:rPr>
              <w:t xml:space="preserve"> </w:t>
            </w:r>
            <w:r w:rsidRPr="00DC007A">
              <w:rPr>
                <w:rFonts w:cs="B Nazanin" w:hint="cs"/>
                <w:sz w:val="20"/>
                <w:szCs w:val="20"/>
                <w:rtl/>
              </w:rPr>
              <w:t>خوبم</w:t>
            </w:r>
            <w:r w:rsidRPr="00DC007A">
              <w:rPr>
                <w:rFonts w:cs="B Nazanin"/>
                <w:sz w:val="20"/>
                <w:szCs w:val="20"/>
                <w:rtl/>
              </w:rPr>
              <w:t xml:space="preserve"> </w:t>
            </w:r>
            <w:r w:rsidRPr="00DC007A">
              <w:rPr>
                <w:rFonts w:cs="B Nazanin" w:hint="cs"/>
                <w:sz w:val="20"/>
                <w:szCs w:val="20"/>
                <w:rtl/>
              </w:rPr>
              <w:t>را</w:t>
            </w:r>
            <w:r w:rsidRPr="00DC007A">
              <w:rPr>
                <w:rFonts w:cs="B Nazanin"/>
                <w:sz w:val="20"/>
                <w:szCs w:val="20"/>
                <w:rtl/>
              </w:rPr>
              <w:t xml:space="preserve"> </w:t>
            </w:r>
            <w:r w:rsidRPr="00DC007A">
              <w:rPr>
                <w:rFonts w:cs="B Nazanin" w:hint="cs"/>
                <w:sz w:val="20"/>
                <w:szCs w:val="20"/>
                <w:rtl/>
              </w:rPr>
              <w:t>حفظ</w:t>
            </w:r>
            <w:r w:rsidRPr="00DC007A">
              <w:rPr>
                <w:rFonts w:cs="B Nazanin"/>
                <w:sz w:val="20"/>
                <w:szCs w:val="20"/>
                <w:rtl/>
              </w:rPr>
              <w:t xml:space="preserve"> </w:t>
            </w:r>
            <w:r w:rsidRPr="00DC007A">
              <w:rPr>
                <w:rFonts w:cs="B Nazanin" w:hint="cs"/>
                <w:sz w:val="20"/>
                <w:szCs w:val="20"/>
                <w:rtl/>
              </w:rPr>
              <w:t>کنم</w:t>
            </w:r>
            <w:r w:rsidRPr="00DC007A">
              <w:rPr>
                <w:rFonts w:cs="B Nazanin"/>
                <w:sz w:val="20"/>
                <w:szCs w:val="20"/>
                <w:rtl/>
              </w:rPr>
              <w:t>.</w:t>
            </w:r>
          </w:p>
        </w:tc>
        <w:tc>
          <w:tcPr>
            <w:tcW w:w="1186" w:type="dxa"/>
            <w:tcBorders>
              <w:top w:val="single" w:sz="4" w:space="0" w:color="auto"/>
            </w:tcBorders>
          </w:tcPr>
          <w:p w14:paraId="613EE16F" w14:textId="78580BC8" w:rsidR="003A6507" w:rsidRPr="00DC007A" w:rsidRDefault="00524205" w:rsidP="00506E4F">
            <w:pPr>
              <w:jc w:val="center"/>
              <w:rPr>
                <w:rFonts w:cs="B Nazanin"/>
                <w:sz w:val="20"/>
                <w:szCs w:val="20"/>
                <w:rtl/>
              </w:rPr>
            </w:pPr>
            <w:r w:rsidRPr="00DC007A">
              <w:rPr>
                <w:rFonts w:cs="B Nazanin" w:hint="cs"/>
                <w:sz w:val="20"/>
                <w:szCs w:val="20"/>
                <w:rtl/>
              </w:rPr>
              <w:t>81</w:t>
            </w:r>
            <w:r w:rsidR="003A6507" w:rsidRPr="00DC007A">
              <w:rPr>
                <w:rFonts w:cs="B Nazanin" w:hint="cs"/>
                <w:sz w:val="20"/>
                <w:szCs w:val="20"/>
                <w:rtl/>
              </w:rPr>
              <w:t>/0</w:t>
            </w:r>
          </w:p>
        </w:tc>
        <w:tc>
          <w:tcPr>
            <w:tcW w:w="1186" w:type="dxa"/>
            <w:tcBorders>
              <w:top w:val="single" w:sz="4" w:space="0" w:color="auto"/>
            </w:tcBorders>
          </w:tcPr>
          <w:p w14:paraId="445B503E" w14:textId="77777777" w:rsidR="003A6507" w:rsidRPr="00DC007A" w:rsidRDefault="003A6507" w:rsidP="00506E4F">
            <w:pPr>
              <w:jc w:val="center"/>
              <w:rPr>
                <w:rFonts w:cs="B Nazanin"/>
                <w:sz w:val="20"/>
                <w:szCs w:val="20"/>
                <w:rtl/>
              </w:rPr>
            </w:pPr>
          </w:p>
        </w:tc>
      </w:tr>
      <w:tr w:rsidR="003A6507" w:rsidRPr="00DC007A" w14:paraId="4827C3E4" w14:textId="77777777" w:rsidTr="003A5359">
        <w:tc>
          <w:tcPr>
            <w:tcW w:w="990" w:type="dxa"/>
          </w:tcPr>
          <w:p w14:paraId="5B1BDECA" w14:textId="00489B00" w:rsidR="003A6507" w:rsidRPr="00DC007A" w:rsidRDefault="003A6507" w:rsidP="00506E4F">
            <w:pPr>
              <w:jc w:val="center"/>
              <w:rPr>
                <w:rFonts w:cs="B Nazanin"/>
                <w:sz w:val="20"/>
                <w:szCs w:val="20"/>
                <w:rtl/>
              </w:rPr>
            </w:pPr>
            <w:r w:rsidRPr="00DC007A">
              <w:rPr>
                <w:rFonts w:cs="B Nazanin" w:hint="cs"/>
                <w:sz w:val="20"/>
                <w:szCs w:val="20"/>
                <w:rtl/>
              </w:rPr>
              <w:t>8</w:t>
            </w:r>
          </w:p>
        </w:tc>
        <w:tc>
          <w:tcPr>
            <w:tcW w:w="4535" w:type="dxa"/>
          </w:tcPr>
          <w:p w14:paraId="573EE511" w14:textId="3C8B94B1" w:rsidR="003A6507" w:rsidRPr="00DC007A" w:rsidRDefault="003A6507" w:rsidP="00506E4F">
            <w:pPr>
              <w:jc w:val="center"/>
              <w:rPr>
                <w:rFonts w:cs="B Nazanin"/>
                <w:sz w:val="20"/>
                <w:szCs w:val="20"/>
                <w:rtl/>
              </w:rPr>
            </w:pPr>
            <w:r w:rsidRPr="00DC007A">
              <w:rPr>
                <w:rFonts w:cs="B Nazanin" w:hint="cs"/>
                <w:sz w:val="20"/>
                <w:szCs w:val="20"/>
                <w:rtl/>
              </w:rPr>
              <w:t>وقتی</w:t>
            </w:r>
            <w:r w:rsidRPr="00DC007A">
              <w:rPr>
                <w:rFonts w:cs="B Nazanin"/>
                <w:sz w:val="20"/>
                <w:szCs w:val="20"/>
                <w:rtl/>
              </w:rPr>
              <w:t xml:space="preserve"> </w:t>
            </w:r>
            <w:r w:rsidRPr="00DC007A">
              <w:rPr>
                <w:rFonts w:cs="B Nazanin" w:hint="cs"/>
                <w:sz w:val="20"/>
                <w:szCs w:val="20"/>
                <w:rtl/>
              </w:rPr>
              <w:t>با</w:t>
            </w:r>
            <w:r w:rsidRPr="00DC007A">
              <w:rPr>
                <w:rFonts w:cs="B Nazanin"/>
                <w:sz w:val="20"/>
                <w:szCs w:val="20"/>
                <w:rtl/>
              </w:rPr>
              <w:t xml:space="preserve"> </w:t>
            </w:r>
            <w:r w:rsidRPr="00DC007A">
              <w:rPr>
                <w:rFonts w:cs="B Nazanin" w:hint="cs"/>
                <w:sz w:val="20"/>
                <w:szCs w:val="20"/>
                <w:rtl/>
              </w:rPr>
              <w:t>استرس</w:t>
            </w:r>
            <w:r w:rsidRPr="00DC007A">
              <w:rPr>
                <w:rFonts w:cs="B Nazanin"/>
                <w:sz w:val="20"/>
                <w:szCs w:val="20"/>
                <w:rtl/>
              </w:rPr>
              <w:t xml:space="preserve"> </w:t>
            </w:r>
            <w:r w:rsidRPr="00DC007A">
              <w:rPr>
                <w:rFonts w:cs="B Nazanin" w:hint="cs"/>
                <w:sz w:val="20"/>
                <w:szCs w:val="20"/>
                <w:rtl/>
              </w:rPr>
              <w:t>یا</w:t>
            </w:r>
            <w:r w:rsidRPr="00DC007A">
              <w:rPr>
                <w:rFonts w:cs="B Nazanin"/>
                <w:sz w:val="20"/>
                <w:szCs w:val="20"/>
                <w:rtl/>
              </w:rPr>
              <w:t xml:space="preserve"> </w:t>
            </w:r>
            <w:r w:rsidRPr="00DC007A">
              <w:rPr>
                <w:rFonts w:cs="B Nazanin" w:hint="cs"/>
                <w:sz w:val="20"/>
                <w:szCs w:val="20"/>
                <w:rtl/>
              </w:rPr>
              <w:t>شکست</w:t>
            </w:r>
            <w:r w:rsidRPr="00DC007A">
              <w:rPr>
                <w:rFonts w:cs="B Nazanin"/>
                <w:sz w:val="20"/>
                <w:szCs w:val="20"/>
                <w:rtl/>
              </w:rPr>
              <w:t xml:space="preserve"> </w:t>
            </w:r>
            <w:r w:rsidRPr="00DC007A">
              <w:rPr>
                <w:rFonts w:cs="B Nazanin" w:hint="cs"/>
                <w:sz w:val="20"/>
                <w:szCs w:val="20"/>
                <w:rtl/>
              </w:rPr>
              <w:t>مواجه</w:t>
            </w:r>
            <w:r w:rsidRPr="00DC007A">
              <w:rPr>
                <w:rFonts w:cs="B Nazanin"/>
                <w:sz w:val="20"/>
                <w:szCs w:val="20"/>
                <w:rtl/>
              </w:rPr>
              <w:t xml:space="preserve"> </w:t>
            </w:r>
            <w:r w:rsidRPr="00DC007A">
              <w:rPr>
                <w:rFonts w:cs="B Nazanin" w:hint="cs"/>
                <w:sz w:val="20"/>
                <w:szCs w:val="20"/>
                <w:rtl/>
              </w:rPr>
              <w:t>می‌شوم</w:t>
            </w:r>
            <w:r w:rsidRPr="00DC007A">
              <w:rPr>
                <w:rFonts w:cs="B Nazanin"/>
                <w:sz w:val="20"/>
                <w:szCs w:val="20"/>
                <w:rtl/>
              </w:rPr>
              <w:t xml:space="preserve"> </w:t>
            </w:r>
            <w:r w:rsidRPr="00DC007A">
              <w:rPr>
                <w:rFonts w:cs="B Nazanin" w:hint="cs"/>
                <w:sz w:val="20"/>
                <w:szCs w:val="20"/>
                <w:rtl/>
              </w:rPr>
              <w:t>می‌توانم</w:t>
            </w:r>
            <w:r w:rsidRPr="00DC007A">
              <w:rPr>
                <w:rFonts w:cs="B Nazanin"/>
                <w:sz w:val="20"/>
                <w:szCs w:val="20"/>
                <w:rtl/>
              </w:rPr>
              <w:t xml:space="preserve"> </w:t>
            </w:r>
            <w:r w:rsidRPr="00DC007A">
              <w:rPr>
                <w:rFonts w:cs="B Nazanin" w:hint="cs"/>
                <w:sz w:val="20"/>
                <w:szCs w:val="20"/>
                <w:rtl/>
              </w:rPr>
              <w:t>خودم</w:t>
            </w:r>
            <w:r w:rsidRPr="00DC007A">
              <w:rPr>
                <w:rFonts w:cs="B Nazanin"/>
                <w:sz w:val="20"/>
                <w:szCs w:val="20"/>
                <w:rtl/>
              </w:rPr>
              <w:t xml:space="preserve"> </w:t>
            </w:r>
            <w:r w:rsidRPr="00DC007A">
              <w:rPr>
                <w:rFonts w:cs="B Nazanin" w:hint="cs"/>
                <w:sz w:val="20"/>
                <w:szCs w:val="20"/>
                <w:rtl/>
              </w:rPr>
              <w:t>را</w:t>
            </w:r>
            <w:r w:rsidRPr="00DC007A">
              <w:rPr>
                <w:rFonts w:cs="B Nazanin"/>
                <w:sz w:val="20"/>
                <w:szCs w:val="20"/>
                <w:rtl/>
              </w:rPr>
              <w:t xml:space="preserve"> </w:t>
            </w:r>
            <w:r w:rsidRPr="00DC007A">
              <w:rPr>
                <w:rFonts w:cs="B Nazanin" w:hint="cs"/>
                <w:sz w:val="20"/>
                <w:szCs w:val="20"/>
                <w:rtl/>
              </w:rPr>
              <w:t>سرگرم</w:t>
            </w:r>
            <w:r w:rsidRPr="00DC007A">
              <w:rPr>
                <w:rFonts w:cs="B Nazanin"/>
                <w:sz w:val="20"/>
                <w:szCs w:val="20"/>
                <w:rtl/>
              </w:rPr>
              <w:t xml:space="preserve"> </w:t>
            </w:r>
            <w:r w:rsidRPr="00DC007A">
              <w:rPr>
                <w:rFonts w:cs="B Nazanin" w:hint="cs"/>
                <w:sz w:val="20"/>
                <w:szCs w:val="20"/>
                <w:rtl/>
              </w:rPr>
              <w:t>کنم</w:t>
            </w:r>
            <w:r w:rsidRPr="00DC007A">
              <w:rPr>
                <w:rFonts w:cs="B Nazanin"/>
                <w:sz w:val="20"/>
                <w:szCs w:val="20"/>
                <w:rtl/>
              </w:rPr>
              <w:t>.</w:t>
            </w:r>
          </w:p>
        </w:tc>
        <w:tc>
          <w:tcPr>
            <w:tcW w:w="1186" w:type="dxa"/>
          </w:tcPr>
          <w:p w14:paraId="22E6966B" w14:textId="0218C096" w:rsidR="003A6507" w:rsidRPr="00DC007A" w:rsidRDefault="00524205" w:rsidP="00506E4F">
            <w:pPr>
              <w:jc w:val="center"/>
              <w:rPr>
                <w:rFonts w:cs="B Nazanin"/>
                <w:sz w:val="20"/>
                <w:szCs w:val="20"/>
                <w:rtl/>
              </w:rPr>
            </w:pPr>
            <w:r w:rsidRPr="00DC007A">
              <w:rPr>
                <w:rFonts w:cs="B Nazanin" w:hint="cs"/>
                <w:sz w:val="20"/>
                <w:szCs w:val="20"/>
                <w:rtl/>
              </w:rPr>
              <w:t>79</w:t>
            </w:r>
            <w:r w:rsidR="003A6507" w:rsidRPr="00DC007A">
              <w:rPr>
                <w:rFonts w:cs="B Nazanin" w:hint="cs"/>
                <w:sz w:val="20"/>
                <w:szCs w:val="20"/>
                <w:rtl/>
              </w:rPr>
              <w:t>/0</w:t>
            </w:r>
          </w:p>
        </w:tc>
        <w:tc>
          <w:tcPr>
            <w:tcW w:w="1186" w:type="dxa"/>
          </w:tcPr>
          <w:p w14:paraId="0325472A" w14:textId="77777777" w:rsidR="003A6507" w:rsidRPr="00DC007A" w:rsidRDefault="003A6507" w:rsidP="00506E4F">
            <w:pPr>
              <w:jc w:val="center"/>
              <w:rPr>
                <w:rFonts w:cs="B Nazanin"/>
                <w:sz w:val="20"/>
                <w:szCs w:val="20"/>
                <w:rtl/>
              </w:rPr>
            </w:pPr>
          </w:p>
        </w:tc>
      </w:tr>
      <w:tr w:rsidR="003A6507" w:rsidRPr="00DC007A" w14:paraId="6B1C334A" w14:textId="77777777" w:rsidTr="003A5359">
        <w:tc>
          <w:tcPr>
            <w:tcW w:w="990" w:type="dxa"/>
          </w:tcPr>
          <w:p w14:paraId="088A0B24" w14:textId="0D7712E9" w:rsidR="003A6507" w:rsidRPr="00DC007A" w:rsidRDefault="003A6507" w:rsidP="00506E4F">
            <w:pPr>
              <w:jc w:val="center"/>
              <w:rPr>
                <w:rFonts w:cs="B Nazanin"/>
                <w:sz w:val="20"/>
                <w:szCs w:val="20"/>
                <w:rtl/>
              </w:rPr>
            </w:pPr>
            <w:r w:rsidRPr="00DC007A">
              <w:rPr>
                <w:rFonts w:cs="B Nazanin" w:hint="cs"/>
                <w:sz w:val="20"/>
                <w:szCs w:val="20"/>
                <w:rtl/>
              </w:rPr>
              <w:t>9</w:t>
            </w:r>
          </w:p>
        </w:tc>
        <w:tc>
          <w:tcPr>
            <w:tcW w:w="4535" w:type="dxa"/>
          </w:tcPr>
          <w:p w14:paraId="32DA1E26" w14:textId="742D43C4" w:rsidR="003A6507" w:rsidRPr="00DC007A" w:rsidRDefault="003A6507" w:rsidP="00506E4F">
            <w:pPr>
              <w:jc w:val="center"/>
              <w:rPr>
                <w:rFonts w:cs="B Nazanin"/>
                <w:sz w:val="20"/>
                <w:szCs w:val="20"/>
                <w:rtl/>
              </w:rPr>
            </w:pPr>
            <w:r w:rsidRPr="00DC007A">
              <w:rPr>
                <w:rFonts w:cs="B Nazanin" w:hint="cs"/>
                <w:sz w:val="20"/>
                <w:szCs w:val="20"/>
                <w:rtl/>
              </w:rPr>
              <w:t>مهم</w:t>
            </w:r>
            <w:r w:rsidRPr="00DC007A">
              <w:rPr>
                <w:rFonts w:cs="B Nazanin"/>
                <w:sz w:val="20"/>
                <w:szCs w:val="20"/>
                <w:rtl/>
              </w:rPr>
              <w:t xml:space="preserve"> </w:t>
            </w:r>
            <w:r w:rsidRPr="00DC007A">
              <w:rPr>
                <w:rFonts w:cs="B Nazanin" w:hint="cs"/>
                <w:sz w:val="20"/>
                <w:szCs w:val="20"/>
                <w:rtl/>
              </w:rPr>
              <w:t>نیست</w:t>
            </w:r>
            <w:r w:rsidRPr="00DC007A">
              <w:rPr>
                <w:rFonts w:cs="B Nazanin"/>
                <w:sz w:val="20"/>
                <w:szCs w:val="20"/>
                <w:rtl/>
              </w:rPr>
              <w:t xml:space="preserve"> </w:t>
            </w:r>
            <w:r w:rsidRPr="00DC007A">
              <w:rPr>
                <w:rFonts w:cs="B Nazanin" w:hint="cs"/>
                <w:sz w:val="20"/>
                <w:szCs w:val="20"/>
                <w:rtl/>
              </w:rPr>
              <w:t>که</w:t>
            </w:r>
            <w:r w:rsidRPr="00DC007A">
              <w:rPr>
                <w:rFonts w:cs="B Nazanin"/>
                <w:sz w:val="20"/>
                <w:szCs w:val="20"/>
                <w:rtl/>
              </w:rPr>
              <w:t xml:space="preserve"> </w:t>
            </w:r>
            <w:r w:rsidRPr="00DC007A">
              <w:rPr>
                <w:rFonts w:cs="B Nazanin" w:hint="cs"/>
                <w:sz w:val="20"/>
                <w:szCs w:val="20"/>
                <w:rtl/>
              </w:rPr>
              <w:t>چقدر</w:t>
            </w:r>
            <w:r w:rsidRPr="00DC007A">
              <w:rPr>
                <w:rFonts w:cs="B Nazanin"/>
                <w:sz w:val="20"/>
                <w:szCs w:val="20"/>
                <w:rtl/>
              </w:rPr>
              <w:t xml:space="preserve"> </w:t>
            </w:r>
            <w:r w:rsidRPr="00DC007A">
              <w:rPr>
                <w:rFonts w:cs="B Nazanin" w:hint="cs"/>
                <w:sz w:val="20"/>
                <w:szCs w:val="20"/>
                <w:rtl/>
              </w:rPr>
              <w:t>احساس</w:t>
            </w:r>
            <w:r w:rsidRPr="00DC007A">
              <w:rPr>
                <w:rFonts w:cs="B Nazanin"/>
                <w:sz w:val="20"/>
                <w:szCs w:val="20"/>
                <w:rtl/>
              </w:rPr>
              <w:t xml:space="preserve"> </w:t>
            </w:r>
            <w:r w:rsidRPr="00DC007A">
              <w:rPr>
                <w:rFonts w:cs="B Nazanin" w:hint="cs"/>
                <w:sz w:val="20"/>
                <w:szCs w:val="20"/>
                <w:rtl/>
              </w:rPr>
              <w:t>بدی</w:t>
            </w:r>
            <w:r w:rsidRPr="00DC007A">
              <w:rPr>
                <w:rFonts w:cs="B Nazanin"/>
                <w:sz w:val="20"/>
                <w:szCs w:val="20"/>
                <w:rtl/>
              </w:rPr>
              <w:t xml:space="preserve"> </w:t>
            </w:r>
            <w:r w:rsidRPr="00DC007A">
              <w:rPr>
                <w:rFonts w:cs="B Nazanin" w:hint="cs"/>
                <w:sz w:val="20"/>
                <w:szCs w:val="20"/>
                <w:rtl/>
              </w:rPr>
              <w:t>داشته</w:t>
            </w:r>
            <w:r w:rsidRPr="00DC007A">
              <w:rPr>
                <w:rFonts w:cs="B Nazanin"/>
                <w:sz w:val="20"/>
                <w:szCs w:val="20"/>
                <w:rtl/>
              </w:rPr>
              <w:t xml:space="preserve"> </w:t>
            </w:r>
            <w:r w:rsidRPr="00DC007A">
              <w:rPr>
                <w:rFonts w:cs="B Nazanin" w:hint="cs"/>
                <w:sz w:val="20"/>
                <w:szCs w:val="20"/>
                <w:rtl/>
              </w:rPr>
              <w:t>باشم،</w:t>
            </w:r>
            <w:r w:rsidRPr="00DC007A">
              <w:rPr>
                <w:rFonts w:cs="B Nazanin"/>
                <w:sz w:val="20"/>
                <w:szCs w:val="20"/>
                <w:rtl/>
              </w:rPr>
              <w:t xml:space="preserve"> </w:t>
            </w:r>
            <w:r w:rsidRPr="00DC007A">
              <w:rPr>
                <w:rFonts w:cs="B Nazanin" w:hint="cs"/>
                <w:sz w:val="20"/>
                <w:szCs w:val="20"/>
                <w:rtl/>
              </w:rPr>
              <w:t>می‌توانم</w:t>
            </w:r>
            <w:r w:rsidRPr="00DC007A">
              <w:rPr>
                <w:rFonts w:cs="B Nazanin"/>
                <w:sz w:val="20"/>
                <w:szCs w:val="20"/>
                <w:rtl/>
              </w:rPr>
              <w:t xml:space="preserve"> </w:t>
            </w:r>
            <w:r w:rsidRPr="00DC007A">
              <w:rPr>
                <w:rFonts w:cs="B Nazanin" w:hint="cs"/>
                <w:sz w:val="20"/>
                <w:szCs w:val="20"/>
                <w:rtl/>
              </w:rPr>
              <w:t>خوب</w:t>
            </w:r>
            <w:r w:rsidRPr="00DC007A">
              <w:rPr>
                <w:rFonts w:cs="B Nazanin"/>
                <w:sz w:val="20"/>
                <w:szCs w:val="20"/>
                <w:rtl/>
              </w:rPr>
              <w:t xml:space="preserve"> </w:t>
            </w:r>
            <w:r w:rsidRPr="00DC007A">
              <w:rPr>
                <w:rFonts w:cs="B Nazanin" w:hint="cs"/>
                <w:sz w:val="20"/>
                <w:szCs w:val="20"/>
                <w:rtl/>
              </w:rPr>
              <w:t>فکر</w:t>
            </w:r>
            <w:r w:rsidRPr="00DC007A">
              <w:rPr>
                <w:rFonts w:cs="B Nazanin"/>
                <w:sz w:val="20"/>
                <w:szCs w:val="20"/>
                <w:rtl/>
              </w:rPr>
              <w:t xml:space="preserve"> </w:t>
            </w:r>
            <w:r w:rsidRPr="00DC007A">
              <w:rPr>
                <w:rFonts w:cs="B Nazanin" w:hint="cs"/>
                <w:sz w:val="20"/>
                <w:szCs w:val="20"/>
                <w:rtl/>
              </w:rPr>
              <w:t>کنم</w:t>
            </w:r>
            <w:r w:rsidRPr="00DC007A">
              <w:rPr>
                <w:rFonts w:cs="B Nazanin"/>
                <w:sz w:val="20"/>
                <w:szCs w:val="20"/>
                <w:rtl/>
              </w:rPr>
              <w:t>.</w:t>
            </w:r>
          </w:p>
        </w:tc>
        <w:tc>
          <w:tcPr>
            <w:tcW w:w="1186" w:type="dxa"/>
          </w:tcPr>
          <w:p w14:paraId="74C368E0" w14:textId="0373DBBF" w:rsidR="003A6507" w:rsidRPr="00DC007A" w:rsidRDefault="00524205" w:rsidP="00506E4F">
            <w:pPr>
              <w:jc w:val="center"/>
              <w:rPr>
                <w:rFonts w:cs="B Nazanin"/>
                <w:sz w:val="20"/>
                <w:szCs w:val="20"/>
                <w:rtl/>
              </w:rPr>
            </w:pPr>
            <w:r w:rsidRPr="00DC007A">
              <w:rPr>
                <w:rFonts w:cs="B Nazanin" w:hint="cs"/>
                <w:sz w:val="20"/>
                <w:szCs w:val="20"/>
                <w:rtl/>
              </w:rPr>
              <w:t>78</w:t>
            </w:r>
            <w:r w:rsidR="003A6507" w:rsidRPr="00DC007A">
              <w:rPr>
                <w:rFonts w:cs="B Nazanin" w:hint="cs"/>
                <w:sz w:val="20"/>
                <w:szCs w:val="20"/>
                <w:rtl/>
              </w:rPr>
              <w:t>/0</w:t>
            </w:r>
          </w:p>
        </w:tc>
        <w:tc>
          <w:tcPr>
            <w:tcW w:w="1186" w:type="dxa"/>
          </w:tcPr>
          <w:p w14:paraId="079B47C0" w14:textId="77777777" w:rsidR="003A6507" w:rsidRPr="00DC007A" w:rsidRDefault="003A6507" w:rsidP="00506E4F">
            <w:pPr>
              <w:jc w:val="center"/>
              <w:rPr>
                <w:rFonts w:cs="B Nazanin"/>
                <w:sz w:val="20"/>
                <w:szCs w:val="20"/>
                <w:rtl/>
              </w:rPr>
            </w:pPr>
          </w:p>
        </w:tc>
      </w:tr>
      <w:tr w:rsidR="003A6507" w:rsidRPr="00DC007A" w14:paraId="6F64A6CE" w14:textId="77777777" w:rsidTr="003A5359">
        <w:tc>
          <w:tcPr>
            <w:tcW w:w="990" w:type="dxa"/>
          </w:tcPr>
          <w:p w14:paraId="5C901D29" w14:textId="0360252D" w:rsidR="003A6507" w:rsidRPr="00DC007A" w:rsidRDefault="003A6507" w:rsidP="00506E4F">
            <w:pPr>
              <w:jc w:val="center"/>
              <w:rPr>
                <w:rFonts w:cs="B Nazanin"/>
                <w:sz w:val="20"/>
                <w:szCs w:val="20"/>
                <w:rtl/>
              </w:rPr>
            </w:pPr>
            <w:r w:rsidRPr="00DC007A">
              <w:rPr>
                <w:rFonts w:cs="B Nazanin" w:hint="cs"/>
                <w:sz w:val="20"/>
                <w:szCs w:val="20"/>
                <w:rtl/>
              </w:rPr>
              <w:t>6</w:t>
            </w:r>
          </w:p>
        </w:tc>
        <w:tc>
          <w:tcPr>
            <w:tcW w:w="4535" w:type="dxa"/>
          </w:tcPr>
          <w:p w14:paraId="1FBB8962" w14:textId="7D9CE76A" w:rsidR="003A6507" w:rsidRPr="00DC007A" w:rsidRDefault="003A6507" w:rsidP="003A6507">
            <w:pPr>
              <w:jc w:val="both"/>
              <w:rPr>
                <w:rFonts w:cs="B Nazanin"/>
                <w:sz w:val="20"/>
                <w:szCs w:val="20"/>
                <w:rtl/>
              </w:rPr>
            </w:pPr>
            <w:r w:rsidRPr="00DC007A">
              <w:rPr>
                <w:rFonts w:cs="B Nazanin" w:hint="cs"/>
                <w:sz w:val="20"/>
                <w:szCs w:val="20"/>
                <w:rtl/>
              </w:rPr>
              <w:t>می‌توانم</w:t>
            </w:r>
            <w:r w:rsidRPr="00DC007A">
              <w:rPr>
                <w:rFonts w:cs="B Nazanin"/>
                <w:sz w:val="20"/>
                <w:szCs w:val="20"/>
                <w:rtl/>
              </w:rPr>
              <w:t xml:space="preserve"> </w:t>
            </w:r>
            <w:r w:rsidRPr="00DC007A">
              <w:rPr>
                <w:rFonts w:cs="B Nazanin" w:hint="cs"/>
                <w:sz w:val="20"/>
                <w:szCs w:val="20"/>
                <w:rtl/>
              </w:rPr>
              <w:t>هیجانات</w:t>
            </w:r>
            <w:r w:rsidRPr="00DC007A">
              <w:rPr>
                <w:rFonts w:cs="B Nazanin"/>
                <w:sz w:val="20"/>
                <w:szCs w:val="20"/>
                <w:rtl/>
              </w:rPr>
              <w:t xml:space="preserve"> </w:t>
            </w:r>
            <w:r w:rsidRPr="00DC007A">
              <w:rPr>
                <w:rFonts w:cs="B Nazanin" w:hint="cs"/>
                <w:sz w:val="20"/>
                <w:szCs w:val="20"/>
                <w:rtl/>
              </w:rPr>
              <w:t>منفی</w:t>
            </w:r>
            <w:r w:rsidRPr="00DC007A">
              <w:rPr>
                <w:rFonts w:cs="B Nazanin"/>
                <w:sz w:val="20"/>
                <w:szCs w:val="20"/>
                <w:rtl/>
              </w:rPr>
              <w:t xml:space="preserve"> </w:t>
            </w:r>
            <w:r w:rsidRPr="00DC007A">
              <w:rPr>
                <w:rFonts w:cs="B Nazanin" w:hint="cs"/>
                <w:sz w:val="20"/>
                <w:szCs w:val="20"/>
                <w:rtl/>
              </w:rPr>
              <w:t>خودم</w:t>
            </w:r>
            <w:r w:rsidRPr="00DC007A">
              <w:rPr>
                <w:rFonts w:cs="B Nazanin"/>
                <w:sz w:val="20"/>
                <w:szCs w:val="20"/>
                <w:rtl/>
              </w:rPr>
              <w:t xml:space="preserve"> (</w:t>
            </w:r>
            <w:r w:rsidRPr="00DC007A">
              <w:rPr>
                <w:rFonts w:cs="B Nazanin" w:hint="cs"/>
                <w:sz w:val="20"/>
                <w:szCs w:val="20"/>
                <w:rtl/>
              </w:rPr>
              <w:t>مثل</w:t>
            </w:r>
            <w:r w:rsidRPr="00DC007A">
              <w:rPr>
                <w:rFonts w:cs="B Nazanin"/>
                <w:sz w:val="20"/>
                <w:szCs w:val="20"/>
                <w:rtl/>
              </w:rPr>
              <w:t xml:space="preserve"> </w:t>
            </w:r>
            <w:r w:rsidRPr="00DC007A">
              <w:rPr>
                <w:rFonts w:cs="B Nazanin" w:hint="cs"/>
                <w:sz w:val="20"/>
                <w:szCs w:val="20"/>
                <w:rtl/>
              </w:rPr>
              <w:t>غم،</w:t>
            </w:r>
            <w:r w:rsidRPr="00DC007A">
              <w:rPr>
                <w:rFonts w:cs="B Nazanin"/>
                <w:sz w:val="20"/>
                <w:szCs w:val="20"/>
                <w:rtl/>
              </w:rPr>
              <w:t xml:space="preserve"> </w:t>
            </w:r>
            <w:r w:rsidRPr="00DC007A">
              <w:rPr>
                <w:rFonts w:cs="B Nazanin" w:hint="cs"/>
                <w:sz w:val="20"/>
                <w:szCs w:val="20"/>
                <w:rtl/>
              </w:rPr>
              <w:t>اضطراب،</w:t>
            </w:r>
            <w:r w:rsidRPr="00DC007A">
              <w:rPr>
                <w:rFonts w:cs="B Nazanin"/>
                <w:sz w:val="20"/>
                <w:szCs w:val="20"/>
                <w:rtl/>
              </w:rPr>
              <w:t xml:space="preserve"> </w:t>
            </w:r>
            <w:r w:rsidRPr="00DC007A">
              <w:rPr>
                <w:rFonts w:cs="B Nazanin" w:hint="cs"/>
                <w:sz w:val="20"/>
                <w:szCs w:val="20"/>
                <w:rtl/>
              </w:rPr>
              <w:t>خشم</w:t>
            </w:r>
            <w:r w:rsidRPr="00DC007A">
              <w:rPr>
                <w:rFonts w:cs="B Nazanin"/>
                <w:sz w:val="20"/>
                <w:szCs w:val="20"/>
                <w:rtl/>
              </w:rPr>
              <w:t xml:space="preserve">) </w:t>
            </w:r>
            <w:r w:rsidRPr="00DC007A">
              <w:rPr>
                <w:rFonts w:cs="B Nazanin" w:hint="cs"/>
                <w:sz w:val="20"/>
                <w:szCs w:val="20"/>
                <w:rtl/>
              </w:rPr>
              <w:t>را</w:t>
            </w:r>
            <w:r w:rsidRPr="00DC007A">
              <w:rPr>
                <w:rFonts w:cs="B Nazanin"/>
                <w:sz w:val="20"/>
                <w:szCs w:val="20"/>
                <w:rtl/>
              </w:rPr>
              <w:t xml:space="preserve"> </w:t>
            </w:r>
            <w:r w:rsidRPr="00DC007A">
              <w:rPr>
                <w:rFonts w:cs="B Nazanin" w:hint="cs"/>
                <w:sz w:val="20"/>
                <w:szCs w:val="20"/>
                <w:rtl/>
              </w:rPr>
              <w:t>در</w:t>
            </w:r>
            <w:r w:rsidRPr="00DC007A">
              <w:rPr>
                <w:rFonts w:cs="B Nazanin"/>
                <w:sz w:val="20"/>
                <w:szCs w:val="20"/>
                <w:rtl/>
              </w:rPr>
              <w:t xml:space="preserve"> </w:t>
            </w:r>
            <w:r w:rsidRPr="00DC007A">
              <w:rPr>
                <w:rFonts w:cs="B Nazanin" w:hint="cs"/>
                <w:sz w:val="20"/>
                <w:szCs w:val="20"/>
                <w:rtl/>
              </w:rPr>
              <w:t>زمان</w:t>
            </w:r>
            <w:r w:rsidRPr="00DC007A">
              <w:rPr>
                <w:rFonts w:cs="B Nazanin"/>
                <w:sz w:val="20"/>
                <w:szCs w:val="20"/>
                <w:rtl/>
              </w:rPr>
              <w:t xml:space="preserve"> </w:t>
            </w:r>
            <w:r w:rsidRPr="00DC007A">
              <w:rPr>
                <w:rFonts w:cs="B Nazanin" w:hint="cs"/>
                <w:sz w:val="20"/>
                <w:szCs w:val="20"/>
                <w:rtl/>
              </w:rPr>
              <w:t>کوتاهی</w:t>
            </w:r>
            <w:r w:rsidRPr="00DC007A">
              <w:rPr>
                <w:rFonts w:cs="B Nazanin"/>
                <w:sz w:val="20"/>
                <w:szCs w:val="20"/>
                <w:rtl/>
              </w:rPr>
              <w:t xml:space="preserve"> </w:t>
            </w:r>
            <w:r w:rsidRPr="00DC007A">
              <w:rPr>
                <w:rFonts w:cs="B Nazanin" w:hint="cs"/>
                <w:sz w:val="20"/>
                <w:szCs w:val="20"/>
                <w:rtl/>
              </w:rPr>
              <w:t>تنظیم</w:t>
            </w:r>
            <w:r w:rsidRPr="00DC007A">
              <w:rPr>
                <w:rFonts w:cs="B Nazanin"/>
                <w:sz w:val="20"/>
                <w:szCs w:val="20"/>
                <w:rtl/>
              </w:rPr>
              <w:t xml:space="preserve"> </w:t>
            </w:r>
            <w:r w:rsidRPr="00DC007A">
              <w:rPr>
                <w:rFonts w:cs="B Nazanin" w:hint="cs"/>
                <w:sz w:val="20"/>
                <w:szCs w:val="20"/>
                <w:rtl/>
              </w:rPr>
              <w:t>کنم</w:t>
            </w:r>
            <w:r w:rsidRPr="00DC007A">
              <w:rPr>
                <w:rFonts w:cs="B Nazanin"/>
                <w:sz w:val="20"/>
                <w:szCs w:val="20"/>
                <w:rtl/>
              </w:rPr>
              <w:t>.</w:t>
            </w:r>
          </w:p>
        </w:tc>
        <w:tc>
          <w:tcPr>
            <w:tcW w:w="1186" w:type="dxa"/>
          </w:tcPr>
          <w:p w14:paraId="7892461F" w14:textId="553CB1AB" w:rsidR="003A6507" w:rsidRPr="00DC007A" w:rsidRDefault="00524205" w:rsidP="00506E4F">
            <w:pPr>
              <w:jc w:val="center"/>
              <w:rPr>
                <w:rFonts w:cs="B Nazanin"/>
                <w:sz w:val="20"/>
                <w:szCs w:val="20"/>
                <w:rtl/>
              </w:rPr>
            </w:pPr>
            <w:r w:rsidRPr="00DC007A">
              <w:rPr>
                <w:rFonts w:cs="B Nazanin" w:hint="cs"/>
                <w:sz w:val="20"/>
                <w:szCs w:val="20"/>
                <w:rtl/>
              </w:rPr>
              <w:t>74</w:t>
            </w:r>
            <w:r w:rsidR="003A6507" w:rsidRPr="00DC007A">
              <w:rPr>
                <w:rFonts w:cs="B Nazanin" w:hint="cs"/>
                <w:sz w:val="20"/>
                <w:szCs w:val="20"/>
                <w:rtl/>
              </w:rPr>
              <w:t>/0</w:t>
            </w:r>
          </w:p>
        </w:tc>
        <w:tc>
          <w:tcPr>
            <w:tcW w:w="1186" w:type="dxa"/>
          </w:tcPr>
          <w:p w14:paraId="1E990515" w14:textId="77777777" w:rsidR="003A6507" w:rsidRPr="00DC007A" w:rsidRDefault="003A6507" w:rsidP="00506E4F">
            <w:pPr>
              <w:jc w:val="center"/>
              <w:rPr>
                <w:rFonts w:cs="B Nazanin"/>
                <w:sz w:val="20"/>
                <w:szCs w:val="20"/>
                <w:rtl/>
              </w:rPr>
            </w:pPr>
          </w:p>
        </w:tc>
      </w:tr>
      <w:tr w:rsidR="003A6507" w:rsidRPr="00DC007A" w14:paraId="4E6A5D66" w14:textId="77777777" w:rsidTr="003A5359">
        <w:tc>
          <w:tcPr>
            <w:tcW w:w="990" w:type="dxa"/>
          </w:tcPr>
          <w:p w14:paraId="4E6BED6A" w14:textId="618DEF1D" w:rsidR="003A6507" w:rsidRPr="00DC007A" w:rsidRDefault="003A6507" w:rsidP="00506E4F">
            <w:pPr>
              <w:jc w:val="center"/>
              <w:rPr>
                <w:rFonts w:cs="B Nazanin"/>
                <w:sz w:val="20"/>
                <w:szCs w:val="20"/>
                <w:rtl/>
              </w:rPr>
            </w:pPr>
            <w:r w:rsidRPr="00DC007A">
              <w:rPr>
                <w:rFonts w:cs="B Nazanin" w:hint="cs"/>
                <w:sz w:val="20"/>
                <w:szCs w:val="20"/>
                <w:rtl/>
              </w:rPr>
              <w:t>4</w:t>
            </w:r>
          </w:p>
        </w:tc>
        <w:tc>
          <w:tcPr>
            <w:tcW w:w="4535" w:type="dxa"/>
          </w:tcPr>
          <w:p w14:paraId="1D7FECA7" w14:textId="66F35E1F" w:rsidR="003A6507" w:rsidRPr="00DC007A" w:rsidRDefault="003A6507" w:rsidP="003A6507">
            <w:pPr>
              <w:jc w:val="both"/>
              <w:rPr>
                <w:rFonts w:cs="B Nazanin"/>
                <w:sz w:val="20"/>
                <w:szCs w:val="20"/>
                <w:rtl/>
              </w:rPr>
            </w:pPr>
            <w:r w:rsidRPr="00DC007A">
              <w:rPr>
                <w:rFonts w:cs="B Nazanin" w:hint="cs"/>
                <w:sz w:val="20"/>
                <w:szCs w:val="20"/>
                <w:rtl/>
              </w:rPr>
              <w:t>خلق</w:t>
            </w:r>
            <w:r w:rsidRPr="00DC007A">
              <w:rPr>
                <w:rFonts w:cs="B Nazanin"/>
                <w:sz w:val="20"/>
                <w:szCs w:val="20"/>
                <w:rtl/>
              </w:rPr>
              <w:t xml:space="preserve"> </w:t>
            </w:r>
            <w:r w:rsidRPr="00DC007A">
              <w:rPr>
                <w:rFonts w:cs="B Nazanin" w:hint="cs"/>
                <w:sz w:val="20"/>
                <w:szCs w:val="20"/>
                <w:rtl/>
              </w:rPr>
              <w:t>و</w:t>
            </w:r>
            <w:r w:rsidRPr="00DC007A">
              <w:rPr>
                <w:rFonts w:cs="B Nazanin"/>
                <w:sz w:val="20"/>
                <w:szCs w:val="20"/>
                <w:rtl/>
              </w:rPr>
              <w:t xml:space="preserve"> </w:t>
            </w:r>
            <w:r w:rsidRPr="00DC007A">
              <w:rPr>
                <w:rFonts w:cs="B Nazanin" w:hint="cs"/>
                <w:sz w:val="20"/>
                <w:szCs w:val="20"/>
                <w:rtl/>
              </w:rPr>
              <w:t>خوی</w:t>
            </w:r>
            <w:r w:rsidRPr="00DC007A">
              <w:rPr>
                <w:rFonts w:cs="B Nazanin"/>
                <w:sz w:val="20"/>
                <w:szCs w:val="20"/>
                <w:rtl/>
              </w:rPr>
              <w:t xml:space="preserve"> </w:t>
            </w:r>
            <w:r w:rsidRPr="00DC007A">
              <w:rPr>
                <w:rFonts w:cs="B Nazanin" w:hint="cs"/>
                <w:sz w:val="20"/>
                <w:szCs w:val="20"/>
                <w:rtl/>
              </w:rPr>
              <w:t>من</w:t>
            </w:r>
            <w:r w:rsidRPr="00DC007A">
              <w:rPr>
                <w:rFonts w:cs="B Nazanin"/>
                <w:sz w:val="20"/>
                <w:szCs w:val="20"/>
                <w:rtl/>
              </w:rPr>
              <w:t xml:space="preserve"> </w:t>
            </w:r>
            <w:r w:rsidRPr="00DC007A">
              <w:rPr>
                <w:rFonts w:cs="B Nazanin" w:hint="cs"/>
                <w:sz w:val="20"/>
                <w:szCs w:val="20"/>
                <w:rtl/>
              </w:rPr>
              <w:t>به</w:t>
            </w:r>
            <w:r w:rsidRPr="00DC007A">
              <w:rPr>
                <w:rFonts w:cs="B Nazanin"/>
                <w:sz w:val="20"/>
                <w:szCs w:val="20"/>
                <w:rtl/>
              </w:rPr>
              <w:t xml:space="preserve"> </w:t>
            </w:r>
            <w:r w:rsidRPr="00DC007A">
              <w:rPr>
                <w:rFonts w:cs="B Nazanin" w:hint="cs"/>
                <w:sz w:val="20"/>
                <w:szCs w:val="20"/>
                <w:rtl/>
              </w:rPr>
              <w:t>راحتی</w:t>
            </w:r>
            <w:r w:rsidRPr="00DC007A">
              <w:rPr>
                <w:rFonts w:cs="B Nazanin"/>
                <w:sz w:val="20"/>
                <w:szCs w:val="20"/>
                <w:rtl/>
              </w:rPr>
              <w:t xml:space="preserve"> </w:t>
            </w:r>
            <w:r w:rsidRPr="00DC007A">
              <w:rPr>
                <w:rFonts w:cs="B Nazanin" w:hint="cs"/>
                <w:sz w:val="20"/>
                <w:szCs w:val="20"/>
                <w:rtl/>
              </w:rPr>
              <w:t>توسط</w:t>
            </w:r>
            <w:r w:rsidRPr="00DC007A">
              <w:rPr>
                <w:rFonts w:cs="B Nazanin"/>
                <w:sz w:val="20"/>
                <w:szCs w:val="20"/>
                <w:rtl/>
              </w:rPr>
              <w:t xml:space="preserve"> </w:t>
            </w:r>
            <w:r w:rsidRPr="00DC007A">
              <w:rPr>
                <w:rFonts w:cs="B Nazanin" w:hint="cs"/>
                <w:sz w:val="20"/>
                <w:szCs w:val="20"/>
                <w:rtl/>
              </w:rPr>
              <w:t>دنیای</w:t>
            </w:r>
            <w:r w:rsidRPr="00DC007A">
              <w:rPr>
                <w:rFonts w:cs="B Nazanin"/>
                <w:sz w:val="20"/>
                <w:szCs w:val="20"/>
                <w:rtl/>
              </w:rPr>
              <w:t xml:space="preserve"> </w:t>
            </w:r>
            <w:r w:rsidRPr="00DC007A">
              <w:rPr>
                <w:rFonts w:cs="B Nazanin" w:hint="cs"/>
                <w:sz w:val="20"/>
                <w:szCs w:val="20"/>
                <w:rtl/>
              </w:rPr>
              <w:t>بیرون</w:t>
            </w:r>
            <w:r w:rsidRPr="00DC007A">
              <w:rPr>
                <w:rFonts w:cs="B Nazanin"/>
                <w:sz w:val="20"/>
                <w:szCs w:val="20"/>
                <w:rtl/>
              </w:rPr>
              <w:t xml:space="preserve"> </w:t>
            </w:r>
            <w:r w:rsidRPr="00DC007A">
              <w:rPr>
                <w:rFonts w:cs="B Nazanin" w:hint="cs"/>
                <w:sz w:val="20"/>
                <w:szCs w:val="20"/>
                <w:rtl/>
              </w:rPr>
              <w:t>به</w:t>
            </w:r>
            <w:r w:rsidRPr="00DC007A">
              <w:rPr>
                <w:rFonts w:cs="B Nazanin"/>
                <w:sz w:val="20"/>
                <w:szCs w:val="20"/>
                <w:rtl/>
              </w:rPr>
              <w:t xml:space="preserve"> </w:t>
            </w:r>
            <w:r w:rsidRPr="00DC007A">
              <w:rPr>
                <w:rFonts w:cs="B Nazanin" w:hint="cs"/>
                <w:sz w:val="20"/>
                <w:szCs w:val="20"/>
                <w:rtl/>
              </w:rPr>
              <w:t>هم</w:t>
            </w:r>
            <w:r w:rsidRPr="00DC007A">
              <w:rPr>
                <w:rFonts w:cs="B Nazanin"/>
                <w:sz w:val="20"/>
                <w:szCs w:val="20"/>
                <w:rtl/>
              </w:rPr>
              <w:t xml:space="preserve"> </w:t>
            </w:r>
            <w:r w:rsidRPr="00DC007A">
              <w:rPr>
                <w:rFonts w:cs="B Nazanin" w:hint="cs"/>
                <w:sz w:val="20"/>
                <w:szCs w:val="20"/>
                <w:rtl/>
              </w:rPr>
              <w:t>نمی‌ریزد</w:t>
            </w:r>
            <w:r w:rsidRPr="00DC007A">
              <w:rPr>
                <w:rFonts w:cs="B Nazanin"/>
                <w:sz w:val="20"/>
                <w:szCs w:val="20"/>
                <w:rtl/>
              </w:rPr>
              <w:t>.</w:t>
            </w:r>
          </w:p>
        </w:tc>
        <w:tc>
          <w:tcPr>
            <w:tcW w:w="1186" w:type="dxa"/>
          </w:tcPr>
          <w:p w14:paraId="4FA680C8" w14:textId="5AD10F62" w:rsidR="003A6507" w:rsidRPr="00DC007A" w:rsidRDefault="00524205" w:rsidP="00506E4F">
            <w:pPr>
              <w:jc w:val="center"/>
              <w:rPr>
                <w:rFonts w:cs="B Nazanin"/>
                <w:sz w:val="20"/>
                <w:szCs w:val="20"/>
                <w:rtl/>
              </w:rPr>
            </w:pPr>
            <w:r w:rsidRPr="00DC007A">
              <w:rPr>
                <w:rFonts w:cs="B Nazanin" w:hint="cs"/>
                <w:sz w:val="20"/>
                <w:szCs w:val="20"/>
                <w:rtl/>
              </w:rPr>
              <w:t>73</w:t>
            </w:r>
            <w:r w:rsidR="003A6507" w:rsidRPr="00DC007A">
              <w:rPr>
                <w:rFonts w:cs="B Nazanin" w:hint="cs"/>
                <w:sz w:val="20"/>
                <w:szCs w:val="20"/>
                <w:rtl/>
              </w:rPr>
              <w:t>/0</w:t>
            </w:r>
          </w:p>
        </w:tc>
        <w:tc>
          <w:tcPr>
            <w:tcW w:w="1186" w:type="dxa"/>
          </w:tcPr>
          <w:p w14:paraId="41A768C0" w14:textId="77777777" w:rsidR="003A6507" w:rsidRPr="00DC007A" w:rsidRDefault="003A6507" w:rsidP="00506E4F">
            <w:pPr>
              <w:jc w:val="center"/>
              <w:rPr>
                <w:rFonts w:cs="B Nazanin"/>
                <w:sz w:val="20"/>
                <w:szCs w:val="20"/>
                <w:rtl/>
              </w:rPr>
            </w:pPr>
          </w:p>
        </w:tc>
      </w:tr>
      <w:tr w:rsidR="003A6507" w:rsidRPr="00DC007A" w14:paraId="6DD9E71C" w14:textId="77777777" w:rsidTr="003A5359">
        <w:tc>
          <w:tcPr>
            <w:tcW w:w="990" w:type="dxa"/>
            <w:tcBorders>
              <w:bottom w:val="single" w:sz="4" w:space="0" w:color="auto"/>
            </w:tcBorders>
          </w:tcPr>
          <w:p w14:paraId="3D2819CE" w14:textId="5B841415" w:rsidR="003A6507" w:rsidRPr="00DC007A" w:rsidRDefault="003A6507" w:rsidP="00506E4F">
            <w:pPr>
              <w:jc w:val="center"/>
              <w:rPr>
                <w:rFonts w:cs="B Nazanin"/>
                <w:sz w:val="20"/>
                <w:szCs w:val="20"/>
                <w:rtl/>
              </w:rPr>
            </w:pPr>
            <w:r w:rsidRPr="00DC007A">
              <w:rPr>
                <w:rFonts w:cs="B Nazanin" w:hint="cs"/>
                <w:sz w:val="20"/>
                <w:szCs w:val="20"/>
                <w:rtl/>
              </w:rPr>
              <w:t>1</w:t>
            </w:r>
          </w:p>
        </w:tc>
        <w:tc>
          <w:tcPr>
            <w:tcW w:w="4535" w:type="dxa"/>
            <w:tcBorders>
              <w:bottom w:val="single" w:sz="4" w:space="0" w:color="auto"/>
            </w:tcBorders>
          </w:tcPr>
          <w:p w14:paraId="4672BB9E" w14:textId="7005B386" w:rsidR="003A6507" w:rsidRPr="00DC007A" w:rsidRDefault="003A6507" w:rsidP="003A6507">
            <w:pPr>
              <w:jc w:val="both"/>
              <w:rPr>
                <w:rFonts w:cs="B Nazanin"/>
                <w:sz w:val="20"/>
                <w:szCs w:val="20"/>
                <w:rtl/>
              </w:rPr>
            </w:pPr>
            <w:r w:rsidRPr="00DC007A">
              <w:rPr>
                <w:rFonts w:cs="B Nazanin" w:hint="cs"/>
                <w:sz w:val="20"/>
                <w:szCs w:val="20"/>
                <w:rtl/>
              </w:rPr>
              <w:t>وقتی</w:t>
            </w:r>
            <w:r w:rsidRPr="00DC007A">
              <w:rPr>
                <w:rFonts w:cs="B Nazanin"/>
                <w:sz w:val="20"/>
                <w:szCs w:val="20"/>
                <w:rtl/>
              </w:rPr>
              <w:t xml:space="preserve"> </w:t>
            </w:r>
            <w:r w:rsidRPr="00DC007A">
              <w:rPr>
                <w:rFonts w:cs="B Nazanin" w:hint="cs"/>
                <w:sz w:val="20"/>
                <w:szCs w:val="20"/>
                <w:rtl/>
              </w:rPr>
              <w:t>حالم</w:t>
            </w:r>
            <w:r w:rsidRPr="00DC007A">
              <w:rPr>
                <w:rFonts w:cs="B Nazanin"/>
                <w:sz w:val="20"/>
                <w:szCs w:val="20"/>
                <w:rtl/>
              </w:rPr>
              <w:t xml:space="preserve"> </w:t>
            </w:r>
            <w:r w:rsidRPr="00DC007A">
              <w:rPr>
                <w:rFonts w:cs="B Nazanin" w:hint="cs"/>
                <w:sz w:val="20"/>
                <w:szCs w:val="20"/>
                <w:rtl/>
              </w:rPr>
              <w:t>بد</w:t>
            </w:r>
            <w:r w:rsidRPr="00DC007A">
              <w:rPr>
                <w:rFonts w:cs="B Nazanin"/>
                <w:sz w:val="20"/>
                <w:szCs w:val="20"/>
                <w:rtl/>
              </w:rPr>
              <w:t xml:space="preserve"> </w:t>
            </w:r>
            <w:r w:rsidRPr="00DC007A">
              <w:rPr>
                <w:rFonts w:cs="B Nazanin" w:hint="cs"/>
                <w:sz w:val="20"/>
                <w:szCs w:val="20"/>
                <w:rtl/>
              </w:rPr>
              <w:t>است،</w:t>
            </w:r>
            <w:r w:rsidRPr="00DC007A">
              <w:rPr>
                <w:rFonts w:cs="B Nazanin"/>
                <w:sz w:val="20"/>
                <w:szCs w:val="20"/>
                <w:rtl/>
              </w:rPr>
              <w:t xml:space="preserve"> </w:t>
            </w:r>
            <w:r w:rsidRPr="00DC007A">
              <w:rPr>
                <w:rFonts w:cs="B Nazanin" w:hint="cs"/>
                <w:sz w:val="20"/>
                <w:szCs w:val="20"/>
                <w:rtl/>
              </w:rPr>
              <w:t>می‌توانم</w:t>
            </w:r>
            <w:r w:rsidRPr="00DC007A">
              <w:rPr>
                <w:rFonts w:cs="B Nazanin"/>
                <w:sz w:val="20"/>
                <w:szCs w:val="20"/>
                <w:rtl/>
              </w:rPr>
              <w:t xml:space="preserve"> </w:t>
            </w:r>
            <w:r w:rsidRPr="00DC007A">
              <w:rPr>
                <w:rFonts w:cs="B Nazanin" w:hint="cs"/>
                <w:sz w:val="20"/>
                <w:szCs w:val="20"/>
                <w:rtl/>
              </w:rPr>
              <w:t>به</w:t>
            </w:r>
            <w:r w:rsidRPr="00DC007A">
              <w:rPr>
                <w:rFonts w:cs="B Nazanin"/>
                <w:sz w:val="20"/>
                <w:szCs w:val="20"/>
                <w:rtl/>
              </w:rPr>
              <w:t xml:space="preserve"> </w:t>
            </w:r>
            <w:r w:rsidRPr="00DC007A">
              <w:rPr>
                <w:rFonts w:cs="B Nazanin" w:hint="cs"/>
                <w:sz w:val="20"/>
                <w:szCs w:val="20"/>
                <w:rtl/>
              </w:rPr>
              <w:t>چیزهای</w:t>
            </w:r>
            <w:r w:rsidRPr="00DC007A">
              <w:rPr>
                <w:rFonts w:cs="B Nazanin"/>
                <w:sz w:val="20"/>
                <w:szCs w:val="20"/>
                <w:rtl/>
              </w:rPr>
              <w:t xml:space="preserve"> </w:t>
            </w:r>
            <w:r w:rsidRPr="00DC007A">
              <w:rPr>
                <w:rFonts w:cs="B Nazanin" w:hint="cs"/>
                <w:sz w:val="20"/>
                <w:szCs w:val="20"/>
                <w:rtl/>
              </w:rPr>
              <w:t>خوشحال‌کننده</w:t>
            </w:r>
            <w:r w:rsidRPr="00DC007A">
              <w:rPr>
                <w:rFonts w:cs="B Nazanin"/>
                <w:sz w:val="20"/>
                <w:szCs w:val="20"/>
                <w:rtl/>
              </w:rPr>
              <w:t xml:space="preserve"> (</w:t>
            </w:r>
            <w:r w:rsidRPr="00DC007A">
              <w:rPr>
                <w:rFonts w:cs="B Nazanin" w:hint="cs"/>
                <w:sz w:val="20"/>
                <w:szCs w:val="20"/>
                <w:rtl/>
              </w:rPr>
              <w:t>شاد</w:t>
            </w:r>
            <w:r w:rsidRPr="00DC007A">
              <w:rPr>
                <w:rFonts w:cs="B Nazanin"/>
                <w:sz w:val="20"/>
                <w:szCs w:val="20"/>
                <w:rtl/>
              </w:rPr>
              <w:t xml:space="preserve">) </w:t>
            </w:r>
            <w:r w:rsidRPr="00DC007A">
              <w:rPr>
                <w:rFonts w:cs="B Nazanin" w:hint="cs"/>
                <w:sz w:val="20"/>
                <w:szCs w:val="20"/>
                <w:rtl/>
              </w:rPr>
              <w:t>فکر</w:t>
            </w:r>
            <w:r w:rsidRPr="00DC007A">
              <w:rPr>
                <w:rFonts w:cs="B Nazanin"/>
                <w:sz w:val="20"/>
                <w:szCs w:val="20"/>
                <w:rtl/>
              </w:rPr>
              <w:t xml:space="preserve"> </w:t>
            </w:r>
            <w:r w:rsidRPr="00DC007A">
              <w:rPr>
                <w:rFonts w:cs="B Nazanin" w:hint="cs"/>
                <w:sz w:val="20"/>
                <w:szCs w:val="20"/>
                <w:rtl/>
              </w:rPr>
              <w:t>کنم.</w:t>
            </w:r>
          </w:p>
        </w:tc>
        <w:tc>
          <w:tcPr>
            <w:tcW w:w="1186" w:type="dxa"/>
            <w:tcBorders>
              <w:bottom w:val="single" w:sz="4" w:space="0" w:color="auto"/>
            </w:tcBorders>
          </w:tcPr>
          <w:p w14:paraId="3A9476B0" w14:textId="0C0B745C" w:rsidR="003A6507" w:rsidRPr="00DC007A" w:rsidRDefault="00524205" w:rsidP="00506E4F">
            <w:pPr>
              <w:jc w:val="center"/>
              <w:rPr>
                <w:rFonts w:cs="B Nazanin"/>
                <w:sz w:val="20"/>
                <w:szCs w:val="20"/>
                <w:rtl/>
              </w:rPr>
            </w:pPr>
            <w:r w:rsidRPr="00DC007A">
              <w:rPr>
                <w:rFonts w:cs="B Nazanin" w:hint="cs"/>
                <w:sz w:val="20"/>
                <w:szCs w:val="20"/>
                <w:rtl/>
              </w:rPr>
              <w:t>68</w:t>
            </w:r>
            <w:r w:rsidR="003A6507" w:rsidRPr="00DC007A">
              <w:rPr>
                <w:rFonts w:cs="B Nazanin" w:hint="cs"/>
                <w:sz w:val="20"/>
                <w:szCs w:val="20"/>
                <w:rtl/>
              </w:rPr>
              <w:t>/0</w:t>
            </w:r>
          </w:p>
        </w:tc>
        <w:tc>
          <w:tcPr>
            <w:tcW w:w="1186" w:type="dxa"/>
            <w:tcBorders>
              <w:bottom w:val="single" w:sz="4" w:space="0" w:color="auto"/>
            </w:tcBorders>
          </w:tcPr>
          <w:p w14:paraId="6C9A130E" w14:textId="77777777" w:rsidR="003A6507" w:rsidRPr="00DC007A" w:rsidRDefault="003A6507" w:rsidP="00506E4F">
            <w:pPr>
              <w:jc w:val="center"/>
              <w:rPr>
                <w:rFonts w:cs="B Nazanin"/>
                <w:sz w:val="20"/>
                <w:szCs w:val="20"/>
                <w:rtl/>
              </w:rPr>
            </w:pPr>
          </w:p>
        </w:tc>
      </w:tr>
      <w:tr w:rsidR="003A6507" w:rsidRPr="00DC007A" w14:paraId="71557497" w14:textId="77777777" w:rsidTr="003A5359">
        <w:tc>
          <w:tcPr>
            <w:tcW w:w="990" w:type="dxa"/>
            <w:tcBorders>
              <w:top w:val="single" w:sz="4" w:space="0" w:color="auto"/>
            </w:tcBorders>
          </w:tcPr>
          <w:p w14:paraId="7811E22B" w14:textId="1C4E3B00" w:rsidR="003A6507" w:rsidRPr="00DC007A" w:rsidRDefault="003A6507" w:rsidP="00506E4F">
            <w:pPr>
              <w:jc w:val="center"/>
              <w:rPr>
                <w:rFonts w:cs="B Nazanin"/>
                <w:sz w:val="20"/>
                <w:szCs w:val="20"/>
                <w:rtl/>
              </w:rPr>
            </w:pPr>
            <w:r w:rsidRPr="00DC007A">
              <w:rPr>
                <w:rFonts w:cs="B Nazanin" w:hint="cs"/>
                <w:sz w:val="20"/>
                <w:szCs w:val="20"/>
                <w:rtl/>
              </w:rPr>
              <w:t>7</w:t>
            </w:r>
          </w:p>
        </w:tc>
        <w:tc>
          <w:tcPr>
            <w:tcW w:w="4535" w:type="dxa"/>
            <w:tcBorders>
              <w:top w:val="single" w:sz="4" w:space="0" w:color="auto"/>
            </w:tcBorders>
          </w:tcPr>
          <w:p w14:paraId="611E9629" w14:textId="49236713" w:rsidR="003A6507" w:rsidRPr="00DC007A" w:rsidRDefault="003A6507" w:rsidP="003A5359">
            <w:pPr>
              <w:jc w:val="both"/>
              <w:rPr>
                <w:rFonts w:cs="B Nazanin"/>
                <w:sz w:val="20"/>
                <w:szCs w:val="20"/>
                <w:rtl/>
                <w:lang w:bidi="fa-IR"/>
              </w:rPr>
            </w:pPr>
            <w:r w:rsidRPr="00DC007A">
              <w:rPr>
                <w:rFonts w:cs="B Nazanin" w:hint="cs"/>
                <w:sz w:val="20"/>
                <w:szCs w:val="20"/>
                <w:rtl/>
              </w:rPr>
              <w:t>اتفاقات</w:t>
            </w:r>
            <w:r w:rsidRPr="00DC007A">
              <w:rPr>
                <w:rFonts w:cs="B Nazanin"/>
                <w:sz w:val="20"/>
                <w:szCs w:val="20"/>
                <w:rtl/>
              </w:rPr>
              <w:t xml:space="preserve"> </w:t>
            </w:r>
            <w:r w:rsidRPr="00DC007A">
              <w:rPr>
                <w:rFonts w:cs="B Nazanin" w:hint="cs"/>
                <w:sz w:val="20"/>
                <w:szCs w:val="20"/>
                <w:rtl/>
              </w:rPr>
              <w:t>ناخوشایند</w:t>
            </w:r>
            <w:r w:rsidRPr="00DC007A">
              <w:rPr>
                <w:rFonts w:cs="B Nazanin"/>
                <w:sz w:val="20"/>
                <w:szCs w:val="20"/>
                <w:rtl/>
              </w:rPr>
              <w:t xml:space="preserve"> </w:t>
            </w:r>
            <w:r w:rsidRPr="00DC007A">
              <w:rPr>
                <w:rFonts w:cs="B Nazanin" w:hint="cs"/>
                <w:sz w:val="20"/>
                <w:szCs w:val="20"/>
                <w:rtl/>
              </w:rPr>
              <w:t>در</w:t>
            </w:r>
            <w:r w:rsidRPr="00DC007A">
              <w:rPr>
                <w:rFonts w:cs="B Nazanin"/>
                <w:sz w:val="20"/>
                <w:szCs w:val="20"/>
                <w:rtl/>
              </w:rPr>
              <w:t xml:space="preserve"> </w:t>
            </w:r>
            <w:r w:rsidRPr="00DC007A">
              <w:rPr>
                <w:rFonts w:cs="B Nazanin" w:hint="cs"/>
                <w:sz w:val="20"/>
                <w:szCs w:val="20"/>
                <w:rtl/>
              </w:rPr>
              <w:t>طول</w:t>
            </w:r>
            <w:r w:rsidRPr="00DC007A">
              <w:rPr>
                <w:rFonts w:cs="B Nazanin"/>
                <w:sz w:val="20"/>
                <w:szCs w:val="20"/>
                <w:rtl/>
              </w:rPr>
              <w:t xml:space="preserve"> </w:t>
            </w:r>
            <w:r w:rsidRPr="00DC007A">
              <w:rPr>
                <w:rFonts w:cs="B Nazanin" w:hint="cs"/>
                <w:sz w:val="20"/>
                <w:szCs w:val="20"/>
                <w:rtl/>
              </w:rPr>
              <w:t>روز</w:t>
            </w:r>
            <w:r w:rsidRPr="00DC007A">
              <w:rPr>
                <w:rFonts w:cs="B Nazanin"/>
                <w:sz w:val="20"/>
                <w:szCs w:val="20"/>
                <w:rtl/>
              </w:rPr>
              <w:t xml:space="preserve"> </w:t>
            </w:r>
            <w:r w:rsidRPr="00DC007A">
              <w:rPr>
                <w:rFonts w:cs="B Nazanin" w:hint="cs"/>
                <w:sz w:val="20"/>
                <w:szCs w:val="20"/>
                <w:rtl/>
              </w:rPr>
              <w:t>اغلب</w:t>
            </w:r>
            <w:r w:rsidRPr="00DC007A">
              <w:rPr>
                <w:rFonts w:cs="B Nazanin"/>
                <w:sz w:val="20"/>
                <w:szCs w:val="20"/>
                <w:rtl/>
              </w:rPr>
              <w:t xml:space="preserve"> </w:t>
            </w:r>
            <w:r w:rsidRPr="00DC007A">
              <w:rPr>
                <w:rFonts w:cs="B Nazanin" w:hint="cs"/>
                <w:sz w:val="20"/>
                <w:szCs w:val="20"/>
                <w:rtl/>
              </w:rPr>
              <w:t>خواب</w:t>
            </w:r>
            <w:r w:rsidRPr="00DC007A">
              <w:rPr>
                <w:rFonts w:cs="B Nazanin"/>
                <w:sz w:val="20"/>
                <w:szCs w:val="20"/>
                <w:rtl/>
              </w:rPr>
              <w:t xml:space="preserve"> </w:t>
            </w:r>
            <w:r w:rsidRPr="00DC007A">
              <w:rPr>
                <w:rFonts w:cs="B Nazanin" w:hint="cs"/>
                <w:sz w:val="20"/>
                <w:szCs w:val="20"/>
                <w:rtl/>
              </w:rPr>
              <w:t>را</w:t>
            </w:r>
            <w:r w:rsidRPr="00DC007A">
              <w:rPr>
                <w:rFonts w:cs="B Nazanin"/>
                <w:sz w:val="20"/>
                <w:szCs w:val="20"/>
                <w:rtl/>
              </w:rPr>
              <w:t xml:space="preserve"> </w:t>
            </w:r>
            <w:r w:rsidRPr="00DC007A">
              <w:rPr>
                <w:rFonts w:cs="B Nazanin" w:hint="cs"/>
                <w:sz w:val="20"/>
                <w:szCs w:val="20"/>
                <w:rtl/>
              </w:rPr>
              <w:t>برای</w:t>
            </w:r>
            <w:r w:rsidRPr="00DC007A">
              <w:rPr>
                <w:rFonts w:cs="B Nazanin"/>
                <w:sz w:val="20"/>
                <w:szCs w:val="20"/>
                <w:rtl/>
              </w:rPr>
              <w:t xml:space="preserve"> </w:t>
            </w:r>
            <w:r w:rsidRPr="00DC007A">
              <w:rPr>
                <w:rFonts w:cs="B Nazanin" w:hint="cs"/>
                <w:sz w:val="20"/>
                <w:szCs w:val="20"/>
                <w:rtl/>
              </w:rPr>
              <w:t>من</w:t>
            </w:r>
            <w:r w:rsidRPr="00DC007A">
              <w:rPr>
                <w:rFonts w:cs="B Nazanin"/>
                <w:sz w:val="20"/>
                <w:szCs w:val="20"/>
                <w:rtl/>
              </w:rPr>
              <w:t xml:space="preserve"> </w:t>
            </w:r>
            <w:r w:rsidRPr="00DC007A">
              <w:rPr>
                <w:rFonts w:cs="B Nazanin" w:hint="cs"/>
                <w:sz w:val="20"/>
                <w:szCs w:val="20"/>
                <w:rtl/>
              </w:rPr>
              <w:t>دشوار</w:t>
            </w:r>
            <w:r w:rsidRPr="00DC007A">
              <w:rPr>
                <w:rFonts w:cs="B Nazanin"/>
                <w:sz w:val="20"/>
                <w:szCs w:val="20"/>
                <w:rtl/>
              </w:rPr>
              <w:t xml:space="preserve"> </w:t>
            </w:r>
            <w:r w:rsidRPr="00DC007A">
              <w:rPr>
                <w:rFonts w:cs="B Nazanin" w:hint="cs"/>
                <w:sz w:val="20"/>
                <w:szCs w:val="20"/>
                <w:rtl/>
              </w:rPr>
              <w:t>می‌کند</w:t>
            </w:r>
            <w:r w:rsidR="003A5359" w:rsidRPr="00DC007A">
              <w:rPr>
                <w:rFonts w:cs="B Nazanin" w:hint="cs"/>
                <w:sz w:val="20"/>
                <w:szCs w:val="20"/>
                <w:rtl/>
              </w:rPr>
              <w:t>.</w:t>
            </w:r>
            <w:r w:rsidR="003A5359" w:rsidRPr="00DC007A">
              <w:rPr>
                <w:rFonts w:cs="B Nazanin"/>
                <w:sz w:val="20"/>
                <w:szCs w:val="20"/>
                <w:rtl/>
              </w:rPr>
              <w:t xml:space="preserve"> </w:t>
            </w:r>
            <w:r w:rsidR="003A5359" w:rsidRPr="00DC007A">
              <w:rPr>
                <w:rFonts w:cs="B Nazanin" w:hint="cs"/>
                <w:sz w:val="20"/>
                <w:szCs w:val="20"/>
                <w:rtl/>
              </w:rPr>
              <w:t>(</w:t>
            </w:r>
            <w:r w:rsidR="003A5359" w:rsidRPr="00DC007A">
              <w:rPr>
                <w:rFonts w:asciiTheme="majorBidi" w:hAnsiTheme="majorBidi" w:cs="B Nazanin"/>
                <w:sz w:val="20"/>
                <w:szCs w:val="20"/>
              </w:rPr>
              <w:t>R</w:t>
            </w:r>
            <w:r w:rsidR="003A5359" w:rsidRPr="00DC007A">
              <w:rPr>
                <w:rFonts w:cs="B Nazanin" w:hint="cs"/>
                <w:sz w:val="20"/>
                <w:szCs w:val="20"/>
                <w:rtl/>
                <w:lang w:bidi="fa-IR"/>
              </w:rPr>
              <w:t>)</w:t>
            </w:r>
          </w:p>
        </w:tc>
        <w:tc>
          <w:tcPr>
            <w:tcW w:w="1186" w:type="dxa"/>
            <w:tcBorders>
              <w:top w:val="single" w:sz="4" w:space="0" w:color="auto"/>
            </w:tcBorders>
          </w:tcPr>
          <w:p w14:paraId="6D739D8D" w14:textId="77777777" w:rsidR="003A6507" w:rsidRPr="00DC007A" w:rsidRDefault="003A6507" w:rsidP="00506E4F">
            <w:pPr>
              <w:jc w:val="center"/>
              <w:rPr>
                <w:rFonts w:cs="B Nazanin"/>
                <w:sz w:val="20"/>
                <w:szCs w:val="20"/>
                <w:rtl/>
                <w:lang w:bidi="fa-IR"/>
              </w:rPr>
            </w:pPr>
          </w:p>
        </w:tc>
        <w:tc>
          <w:tcPr>
            <w:tcW w:w="1186" w:type="dxa"/>
            <w:tcBorders>
              <w:top w:val="single" w:sz="4" w:space="0" w:color="auto"/>
            </w:tcBorders>
          </w:tcPr>
          <w:p w14:paraId="07701154" w14:textId="30105F2A" w:rsidR="003A6507" w:rsidRPr="00DC007A" w:rsidRDefault="00524205" w:rsidP="00506E4F">
            <w:pPr>
              <w:jc w:val="center"/>
              <w:rPr>
                <w:rFonts w:cs="B Nazanin"/>
                <w:sz w:val="20"/>
                <w:szCs w:val="20"/>
                <w:rtl/>
              </w:rPr>
            </w:pPr>
            <w:r w:rsidRPr="00DC007A">
              <w:rPr>
                <w:rFonts w:cs="B Nazanin" w:hint="cs"/>
                <w:sz w:val="20"/>
                <w:szCs w:val="20"/>
                <w:rtl/>
              </w:rPr>
              <w:t>71</w:t>
            </w:r>
            <w:r w:rsidR="003A5359" w:rsidRPr="00DC007A">
              <w:rPr>
                <w:rFonts w:cs="B Nazanin" w:hint="cs"/>
                <w:sz w:val="20"/>
                <w:szCs w:val="20"/>
                <w:rtl/>
              </w:rPr>
              <w:t>/0</w:t>
            </w:r>
          </w:p>
        </w:tc>
      </w:tr>
      <w:tr w:rsidR="003A5359" w:rsidRPr="00DC007A" w14:paraId="3E9B5AB0" w14:textId="77777777" w:rsidTr="003A5359">
        <w:tc>
          <w:tcPr>
            <w:tcW w:w="990" w:type="dxa"/>
          </w:tcPr>
          <w:p w14:paraId="580D43A6" w14:textId="68F2F597" w:rsidR="003A5359" w:rsidRPr="00DC007A" w:rsidRDefault="003A5359" w:rsidP="00506E4F">
            <w:pPr>
              <w:jc w:val="center"/>
              <w:rPr>
                <w:rFonts w:cs="B Nazanin"/>
                <w:sz w:val="20"/>
                <w:szCs w:val="20"/>
                <w:rtl/>
              </w:rPr>
            </w:pPr>
            <w:r w:rsidRPr="00DC007A">
              <w:rPr>
                <w:rFonts w:cs="B Nazanin" w:hint="cs"/>
                <w:sz w:val="20"/>
                <w:szCs w:val="20"/>
                <w:rtl/>
              </w:rPr>
              <w:t>5</w:t>
            </w:r>
          </w:p>
        </w:tc>
        <w:tc>
          <w:tcPr>
            <w:tcW w:w="4535" w:type="dxa"/>
          </w:tcPr>
          <w:p w14:paraId="0FE92946" w14:textId="291A2186" w:rsidR="003A5359" w:rsidRPr="00DC007A" w:rsidRDefault="003A5359" w:rsidP="003A5359">
            <w:pPr>
              <w:jc w:val="both"/>
              <w:rPr>
                <w:rFonts w:cs="B Nazanin"/>
                <w:sz w:val="20"/>
                <w:szCs w:val="20"/>
                <w:rtl/>
              </w:rPr>
            </w:pPr>
            <w:r w:rsidRPr="00DC007A">
              <w:rPr>
                <w:rFonts w:cs="B Nazanin" w:hint="cs"/>
                <w:sz w:val="20"/>
                <w:szCs w:val="20"/>
                <w:rtl/>
              </w:rPr>
              <w:t>چیزهای</w:t>
            </w:r>
            <w:r w:rsidRPr="00DC007A">
              <w:rPr>
                <w:rFonts w:cs="B Nazanin"/>
                <w:sz w:val="20"/>
                <w:szCs w:val="20"/>
                <w:rtl/>
              </w:rPr>
              <w:t xml:space="preserve"> </w:t>
            </w:r>
            <w:r w:rsidRPr="00DC007A">
              <w:rPr>
                <w:rFonts w:cs="B Nazanin" w:hint="cs"/>
                <w:sz w:val="20"/>
                <w:szCs w:val="20"/>
                <w:rtl/>
              </w:rPr>
              <w:t>ناخوشایند</w:t>
            </w:r>
            <w:r w:rsidRPr="00DC007A">
              <w:rPr>
                <w:rFonts w:cs="B Nazanin"/>
                <w:sz w:val="20"/>
                <w:szCs w:val="20"/>
                <w:rtl/>
              </w:rPr>
              <w:t xml:space="preserve"> </w:t>
            </w:r>
            <w:r w:rsidRPr="00DC007A">
              <w:rPr>
                <w:rFonts w:cs="B Nazanin" w:hint="cs"/>
                <w:sz w:val="20"/>
                <w:szCs w:val="20"/>
                <w:rtl/>
              </w:rPr>
              <w:t>من</w:t>
            </w:r>
            <w:r w:rsidRPr="00DC007A">
              <w:rPr>
                <w:rFonts w:cs="B Nazanin"/>
                <w:sz w:val="20"/>
                <w:szCs w:val="20"/>
                <w:rtl/>
              </w:rPr>
              <w:t xml:space="preserve"> </w:t>
            </w:r>
            <w:r w:rsidRPr="00DC007A">
              <w:rPr>
                <w:rFonts w:cs="B Nazanin" w:hint="cs"/>
                <w:sz w:val="20"/>
                <w:szCs w:val="20"/>
                <w:rtl/>
              </w:rPr>
              <w:t>را</w:t>
            </w:r>
            <w:r w:rsidRPr="00DC007A">
              <w:rPr>
                <w:rFonts w:cs="B Nazanin"/>
                <w:sz w:val="20"/>
                <w:szCs w:val="20"/>
                <w:rtl/>
              </w:rPr>
              <w:t xml:space="preserve"> </w:t>
            </w:r>
            <w:r w:rsidRPr="00DC007A">
              <w:rPr>
                <w:rFonts w:cs="B Nazanin" w:hint="cs"/>
                <w:sz w:val="20"/>
                <w:szCs w:val="20"/>
                <w:rtl/>
              </w:rPr>
              <w:t>برای</w:t>
            </w:r>
            <w:r w:rsidRPr="00DC007A">
              <w:rPr>
                <w:rFonts w:cs="B Nazanin"/>
                <w:sz w:val="20"/>
                <w:szCs w:val="20"/>
                <w:rtl/>
              </w:rPr>
              <w:t xml:space="preserve"> </w:t>
            </w:r>
            <w:r w:rsidRPr="00DC007A">
              <w:rPr>
                <w:rFonts w:cs="B Nazanin" w:hint="cs"/>
                <w:sz w:val="20"/>
                <w:szCs w:val="20"/>
                <w:rtl/>
              </w:rPr>
              <w:t>مدت</w:t>
            </w:r>
            <w:r w:rsidRPr="00DC007A">
              <w:rPr>
                <w:rFonts w:cs="B Nazanin"/>
                <w:sz w:val="20"/>
                <w:szCs w:val="20"/>
                <w:rtl/>
              </w:rPr>
              <w:t xml:space="preserve"> </w:t>
            </w:r>
            <w:r w:rsidRPr="00DC007A">
              <w:rPr>
                <w:rFonts w:cs="B Nazanin" w:hint="cs"/>
                <w:sz w:val="20"/>
                <w:szCs w:val="20"/>
                <w:rtl/>
              </w:rPr>
              <w:t>طولانی</w:t>
            </w:r>
            <w:r w:rsidRPr="00DC007A">
              <w:rPr>
                <w:rFonts w:cs="B Nazanin"/>
                <w:sz w:val="20"/>
                <w:szCs w:val="20"/>
                <w:rtl/>
              </w:rPr>
              <w:t xml:space="preserve"> </w:t>
            </w:r>
            <w:r w:rsidRPr="00DC007A">
              <w:rPr>
                <w:rFonts w:cs="B Nazanin" w:hint="cs"/>
                <w:sz w:val="20"/>
                <w:szCs w:val="20"/>
                <w:rtl/>
              </w:rPr>
              <w:t>غمگین</w:t>
            </w:r>
            <w:r w:rsidRPr="00DC007A">
              <w:rPr>
                <w:rFonts w:cs="B Nazanin"/>
                <w:sz w:val="20"/>
                <w:szCs w:val="20"/>
                <w:rtl/>
              </w:rPr>
              <w:t xml:space="preserve"> </w:t>
            </w:r>
            <w:r w:rsidRPr="00DC007A">
              <w:rPr>
                <w:rFonts w:cs="B Nazanin" w:hint="cs"/>
                <w:sz w:val="20"/>
                <w:szCs w:val="20"/>
                <w:rtl/>
              </w:rPr>
              <w:t>می‌کند</w:t>
            </w:r>
            <w:r w:rsidRPr="00DC007A">
              <w:rPr>
                <w:rFonts w:cs="B Nazanin"/>
                <w:sz w:val="20"/>
                <w:szCs w:val="20"/>
                <w:rtl/>
              </w:rPr>
              <w:t xml:space="preserve"> (</w:t>
            </w:r>
            <w:r w:rsidRPr="00DC007A">
              <w:rPr>
                <w:rFonts w:cs="B Nazanin"/>
                <w:sz w:val="20"/>
                <w:szCs w:val="20"/>
              </w:rPr>
              <w:t>(</w:t>
            </w:r>
            <w:r w:rsidRPr="00DC007A">
              <w:rPr>
                <w:rFonts w:asciiTheme="majorBidi" w:hAnsiTheme="majorBidi" w:cs="B Nazanin"/>
                <w:sz w:val="20"/>
                <w:szCs w:val="20"/>
              </w:rPr>
              <w:t>R</w:t>
            </w:r>
          </w:p>
        </w:tc>
        <w:tc>
          <w:tcPr>
            <w:tcW w:w="1186" w:type="dxa"/>
          </w:tcPr>
          <w:p w14:paraId="7EE12078" w14:textId="77777777" w:rsidR="003A5359" w:rsidRPr="00DC007A" w:rsidRDefault="003A5359" w:rsidP="00506E4F">
            <w:pPr>
              <w:jc w:val="center"/>
              <w:rPr>
                <w:rFonts w:cs="B Nazanin"/>
                <w:sz w:val="20"/>
                <w:szCs w:val="20"/>
                <w:rtl/>
              </w:rPr>
            </w:pPr>
          </w:p>
        </w:tc>
        <w:tc>
          <w:tcPr>
            <w:tcW w:w="1186" w:type="dxa"/>
          </w:tcPr>
          <w:p w14:paraId="1DA784B8" w14:textId="62B04EF8" w:rsidR="003A5359" w:rsidRPr="00DC007A" w:rsidRDefault="00524205" w:rsidP="00506E4F">
            <w:pPr>
              <w:jc w:val="center"/>
              <w:rPr>
                <w:rFonts w:cs="B Nazanin"/>
                <w:sz w:val="20"/>
                <w:szCs w:val="20"/>
                <w:rtl/>
                <w:lang w:bidi="fa-IR"/>
              </w:rPr>
            </w:pPr>
            <w:r w:rsidRPr="00DC007A">
              <w:rPr>
                <w:rFonts w:cs="B Nazanin" w:hint="cs"/>
                <w:sz w:val="20"/>
                <w:szCs w:val="20"/>
                <w:rtl/>
                <w:lang w:bidi="fa-IR"/>
              </w:rPr>
              <w:t>66</w:t>
            </w:r>
            <w:r w:rsidR="003A5359" w:rsidRPr="00DC007A">
              <w:rPr>
                <w:rFonts w:cs="B Nazanin" w:hint="cs"/>
                <w:sz w:val="20"/>
                <w:szCs w:val="20"/>
                <w:rtl/>
                <w:lang w:bidi="fa-IR"/>
              </w:rPr>
              <w:t>/0</w:t>
            </w:r>
          </w:p>
        </w:tc>
      </w:tr>
      <w:tr w:rsidR="003A5359" w:rsidRPr="00DC007A" w14:paraId="29E77509" w14:textId="77777777" w:rsidTr="003A5359">
        <w:tc>
          <w:tcPr>
            <w:tcW w:w="990" w:type="dxa"/>
          </w:tcPr>
          <w:p w14:paraId="242CF109" w14:textId="19751B0F" w:rsidR="003A5359" w:rsidRPr="00DC007A" w:rsidRDefault="003A5359" w:rsidP="00506E4F">
            <w:pPr>
              <w:jc w:val="center"/>
              <w:rPr>
                <w:rFonts w:cs="B Nazanin"/>
                <w:sz w:val="20"/>
                <w:szCs w:val="20"/>
                <w:rtl/>
              </w:rPr>
            </w:pPr>
            <w:r w:rsidRPr="00DC007A">
              <w:rPr>
                <w:rFonts w:cs="B Nazanin" w:hint="cs"/>
                <w:sz w:val="20"/>
                <w:szCs w:val="20"/>
                <w:rtl/>
              </w:rPr>
              <w:t>10</w:t>
            </w:r>
          </w:p>
        </w:tc>
        <w:tc>
          <w:tcPr>
            <w:tcW w:w="4535" w:type="dxa"/>
          </w:tcPr>
          <w:p w14:paraId="6B27B1B8" w14:textId="6B5F8676" w:rsidR="003A5359" w:rsidRPr="00DC007A" w:rsidRDefault="003A5359" w:rsidP="003A5359">
            <w:pPr>
              <w:jc w:val="both"/>
              <w:rPr>
                <w:rFonts w:cs="B Nazanin"/>
                <w:sz w:val="20"/>
                <w:szCs w:val="20"/>
                <w:rtl/>
                <w:lang w:bidi="fa-IR"/>
              </w:rPr>
            </w:pPr>
            <w:r w:rsidRPr="00DC007A">
              <w:rPr>
                <w:rFonts w:cs="B Nazanin" w:hint="cs"/>
                <w:sz w:val="20"/>
                <w:szCs w:val="20"/>
                <w:rtl/>
              </w:rPr>
              <w:t>وقتی</w:t>
            </w:r>
            <w:r w:rsidRPr="00DC007A">
              <w:rPr>
                <w:rFonts w:cs="B Nazanin"/>
                <w:sz w:val="20"/>
                <w:szCs w:val="20"/>
                <w:rtl/>
              </w:rPr>
              <w:t xml:space="preserve"> </w:t>
            </w:r>
            <w:r w:rsidRPr="00DC007A">
              <w:rPr>
                <w:rFonts w:cs="B Nazanin" w:hint="cs"/>
                <w:sz w:val="20"/>
                <w:szCs w:val="20"/>
                <w:rtl/>
              </w:rPr>
              <w:t>کسی</w:t>
            </w:r>
            <w:r w:rsidRPr="00DC007A">
              <w:rPr>
                <w:rFonts w:cs="B Nazanin"/>
                <w:sz w:val="20"/>
                <w:szCs w:val="20"/>
                <w:rtl/>
              </w:rPr>
              <w:t xml:space="preserve"> </w:t>
            </w:r>
            <w:r w:rsidRPr="00DC007A">
              <w:rPr>
                <w:rFonts w:cs="B Nazanin" w:hint="cs"/>
                <w:sz w:val="20"/>
                <w:szCs w:val="20"/>
                <w:rtl/>
              </w:rPr>
              <w:t>مرا</w:t>
            </w:r>
            <w:r w:rsidRPr="00DC007A">
              <w:rPr>
                <w:rFonts w:cs="B Nazanin"/>
                <w:sz w:val="20"/>
                <w:szCs w:val="20"/>
                <w:rtl/>
              </w:rPr>
              <w:t xml:space="preserve"> </w:t>
            </w:r>
            <w:r w:rsidRPr="00DC007A">
              <w:rPr>
                <w:rFonts w:cs="B Nazanin" w:hint="cs"/>
                <w:sz w:val="20"/>
                <w:szCs w:val="20"/>
                <w:rtl/>
              </w:rPr>
              <w:t>اشتباه</w:t>
            </w:r>
            <w:r w:rsidRPr="00DC007A">
              <w:rPr>
                <w:rFonts w:cs="B Nazanin"/>
                <w:sz w:val="20"/>
                <w:szCs w:val="20"/>
                <w:rtl/>
              </w:rPr>
              <w:t xml:space="preserve"> </w:t>
            </w:r>
            <w:r w:rsidRPr="00DC007A">
              <w:rPr>
                <w:rFonts w:cs="B Nazanin" w:hint="cs"/>
                <w:sz w:val="20"/>
                <w:szCs w:val="20"/>
                <w:rtl/>
              </w:rPr>
              <w:t>می‌فهمد</w:t>
            </w:r>
            <w:r w:rsidRPr="00DC007A">
              <w:rPr>
                <w:rFonts w:cs="B Nazanin"/>
                <w:sz w:val="20"/>
                <w:szCs w:val="20"/>
                <w:rtl/>
              </w:rPr>
              <w:t xml:space="preserve"> (</w:t>
            </w:r>
            <w:r w:rsidRPr="00DC007A">
              <w:rPr>
                <w:rFonts w:cs="B Nazanin" w:hint="cs"/>
                <w:sz w:val="20"/>
                <w:szCs w:val="20"/>
                <w:rtl/>
              </w:rPr>
              <w:t>بد</w:t>
            </w:r>
            <w:r w:rsidRPr="00DC007A">
              <w:rPr>
                <w:rFonts w:cs="B Nazanin"/>
                <w:sz w:val="20"/>
                <w:szCs w:val="20"/>
                <w:rtl/>
              </w:rPr>
              <w:t xml:space="preserve"> </w:t>
            </w:r>
            <w:r w:rsidRPr="00DC007A">
              <w:rPr>
                <w:rFonts w:cs="B Nazanin" w:hint="cs"/>
                <w:sz w:val="20"/>
                <w:szCs w:val="20"/>
                <w:rtl/>
              </w:rPr>
              <w:t>می‌شناسد</w:t>
            </w:r>
            <w:r w:rsidRPr="00DC007A">
              <w:rPr>
                <w:rFonts w:cs="B Nazanin"/>
                <w:sz w:val="20"/>
                <w:szCs w:val="20"/>
                <w:rtl/>
              </w:rPr>
              <w:t>)</w:t>
            </w:r>
            <w:r w:rsidRPr="00DC007A">
              <w:rPr>
                <w:rFonts w:cs="B Nazanin" w:hint="cs"/>
                <w:sz w:val="20"/>
                <w:szCs w:val="20"/>
                <w:rtl/>
              </w:rPr>
              <w:t>،</w:t>
            </w:r>
            <w:r w:rsidRPr="00DC007A">
              <w:rPr>
                <w:rFonts w:cs="B Nazanin"/>
                <w:sz w:val="20"/>
                <w:szCs w:val="20"/>
                <w:rtl/>
              </w:rPr>
              <w:t xml:space="preserve"> </w:t>
            </w:r>
            <w:r w:rsidRPr="00DC007A">
              <w:rPr>
                <w:rFonts w:cs="B Nazanin" w:hint="cs"/>
                <w:sz w:val="20"/>
                <w:szCs w:val="20"/>
                <w:rtl/>
              </w:rPr>
              <w:t>احساس</w:t>
            </w:r>
            <w:r w:rsidRPr="00DC007A">
              <w:rPr>
                <w:rFonts w:cs="B Nazanin"/>
                <w:sz w:val="20"/>
                <w:szCs w:val="20"/>
                <w:rtl/>
              </w:rPr>
              <w:t xml:space="preserve"> </w:t>
            </w:r>
            <w:r w:rsidRPr="00DC007A">
              <w:rPr>
                <w:rFonts w:cs="B Nazanin" w:hint="cs"/>
                <w:sz w:val="20"/>
                <w:szCs w:val="20"/>
                <w:rtl/>
              </w:rPr>
              <w:t>بدی</w:t>
            </w:r>
            <w:r w:rsidRPr="00DC007A">
              <w:rPr>
                <w:rFonts w:cs="B Nazanin"/>
                <w:sz w:val="20"/>
                <w:szCs w:val="20"/>
                <w:rtl/>
              </w:rPr>
              <w:t xml:space="preserve"> </w:t>
            </w:r>
            <w:r w:rsidRPr="00DC007A">
              <w:rPr>
                <w:rFonts w:cs="B Nazanin" w:hint="cs"/>
                <w:sz w:val="20"/>
                <w:szCs w:val="20"/>
                <w:rtl/>
              </w:rPr>
              <w:t>دارم. (</w:t>
            </w:r>
            <w:r w:rsidRPr="00DC007A">
              <w:rPr>
                <w:rFonts w:asciiTheme="majorBidi" w:hAnsiTheme="majorBidi" w:cs="B Nazanin"/>
                <w:sz w:val="20"/>
                <w:szCs w:val="20"/>
              </w:rPr>
              <w:t>R</w:t>
            </w:r>
            <w:r w:rsidRPr="00DC007A">
              <w:rPr>
                <w:rFonts w:cs="B Nazanin" w:hint="cs"/>
                <w:sz w:val="20"/>
                <w:szCs w:val="20"/>
                <w:rtl/>
                <w:lang w:bidi="fa-IR"/>
              </w:rPr>
              <w:t>)</w:t>
            </w:r>
          </w:p>
        </w:tc>
        <w:tc>
          <w:tcPr>
            <w:tcW w:w="1186" w:type="dxa"/>
          </w:tcPr>
          <w:p w14:paraId="6CD9DCAC" w14:textId="77777777" w:rsidR="003A5359" w:rsidRPr="00DC007A" w:rsidRDefault="003A5359" w:rsidP="00506E4F">
            <w:pPr>
              <w:jc w:val="center"/>
              <w:rPr>
                <w:rFonts w:cs="B Nazanin"/>
                <w:sz w:val="20"/>
                <w:szCs w:val="20"/>
                <w:rtl/>
              </w:rPr>
            </w:pPr>
          </w:p>
        </w:tc>
        <w:tc>
          <w:tcPr>
            <w:tcW w:w="1186" w:type="dxa"/>
          </w:tcPr>
          <w:p w14:paraId="7CF3A3FF" w14:textId="316848B8" w:rsidR="003A5359" w:rsidRPr="00DC007A" w:rsidRDefault="00524205" w:rsidP="00506E4F">
            <w:pPr>
              <w:jc w:val="center"/>
              <w:rPr>
                <w:rFonts w:cs="B Nazanin"/>
                <w:sz w:val="20"/>
                <w:szCs w:val="20"/>
                <w:rtl/>
              </w:rPr>
            </w:pPr>
            <w:r w:rsidRPr="00DC007A">
              <w:rPr>
                <w:rFonts w:cs="B Nazanin" w:hint="cs"/>
                <w:sz w:val="20"/>
                <w:szCs w:val="20"/>
                <w:rtl/>
              </w:rPr>
              <w:t>58</w:t>
            </w:r>
            <w:r w:rsidR="003A5359" w:rsidRPr="00DC007A">
              <w:rPr>
                <w:rFonts w:cs="B Nazanin" w:hint="cs"/>
                <w:sz w:val="20"/>
                <w:szCs w:val="20"/>
                <w:rtl/>
              </w:rPr>
              <w:t>/0</w:t>
            </w:r>
          </w:p>
        </w:tc>
      </w:tr>
      <w:tr w:rsidR="003A5359" w:rsidRPr="00DC007A" w14:paraId="32EBDDCD" w14:textId="77777777" w:rsidTr="003A5359">
        <w:tc>
          <w:tcPr>
            <w:tcW w:w="990" w:type="dxa"/>
          </w:tcPr>
          <w:p w14:paraId="56B6E130" w14:textId="6DB98E5C" w:rsidR="003A5359" w:rsidRPr="00DC007A" w:rsidRDefault="003A5359" w:rsidP="00506E4F">
            <w:pPr>
              <w:jc w:val="center"/>
              <w:rPr>
                <w:rFonts w:cs="B Nazanin"/>
                <w:sz w:val="20"/>
                <w:szCs w:val="20"/>
                <w:rtl/>
              </w:rPr>
            </w:pPr>
            <w:r w:rsidRPr="00DC007A">
              <w:rPr>
                <w:rFonts w:cs="B Nazanin" w:hint="cs"/>
                <w:sz w:val="20"/>
                <w:szCs w:val="20"/>
                <w:rtl/>
              </w:rPr>
              <w:t>11</w:t>
            </w:r>
          </w:p>
        </w:tc>
        <w:tc>
          <w:tcPr>
            <w:tcW w:w="4535" w:type="dxa"/>
          </w:tcPr>
          <w:p w14:paraId="40E9C894" w14:textId="3860C66B" w:rsidR="003A5359" w:rsidRPr="00DC007A" w:rsidRDefault="003A5359" w:rsidP="003A5359">
            <w:pPr>
              <w:jc w:val="both"/>
              <w:rPr>
                <w:rFonts w:cs="B Nazanin"/>
                <w:sz w:val="20"/>
                <w:szCs w:val="20"/>
                <w:rtl/>
                <w:lang w:bidi="fa-IR"/>
              </w:rPr>
            </w:pPr>
            <w:r w:rsidRPr="00DC007A">
              <w:rPr>
                <w:rFonts w:cs="B Nazanin" w:hint="cs"/>
                <w:sz w:val="20"/>
                <w:szCs w:val="20"/>
                <w:rtl/>
              </w:rPr>
              <w:t>پس</w:t>
            </w:r>
            <w:r w:rsidRPr="00DC007A">
              <w:rPr>
                <w:rFonts w:cs="B Nazanin"/>
                <w:sz w:val="20"/>
                <w:szCs w:val="20"/>
                <w:rtl/>
              </w:rPr>
              <w:t xml:space="preserve"> </w:t>
            </w:r>
            <w:r w:rsidRPr="00DC007A">
              <w:rPr>
                <w:rFonts w:cs="B Nazanin" w:hint="cs"/>
                <w:sz w:val="20"/>
                <w:szCs w:val="20"/>
                <w:rtl/>
              </w:rPr>
              <w:t>از</w:t>
            </w:r>
            <w:r w:rsidRPr="00DC007A">
              <w:rPr>
                <w:rFonts w:cs="B Nazanin"/>
                <w:sz w:val="20"/>
                <w:szCs w:val="20"/>
                <w:rtl/>
              </w:rPr>
              <w:t xml:space="preserve"> </w:t>
            </w:r>
            <w:r w:rsidRPr="00DC007A">
              <w:rPr>
                <w:rFonts w:cs="B Nazanin" w:hint="cs"/>
                <w:sz w:val="20"/>
                <w:szCs w:val="20"/>
                <w:rtl/>
              </w:rPr>
              <w:t>بحث</w:t>
            </w:r>
            <w:r w:rsidRPr="00DC007A">
              <w:rPr>
                <w:rFonts w:cs="B Nazanin"/>
                <w:sz w:val="20"/>
                <w:szCs w:val="20"/>
                <w:rtl/>
              </w:rPr>
              <w:t xml:space="preserve"> </w:t>
            </w:r>
            <w:r w:rsidRPr="00DC007A">
              <w:rPr>
                <w:rFonts w:cs="B Nazanin" w:hint="cs"/>
                <w:sz w:val="20"/>
                <w:szCs w:val="20"/>
                <w:rtl/>
              </w:rPr>
              <w:t>و</w:t>
            </w:r>
            <w:r w:rsidRPr="00DC007A">
              <w:rPr>
                <w:rFonts w:cs="B Nazanin"/>
                <w:sz w:val="20"/>
                <w:szCs w:val="20"/>
                <w:rtl/>
              </w:rPr>
              <w:t xml:space="preserve"> </w:t>
            </w:r>
            <w:r w:rsidRPr="00DC007A">
              <w:rPr>
                <w:rFonts w:cs="B Nazanin" w:hint="cs"/>
                <w:sz w:val="20"/>
                <w:szCs w:val="20"/>
                <w:rtl/>
              </w:rPr>
              <w:t>مشاجره</w:t>
            </w:r>
            <w:r w:rsidRPr="00DC007A">
              <w:rPr>
                <w:rFonts w:cs="B Nazanin"/>
                <w:sz w:val="20"/>
                <w:szCs w:val="20"/>
                <w:rtl/>
              </w:rPr>
              <w:t xml:space="preserve"> </w:t>
            </w:r>
            <w:r w:rsidRPr="00DC007A">
              <w:rPr>
                <w:rFonts w:cs="B Nazanin" w:hint="cs"/>
                <w:sz w:val="20"/>
                <w:szCs w:val="20"/>
                <w:rtl/>
              </w:rPr>
              <w:t>با</w:t>
            </w:r>
            <w:r w:rsidRPr="00DC007A">
              <w:rPr>
                <w:rFonts w:cs="B Nazanin"/>
                <w:sz w:val="20"/>
                <w:szCs w:val="20"/>
                <w:rtl/>
              </w:rPr>
              <w:t xml:space="preserve"> </w:t>
            </w:r>
            <w:r w:rsidRPr="00DC007A">
              <w:rPr>
                <w:rFonts w:cs="B Nazanin" w:hint="cs"/>
                <w:sz w:val="20"/>
                <w:szCs w:val="20"/>
                <w:rtl/>
              </w:rPr>
              <w:t>کسی</w:t>
            </w:r>
            <w:r w:rsidRPr="00DC007A">
              <w:rPr>
                <w:rFonts w:cs="B Nazanin"/>
                <w:sz w:val="20"/>
                <w:szCs w:val="20"/>
                <w:rtl/>
              </w:rPr>
              <w:t xml:space="preserve"> </w:t>
            </w:r>
            <w:r w:rsidRPr="00DC007A">
              <w:rPr>
                <w:rFonts w:cs="B Nazanin" w:hint="cs"/>
                <w:sz w:val="20"/>
                <w:szCs w:val="20"/>
                <w:rtl/>
              </w:rPr>
              <w:t>برای</w:t>
            </w:r>
            <w:r w:rsidRPr="00DC007A">
              <w:rPr>
                <w:rFonts w:cs="B Nazanin"/>
                <w:sz w:val="20"/>
                <w:szCs w:val="20"/>
                <w:rtl/>
              </w:rPr>
              <w:t xml:space="preserve"> </w:t>
            </w:r>
            <w:r w:rsidRPr="00DC007A">
              <w:rPr>
                <w:rFonts w:cs="B Nazanin" w:hint="cs"/>
                <w:sz w:val="20"/>
                <w:szCs w:val="20"/>
                <w:rtl/>
              </w:rPr>
              <w:t>آرام</w:t>
            </w:r>
            <w:r w:rsidRPr="00DC007A">
              <w:rPr>
                <w:rFonts w:cs="B Nazanin"/>
                <w:sz w:val="20"/>
                <w:szCs w:val="20"/>
                <w:rtl/>
              </w:rPr>
              <w:t xml:space="preserve"> </w:t>
            </w:r>
            <w:r w:rsidRPr="00DC007A">
              <w:rPr>
                <w:rFonts w:cs="B Nazanin" w:hint="cs"/>
                <w:sz w:val="20"/>
                <w:szCs w:val="20"/>
                <w:rtl/>
              </w:rPr>
              <w:t>شدن</w:t>
            </w:r>
            <w:r w:rsidRPr="00DC007A">
              <w:rPr>
                <w:rFonts w:cs="B Nazanin"/>
                <w:sz w:val="20"/>
                <w:szCs w:val="20"/>
                <w:rtl/>
              </w:rPr>
              <w:t xml:space="preserve"> </w:t>
            </w:r>
            <w:r w:rsidRPr="00DC007A">
              <w:rPr>
                <w:rFonts w:cs="B Nazanin" w:hint="cs"/>
                <w:sz w:val="20"/>
                <w:szCs w:val="20"/>
                <w:rtl/>
              </w:rPr>
              <w:t>مشکل</w:t>
            </w:r>
            <w:r w:rsidRPr="00DC007A">
              <w:rPr>
                <w:rFonts w:cs="B Nazanin"/>
                <w:sz w:val="20"/>
                <w:szCs w:val="20"/>
                <w:rtl/>
              </w:rPr>
              <w:t xml:space="preserve"> </w:t>
            </w:r>
            <w:r w:rsidRPr="00DC007A">
              <w:rPr>
                <w:rFonts w:cs="B Nazanin" w:hint="cs"/>
                <w:sz w:val="20"/>
                <w:szCs w:val="20"/>
                <w:rtl/>
              </w:rPr>
              <w:t>دارم. (</w:t>
            </w:r>
            <w:r w:rsidRPr="00DC007A">
              <w:rPr>
                <w:rFonts w:asciiTheme="majorBidi" w:hAnsiTheme="majorBidi" w:cs="B Nazanin"/>
                <w:sz w:val="20"/>
                <w:szCs w:val="20"/>
              </w:rPr>
              <w:t>R</w:t>
            </w:r>
            <w:r w:rsidRPr="00DC007A">
              <w:rPr>
                <w:rFonts w:cs="B Nazanin" w:hint="cs"/>
                <w:sz w:val="20"/>
                <w:szCs w:val="20"/>
                <w:rtl/>
                <w:lang w:bidi="fa-IR"/>
              </w:rPr>
              <w:t>)</w:t>
            </w:r>
          </w:p>
        </w:tc>
        <w:tc>
          <w:tcPr>
            <w:tcW w:w="1186" w:type="dxa"/>
          </w:tcPr>
          <w:p w14:paraId="63C09CF2" w14:textId="77777777" w:rsidR="003A5359" w:rsidRPr="00DC007A" w:rsidRDefault="003A5359" w:rsidP="00506E4F">
            <w:pPr>
              <w:jc w:val="center"/>
              <w:rPr>
                <w:rFonts w:cs="B Nazanin"/>
                <w:sz w:val="20"/>
                <w:szCs w:val="20"/>
                <w:rtl/>
              </w:rPr>
            </w:pPr>
          </w:p>
        </w:tc>
        <w:tc>
          <w:tcPr>
            <w:tcW w:w="1186" w:type="dxa"/>
          </w:tcPr>
          <w:p w14:paraId="6F51DF2E" w14:textId="14BAF52A" w:rsidR="003A5359" w:rsidRPr="00DC007A" w:rsidRDefault="00524205" w:rsidP="00506E4F">
            <w:pPr>
              <w:jc w:val="center"/>
              <w:rPr>
                <w:rFonts w:cs="B Nazanin"/>
                <w:sz w:val="20"/>
                <w:szCs w:val="20"/>
                <w:rtl/>
              </w:rPr>
            </w:pPr>
            <w:r w:rsidRPr="00DC007A">
              <w:rPr>
                <w:rFonts w:cs="B Nazanin" w:hint="cs"/>
                <w:sz w:val="20"/>
                <w:szCs w:val="20"/>
                <w:rtl/>
              </w:rPr>
              <w:t>57</w:t>
            </w:r>
            <w:r w:rsidR="003A5359" w:rsidRPr="00DC007A">
              <w:rPr>
                <w:rFonts w:cs="B Nazanin" w:hint="cs"/>
                <w:sz w:val="20"/>
                <w:szCs w:val="20"/>
                <w:rtl/>
              </w:rPr>
              <w:t>/0</w:t>
            </w:r>
          </w:p>
        </w:tc>
      </w:tr>
      <w:tr w:rsidR="003A5359" w:rsidRPr="00DC007A" w14:paraId="06BDF088" w14:textId="77777777" w:rsidTr="003A5359">
        <w:tc>
          <w:tcPr>
            <w:tcW w:w="990" w:type="dxa"/>
          </w:tcPr>
          <w:p w14:paraId="18005D31" w14:textId="3FC13A9E" w:rsidR="003A5359" w:rsidRPr="00DC007A" w:rsidRDefault="003A5359" w:rsidP="00506E4F">
            <w:pPr>
              <w:jc w:val="center"/>
              <w:rPr>
                <w:rFonts w:cs="B Nazanin"/>
                <w:sz w:val="20"/>
                <w:szCs w:val="20"/>
                <w:rtl/>
              </w:rPr>
            </w:pPr>
            <w:r w:rsidRPr="00DC007A">
              <w:rPr>
                <w:rFonts w:cs="B Nazanin" w:hint="cs"/>
                <w:sz w:val="20"/>
                <w:szCs w:val="20"/>
                <w:rtl/>
              </w:rPr>
              <w:t>2</w:t>
            </w:r>
          </w:p>
        </w:tc>
        <w:tc>
          <w:tcPr>
            <w:tcW w:w="4535" w:type="dxa"/>
          </w:tcPr>
          <w:p w14:paraId="6103E2E3" w14:textId="7E55D4C7" w:rsidR="003A5359" w:rsidRPr="00DC007A" w:rsidRDefault="003A5359" w:rsidP="003A5359">
            <w:pPr>
              <w:jc w:val="both"/>
              <w:rPr>
                <w:rFonts w:cs="B Nazanin"/>
                <w:sz w:val="20"/>
                <w:szCs w:val="20"/>
                <w:rtl/>
                <w:lang w:bidi="fa-IR"/>
              </w:rPr>
            </w:pPr>
            <w:r w:rsidRPr="00DC007A">
              <w:rPr>
                <w:rFonts w:cs="B Nazanin"/>
                <w:sz w:val="20"/>
                <w:szCs w:val="20"/>
                <w:rtl/>
              </w:rPr>
              <w:t xml:space="preserve">2. </w:t>
            </w:r>
            <w:r w:rsidRPr="00DC007A">
              <w:rPr>
                <w:rFonts w:cs="B Nazanin" w:hint="cs"/>
                <w:sz w:val="20"/>
                <w:szCs w:val="20"/>
                <w:rtl/>
              </w:rPr>
              <w:t>انتقاد</w:t>
            </w:r>
            <w:r w:rsidRPr="00DC007A">
              <w:rPr>
                <w:rFonts w:cs="B Nazanin"/>
                <w:sz w:val="20"/>
                <w:szCs w:val="20"/>
                <w:rtl/>
              </w:rPr>
              <w:t xml:space="preserve"> </w:t>
            </w:r>
            <w:r w:rsidRPr="00DC007A">
              <w:rPr>
                <w:rFonts w:cs="B Nazanin" w:hint="cs"/>
                <w:sz w:val="20"/>
                <w:szCs w:val="20"/>
                <w:rtl/>
              </w:rPr>
              <w:t>دیگران</w:t>
            </w:r>
            <w:r w:rsidRPr="00DC007A">
              <w:rPr>
                <w:rFonts w:cs="B Nazanin"/>
                <w:sz w:val="20"/>
                <w:szCs w:val="20"/>
                <w:rtl/>
              </w:rPr>
              <w:t xml:space="preserve"> </w:t>
            </w:r>
            <w:r w:rsidRPr="00DC007A">
              <w:rPr>
                <w:rFonts w:cs="B Nazanin" w:hint="cs"/>
                <w:sz w:val="20"/>
                <w:szCs w:val="20"/>
                <w:rtl/>
              </w:rPr>
              <w:t>برای</w:t>
            </w:r>
            <w:r w:rsidRPr="00DC007A">
              <w:rPr>
                <w:rFonts w:cs="B Nazanin"/>
                <w:sz w:val="20"/>
                <w:szCs w:val="20"/>
                <w:rtl/>
              </w:rPr>
              <w:t xml:space="preserve"> </w:t>
            </w:r>
            <w:r w:rsidRPr="00DC007A">
              <w:rPr>
                <w:rFonts w:cs="B Nazanin" w:hint="cs"/>
                <w:sz w:val="20"/>
                <w:szCs w:val="20"/>
                <w:rtl/>
              </w:rPr>
              <w:t>مدت</w:t>
            </w:r>
            <w:r w:rsidRPr="00DC007A">
              <w:rPr>
                <w:rFonts w:cs="B Nazanin"/>
                <w:sz w:val="20"/>
                <w:szCs w:val="20"/>
                <w:rtl/>
              </w:rPr>
              <w:t xml:space="preserve"> </w:t>
            </w:r>
            <w:r w:rsidRPr="00DC007A">
              <w:rPr>
                <w:rFonts w:cs="B Nazanin" w:hint="cs"/>
                <w:sz w:val="20"/>
                <w:szCs w:val="20"/>
                <w:rtl/>
              </w:rPr>
              <w:t>طولانی</w:t>
            </w:r>
            <w:r w:rsidRPr="00DC007A">
              <w:rPr>
                <w:rFonts w:cs="B Nazanin"/>
                <w:sz w:val="20"/>
                <w:szCs w:val="20"/>
                <w:rtl/>
              </w:rPr>
              <w:t xml:space="preserve"> </w:t>
            </w:r>
            <w:r w:rsidRPr="00DC007A">
              <w:rPr>
                <w:rFonts w:cs="B Nazanin" w:hint="cs"/>
                <w:sz w:val="20"/>
                <w:szCs w:val="20"/>
                <w:rtl/>
              </w:rPr>
              <w:t>مرا</w:t>
            </w:r>
            <w:r w:rsidRPr="00DC007A">
              <w:rPr>
                <w:rFonts w:cs="B Nazanin"/>
                <w:sz w:val="20"/>
                <w:szCs w:val="20"/>
                <w:rtl/>
              </w:rPr>
              <w:t xml:space="preserve"> </w:t>
            </w:r>
            <w:r w:rsidRPr="00DC007A">
              <w:rPr>
                <w:rFonts w:cs="B Nazanin" w:hint="cs"/>
                <w:sz w:val="20"/>
                <w:szCs w:val="20"/>
                <w:rtl/>
              </w:rPr>
              <w:t>ناراحت</w:t>
            </w:r>
            <w:r w:rsidRPr="00DC007A">
              <w:rPr>
                <w:rFonts w:cs="B Nazanin"/>
                <w:sz w:val="20"/>
                <w:szCs w:val="20"/>
                <w:rtl/>
              </w:rPr>
              <w:t xml:space="preserve"> </w:t>
            </w:r>
            <w:r w:rsidRPr="00DC007A">
              <w:rPr>
                <w:rFonts w:cs="B Nazanin" w:hint="cs"/>
                <w:sz w:val="20"/>
                <w:szCs w:val="20"/>
                <w:rtl/>
              </w:rPr>
              <w:t>می‌کند. (</w:t>
            </w:r>
            <w:r w:rsidRPr="00DC007A">
              <w:rPr>
                <w:rFonts w:asciiTheme="majorBidi" w:hAnsiTheme="majorBidi" w:cs="B Nazanin"/>
                <w:sz w:val="20"/>
                <w:szCs w:val="20"/>
              </w:rPr>
              <w:t>R</w:t>
            </w:r>
            <w:r w:rsidRPr="00DC007A">
              <w:rPr>
                <w:rFonts w:cs="B Nazanin" w:hint="cs"/>
                <w:sz w:val="20"/>
                <w:szCs w:val="20"/>
                <w:rtl/>
                <w:lang w:bidi="fa-IR"/>
              </w:rPr>
              <w:t>)</w:t>
            </w:r>
          </w:p>
        </w:tc>
        <w:tc>
          <w:tcPr>
            <w:tcW w:w="1186" w:type="dxa"/>
          </w:tcPr>
          <w:p w14:paraId="6D24003E" w14:textId="77777777" w:rsidR="003A5359" w:rsidRPr="00DC007A" w:rsidRDefault="003A5359" w:rsidP="00506E4F">
            <w:pPr>
              <w:jc w:val="center"/>
              <w:rPr>
                <w:rFonts w:cs="B Nazanin"/>
                <w:sz w:val="20"/>
                <w:szCs w:val="20"/>
                <w:rtl/>
              </w:rPr>
            </w:pPr>
          </w:p>
        </w:tc>
        <w:tc>
          <w:tcPr>
            <w:tcW w:w="1186" w:type="dxa"/>
          </w:tcPr>
          <w:p w14:paraId="192A4C4D" w14:textId="670BC1AD" w:rsidR="003A5359" w:rsidRPr="00DC007A" w:rsidRDefault="00524205" w:rsidP="00506E4F">
            <w:pPr>
              <w:jc w:val="center"/>
              <w:rPr>
                <w:rFonts w:cs="B Nazanin"/>
                <w:sz w:val="20"/>
                <w:szCs w:val="20"/>
                <w:rtl/>
              </w:rPr>
            </w:pPr>
            <w:r w:rsidRPr="00DC007A">
              <w:rPr>
                <w:rFonts w:cs="B Nazanin" w:hint="cs"/>
                <w:sz w:val="20"/>
                <w:szCs w:val="20"/>
                <w:rtl/>
              </w:rPr>
              <w:t>49</w:t>
            </w:r>
            <w:r w:rsidR="003A5359" w:rsidRPr="00DC007A">
              <w:rPr>
                <w:rFonts w:cs="B Nazanin" w:hint="cs"/>
                <w:sz w:val="20"/>
                <w:szCs w:val="20"/>
                <w:rtl/>
              </w:rPr>
              <w:t>/0</w:t>
            </w:r>
          </w:p>
        </w:tc>
      </w:tr>
    </w:tbl>
    <w:p w14:paraId="3BAEC07C" w14:textId="77777777" w:rsidR="003A5359" w:rsidRPr="00DC007A" w:rsidRDefault="003A5359" w:rsidP="003A5359">
      <w:pPr>
        <w:spacing w:after="0" w:line="240" w:lineRule="auto"/>
        <w:ind w:firstLine="284"/>
        <w:jc w:val="both"/>
        <w:rPr>
          <w:rFonts w:ascii="Calibri" w:eastAsia="Calibri" w:hAnsi="Calibri" w:cs="B Nazanin"/>
          <w:sz w:val="20"/>
          <w:szCs w:val="20"/>
          <w:rtl/>
        </w:rPr>
      </w:pPr>
      <w:r w:rsidRPr="00DC007A">
        <w:rPr>
          <w:rFonts w:ascii="Times New Roman" w:eastAsia="Calibri" w:hAnsi="Times New Roman" w:cs="B Nazanin"/>
          <w:sz w:val="20"/>
          <w:szCs w:val="20"/>
        </w:rPr>
        <w:t>R</w:t>
      </w:r>
      <w:r w:rsidRPr="00DC007A">
        <w:rPr>
          <w:rFonts w:ascii="Calibri" w:eastAsia="Calibri" w:hAnsi="Calibri" w:cs="B Nazanin" w:hint="cs"/>
          <w:sz w:val="20"/>
          <w:szCs w:val="20"/>
          <w:rtl/>
        </w:rPr>
        <w:t>:</w:t>
      </w:r>
      <w:r w:rsidRPr="00DC007A">
        <w:rPr>
          <w:rFonts w:ascii="Calibri" w:eastAsia="Calibri" w:hAnsi="Calibri" w:cs="B Nazanin" w:hint="cs"/>
          <w:sz w:val="24"/>
          <w:szCs w:val="24"/>
          <w:rtl/>
        </w:rPr>
        <w:t xml:space="preserve"> </w:t>
      </w:r>
      <w:r w:rsidRPr="00DC007A">
        <w:rPr>
          <w:rFonts w:ascii="Calibri" w:eastAsia="Calibri" w:hAnsi="Calibri" w:cs="B Nazanin" w:hint="cs"/>
          <w:sz w:val="20"/>
          <w:szCs w:val="20"/>
          <w:rtl/>
        </w:rPr>
        <w:t>به معنای نمره‌گذاری گویه به صورت معکوس است.</w:t>
      </w:r>
    </w:p>
    <w:p w14:paraId="1B9F26EB" w14:textId="77777777" w:rsidR="00506E4F" w:rsidRPr="00DC007A" w:rsidRDefault="00506E4F" w:rsidP="00506E4F">
      <w:pPr>
        <w:spacing w:after="0" w:line="240" w:lineRule="auto"/>
        <w:ind w:firstLine="284"/>
        <w:jc w:val="both"/>
        <w:rPr>
          <w:rFonts w:cs="B Nazanin"/>
          <w:sz w:val="24"/>
          <w:szCs w:val="24"/>
          <w:rtl/>
        </w:rPr>
      </w:pPr>
    </w:p>
    <w:p w14:paraId="47274C75" w14:textId="77777777" w:rsidR="004835FA" w:rsidRPr="00DC007A" w:rsidRDefault="00506E4F" w:rsidP="004835FA">
      <w:pPr>
        <w:spacing w:after="0" w:line="240" w:lineRule="auto"/>
        <w:ind w:firstLine="284"/>
        <w:jc w:val="both"/>
        <w:rPr>
          <w:rFonts w:cs="B Nazanin"/>
          <w:sz w:val="24"/>
          <w:szCs w:val="24"/>
          <w:rtl/>
        </w:rPr>
      </w:pPr>
      <w:r w:rsidRPr="00DC007A">
        <w:rPr>
          <w:rFonts w:cs="B Nazanin" w:hint="cs"/>
          <w:sz w:val="24"/>
          <w:szCs w:val="24"/>
          <w:rtl/>
        </w:rPr>
        <w:t>در گام دوّم بررسی روایی پرسشنامه تاب‌آوری هیجانی (</w:t>
      </w:r>
      <w:r w:rsidR="00AC58D3" w:rsidRPr="00DC007A">
        <w:rPr>
          <w:rFonts w:cs="B Nazanin" w:hint="cs"/>
          <w:color w:val="0070C0"/>
          <w:sz w:val="24"/>
          <w:szCs w:val="24"/>
          <w:rtl/>
        </w:rPr>
        <w:t>ژانگ</w:t>
      </w:r>
      <w:r w:rsidR="0008027F" w:rsidRPr="00DC007A">
        <w:rPr>
          <w:rFonts w:cs="B Nazanin" w:hint="cs"/>
          <w:color w:val="0070C0"/>
          <w:sz w:val="24"/>
          <w:szCs w:val="24"/>
          <w:rtl/>
        </w:rPr>
        <w:t xml:space="preserve"> و </w:t>
      </w:r>
      <w:r w:rsidR="00AC58D3" w:rsidRPr="00DC007A">
        <w:rPr>
          <w:rFonts w:cs="B Nazanin" w:hint="cs"/>
          <w:color w:val="0070C0"/>
          <w:sz w:val="24"/>
          <w:szCs w:val="24"/>
          <w:rtl/>
        </w:rPr>
        <w:t>لو</w:t>
      </w:r>
      <w:r w:rsidRPr="00DC007A">
        <w:rPr>
          <w:rFonts w:asciiTheme="majorBidi" w:hAnsiTheme="majorBidi" w:cs="B Nazanin" w:hint="cs"/>
          <w:color w:val="0070C0"/>
          <w:sz w:val="24"/>
          <w:szCs w:val="24"/>
          <w:rtl/>
        </w:rPr>
        <w:t xml:space="preserve">، </w:t>
      </w:r>
      <w:r w:rsidR="00AC58D3" w:rsidRPr="00DC007A">
        <w:rPr>
          <w:rFonts w:asciiTheme="majorBidi" w:hAnsiTheme="majorBidi" w:cs="B Nazanin" w:hint="cs"/>
          <w:color w:val="0070C0"/>
          <w:sz w:val="24"/>
          <w:szCs w:val="24"/>
          <w:rtl/>
        </w:rPr>
        <w:t>2010</w:t>
      </w:r>
      <w:r w:rsidRPr="00DC007A">
        <w:rPr>
          <w:rFonts w:cs="B Nazanin" w:hint="cs"/>
          <w:sz w:val="24"/>
          <w:szCs w:val="24"/>
          <w:rtl/>
        </w:rPr>
        <w:t xml:space="preserve">) </w:t>
      </w:r>
      <w:r w:rsidR="0076126B" w:rsidRPr="00DC007A">
        <w:rPr>
          <w:rFonts w:cs="B Nazanin" w:hint="cs"/>
          <w:sz w:val="24"/>
          <w:szCs w:val="24"/>
          <w:rtl/>
        </w:rPr>
        <w:t>نیز</w:t>
      </w:r>
      <w:r w:rsidRPr="00DC007A">
        <w:rPr>
          <w:rFonts w:cs="B Nazanin" w:hint="cs"/>
          <w:sz w:val="24"/>
          <w:szCs w:val="24"/>
          <w:rtl/>
        </w:rPr>
        <w:t xml:space="preserve"> </w:t>
      </w:r>
      <w:r w:rsidR="0076126B" w:rsidRPr="00DC007A">
        <w:rPr>
          <w:rFonts w:cs="B Nazanin" w:hint="cs"/>
          <w:sz w:val="24"/>
          <w:szCs w:val="24"/>
          <w:rtl/>
        </w:rPr>
        <w:t xml:space="preserve">روایی سازه مورد ارزیابی قرار گرفت. </w:t>
      </w:r>
      <w:r w:rsidRPr="00DC007A">
        <w:rPr>
          <w:rFonts w:cs="B Nazanin" w:hint="cs"/>
          <w:sz w:val="24"/>
          <w:szCs w:val="24"/>
          <w:rtl/>
        </w:rPr>
        <w:t>جهت بررسی روایی سازه علاوه بر انجام تحلیل عاملی اکتشافی از روش تحلیل عاملی تأییدی</w:t>
      </w:r>
      <w:r w:rsidR="000A58C6" w:rsidRPr="00DC007A">
        <w:rPr>
          <w:rFonts w:cs="B Nazanin" w:hint="cs"/>
          <w:sz w:val="24"/>
          <w:szCs w:val="24"/>
          <w:rtl/>
        </w:rPr>
        <w:t xml:space="preserve"> بر </w:t>
      </w:r>
      <w:r w:rsidR="000A58C6" w:rsidRPr="00DC007A">
        <w:rPr>
          <w:rFonts w:cs="B Nazanin" w:hint="cs"/>
          <w:sz w:val="24"/>
          <w:szCs w:val="24"/>
          <w:rtl/>
        </w:rPr>
        <w:lastRenderedPageBreak/>
        <w:t xml:space="preserve">روی نمونه‌ای مستقل </w:t>
      </w:r>
      <w:r w:rsidR="004835FA" w:rsidRPr="00DC007A">
        <w:rPr>
          <w:rFonts w:cs="B Nazanin" w:hint="cs"/>
          <w:sz w:val="24"/>
          <w:szCs w:val="24"/>
          <w:rtl/>
        </w:rPr>
        <w:t xml:space="preserve">(حاوی 251 داده) </w:t>
      </w:r>
      <w:r w:rsidR="000A58C6" w:rsidRPr="00DC007A">
        <w:rPr>
          <w:rFonts w:cs="B Nazanin" w:hint="cs"/>
          <w:sz w:val="24"/>
          <w:szCs w:val="24"/>
          <w:rtl/>
        </w:rPr>
        <w:t xml:space="preserve">استفاده شد. این رویکرد معادل اعتبارسنجی متقاطع </w:t>
      </w:r>
      <w:r w:rsidR="004835FA" w:rsidRPr="00DC007A">
        <w:rPr>
          <w:rFonts w:cs="B Nazanin" w:hint="cs"/>
          <w:sz w:val="24"/>
          <w:szCs w:val="24"/>
          <w:rtl/>
        </w:rPr>
        <w:t>(</w:t>
      </w:r>
      <w:r w:rsidR="004835FA" w:rsidRPr="00DC007A">
        <w:rPr>
          <w:rFonts w:asciiTheme="majorBidi" w:hAnsiTheme="majorBidi" w:cs="B Nazanin"/>
          <w:sz w:val="24"/>
          <w:szCs w:val="24"/>
        </w:rPr>
        <w:t>cross-validation</w:t>
      </w:r>
      <w:r w:rsidR="004835FA" w:rsidRPr="00DC007A">
        <w:rPr>
          <w:rFonts w:cs="B Nazanin" w:hint="cs"/>
          <w:sz w:val="24"/>
          <w:szCs w:val="24"/>
          <w:rtl/>
        </w:rPr>
        <w:t>)</w:t>
      </w:r>
      <w:r w:rsidR="000A58C6" w:rsidRPr="00DC007A">
        <w:rPr>
          <w:rFonts w:cs="B Nazanin" w:hint="cs"/>
          <w:sz w:val="24"/>
          <w:szCs w:val="24"/>
          <w:rtl/>
        </w:rPr>
        <w:t xml:space="preserve"> است</w:t>
      </w:r>
      <w:r w:rsidR="004835FA" w:rsidRPr="00DC007A">
        <w:rPr>
          <w:rFonts w:cs="B Nazanin" w:hint="cs"/>
          <w:sz w:val="24"/>
          <w:szCs w:val="24"/>
          <w:rtl/>
        </w:rPr>
        <w:t>. به منظور ارزیابی روایی همگرای نیز</w:t>
      </w:r>
      <w:r w:rsidRPr="00DC007A">
        <w:rPr>
          <w:rFonts w:cs="B Nazanin" w:hint="cs"/>
          <w:sz w:val="24"/>
          <w:szCs w:val="24"/>
          <w:rtl/>
        </w:rPr>
        <w:t xml:space="preserve"> </w:t>
      </w:r>
      <w:r w:rsidR="004835FA" w:rsidRPr="00DC007A">
        <w:rPr>
          <w:rFonts w:cs="B Nazanin" w:hint="cs"/>
          <w:sz w:val="24"/>
          <w:szCs w:val="24"/>
          <w:rtl/>
        </w:rPr>
        <w:t>از</w:t>
      </w:r>
      <w:r w:rsidRPr="00DC007A">
        <w:rPr>
          <w:rFonts w:cs="B Nazanin" w:hint="cs"/>
          <w:sz w:val="24"/>
          <w:szCs w:val="24"/>
          <w:rtl/>
        </w:rPr>
        <w:t xml:space="preserve"> همبستگی </w:t>
      </w:r>
      <w:r w:rsidR="00DC55E2" w:rsidRPr="00DC007A">
        <w:rPr>
          <w:rFonts w:cs="B Nazanin" w:hint="cs"/>
          <w:sz w:val="24"/>
          <w:szCs w:val="24"/>
          <w:rtl/>
        </w:rPr>
        <w:t>پرسشنامه تاب‌آوری هیجانی</w:t>
      </w:r>
      <w:r w:rsidRPr="00DC007A">
        <w:rPr>
          <w:rFonts w:cs="B Nazanin" w:hint="cs"/>
          <w:sz w:val="24"/>
          <w:szCs w:val="24"/>
          <w:rtl/>
        </w:rPr>
        <w:t xml:space="preserve"> (</w:t>
      </w:r>
      <w:r w:rsidR="00AC58D3" w:rsidRPr="00DC007A">
        <w:rPr>
          <w:rFonts w:cs="B Nazanin" w:hint="cs"/>
          <w:color w:val="0070C0"/>
          <w:sz w:val="24"/>
          <w:szCs w:val="24"/>
          <w:rtl/>
        </w:rPr>
        <w:t>ژانگ</w:t>
      </w:r>
      <w:r w:rsidR="0008027F" w:rsidRPr="00DC007A">
        <w:rPr>
          <w:rFonts w:cs="B Nazanin" w:hint="cs"/>
          <w:color w:val="0070C0"/>
          <w:sz w:val="24"/>
          <w:szCs w:val="24"/>
          <w:rtl/>
        </w:rPr>
        <w:t xml:space="preserve"> و </w:t>
      </w:r>
      <w:r w:rsidR="00AC58D3" w:rsidRPr="00DC007A">
        <w:rPr>
          <w:rFonts w:cs="B Nazanin" w:hint="cs"/>
          <w:color w:val="0070C0"/>
          <w:sz w:val="24"/>
          <w:szCs w:val="24"/>
          <w:rtl/>
        </w:rPr>
        <w:t>لو</w:t>
      </w:r>
      <w:r w:rsidR="0008027F" w:rsidRPr="00DC007A">
        <w:rPr>
          <w:rFonts w:asciiTheme="majorBidi" w:hAnsiTheme="majorBidi" w:cs="B Nazanin" w:hint="cs"/>
          <w:color w:val="0070C0"/>
          <w:sz w:val="24"/>
          <w:szCs w:val="24"/>
          <w:rtl/>
        </w:rPr>
        <w:t xml:space="preserve">، </w:t>
      </w:r>
      <w:r w:rsidR="00AC58D3" w:rsidRPr="00DC007A">
        <w:rPr>
          <w:rFonts w:asciiTheme="majorBidi" w:hAnsiTheme="majorBidi" w:cs="B Nazanin" w:hint="cs"/>
          <w:color w:val="0070C0"/>
          <w:sz w:val="24"/>
          <w:szCs w:val="24"/>
          <w:rtl/>
        </w:rPr>
        <w:t>2010</w:t>
      </w:r>
      <w:r w:rsidRPr="00DC007A">
        <w:rPr>
          <w:rFonts w:cs="B Nazanin" w:hint="cs"/>
          <w:sz w:val="24"/>
          <w:szCs w:val="24"/>
          <w:rtl/>
        </w:rPr>
        <w:t xml:space="preserve">) با </w:t>
      </w:r>
      <w:r w:rsidR="0021064A" w:rsidRPr="00DC007A">
        <w:rPr>
          <w:rFonts w:cs="B Nazanin" w:hint="cs"/>
          <w:sz w:val="24"/>
          <w:szCs w:val="24"/>
          <w:rtl/>
        </w:rPr>
        <w:t>نسخه کوتاه‌شده</w:t>
      </w:r>
      <w:r w:rsidRPr="00DC007A">
        <w:rPr>
          <w:rFonts w:cs="B Nazanin" w:hint="cs"/>
          <w:sz w:val="24"/>
          <w:szCs w:val="24"/>
          <w:rtl/>
        </w:rPr>
        <w:t xml:space="preserve"> </w:t>
      </w:r>
      <w:r w:rsidR="0076126B" w:rsidRPr="00DC007A">
        <w:rPr>
          <w:rFonts w:cs="B Nazanin" w:hint="cs"/>
          <w:sz w:val="24"/>
          <w:szCs w:val="24"/>
          <w:rtl/>
        </w:rPr>
        <w:t xml:space="preserve">پرسشنامه </w:t>
      </w:r>
      <w:r w:rsidR="0021064A" w:rsidRPr="00DC007A">
        <w:rPr>
          <w:rFonts w:cs="B Nazanin" w:hint="cs"/>
          <w:sz w:val="24"/>
          <w:szCs w:val="24"/>
          <w:rtl/>
        </w:rPr>
        <w:t>پنج عامل بزرگ شخصیت</w:t>
      </w:r>
      <w:r w:rsidRPr="00DC007A">
        <w:rPr>
          <w:rFonts w:cs="B Nazanin" w:hint="cs"/>
          <w:sz w:val="24"/>
          <w:szCs w:val="24"/>
          <w:rtl/>
        </w:rPr>
        <w:t xml:space="preserve"> (</w:t>
      </w:r>
      <w:r w:rsidR="00DB53B6" w:rsidRPr="00DC007A">
        <w:rPr>
          <w:rFonts w:cs="B Nazanin" w:hint="cs"/>
          <w:color w:val="0070C0"/>
          <w:sz w:val="24"/>
          <w:szCs w:val="24"/>
          <w:rtl/>
        </w:rPr>
        <w:t>خرمائی و فرمانی، 1393</w:t>
      </w:r>
      <w:r w:rsidRPr="00DC007A">
        <w:rPr>
          <w:rFonts w:cs="B Nazanin" w:hint="cs"/>
          <w:sz w:val="24"/>
          <w:szCs w:val="24"/>
          <w:rtl/>
        </w:rPr>
        <w:t xml:space="preserve">) استفاده شد. </w:t>
      </w:r>
    </w:p>
    <w:p w14:paraId="0892B4E0" w14:textId="3D6AD983" w:rsidR="00DB53B6" w:rsidRPr="00DC007A" w:rsidRDefault="00506E4F" w:rsidP="004835FA">
      <w:pPr>
        <w:spacing w:after="0" w:line="240" w:lineRule="auto"/>
        <w:ind w:firstLine="284"/>
        <w:jc w:val="both"/>
        <w:rPr>
          <w:rFonts w:cs="B Nazanin"/>
          <w:sz w:val="24"/>
          <w:szCs w:val="24"/>
          <w:rtl/>
        </w:rPr>
      </w:pPr>
      <w:r w:rsidRPr="00DC007A">
        <w:rPr>
          <w:rFonts w:cs="B Nazanin" w:hint="cs"/>
          <w:sz w:val="24"/>
          <w:szCs w:val="24"/>
          <w:rtl/>
        </w:rPr>
        <w:t xml:space="preserve">پیش از انجام تحلیل عاملی تأییدی </w:t>
      </w:r>
      <w:r w:rsidR="007A7BDC" w:rsidRPr="00DC007A">
        <w:rPr>
          <w:rFonts w:ascii="Times New Roman" w:eastAsia="Times New Roman" w:hAnsi="Times New Roman" w:cs="B Nazanin" w:hint="cs"/>
          <w:color w:val="000000"/>
          <w:sz w:val="24"/>
          <w:szCs w:val="24"/>
          <w:rtl/>
        </w:rPr>
        <w:t>و</w:t>
      </w:r>
      <w:r w:rsidRPr="00DC007A">
        <w:rPr>
          <w:rFonts w:ascii="Times New Roman" w:eastAsia="Times New Roman" w:hAnsi="Times New Roman" w:cs="B Nazanin" w:hint="cs"/>
          <w:color w:val="000000"/>
          <w:sz w:val="24"/>
          <w:szCs w:val="24"/>
          <w:rtl/>
        </w:rPr>
        <w:t xml:space="preserve"> آزمون مدل </w:t>
      </w:r>
      <w:r w:rsidR="0021064A" w:rsidRPr="00DC007A">
        <w:rPr>
          <w:rFonts w:ascii="Times New Roman" w:eastAsia="Times New Roman" w:hAnsi="Times New Roman" w:cs="B Nazanin" w:hint="cs"/>
          <w:color w:val="000000"/>
          <w:sz w:val="24"/>
          <w:szCs w:val="24"/>
          <w:rtl/>
        </w:rPr>
        <w:t>تاب‌آوری هیجانی</w:t>
      </w:r>
      <w:r w:rsidRPr="00DC007A">
        <w:rPr>
          <w:rFonts w:ascii="Times New Roman" w:eastAsia="Times New Roman" w:hAnsi="Times New Roman" w:cs="B Nazanin" w:hint="cs"/>
          <w:color w:val="000000"/>
          <w:sz w:val="24"/>
          <w:szCs w:val="24"/>
          <w:rtl/>
        </w:rPr>
        <w:t>، مفروضه</w:t>
      </w:r>
      <w:r w:rsidRPr="00DC007A">
        <w:rPr>
          <w:rFonts w:ascii="Times New Roman" w:eastAsia="Times New Roman" w:hAnsi="Times New Roman" w:cs="B Nazanin" w:hint="cs"/>
          <w:color w:val="000000"/>
          <w:sz w:val="24"/>
          <w:szCs w:val="24"/>
          <w:rtl/>
        </w:rPr>
        <w:softHyphen/>
        <w:t>های استفاده از این روش مورد بررسی قرار گرفت. نرمال بودن</w:t>
      </w:r>
      <w:r w:rsidR="00DB53B6" w:rsidRPr="00DC007A">
        <w:rPr>
          <w:rFonts w:ascii="Times New Roman" w:eastAsia="Times New Roman" w:hAnsi="Times New Roman" w:cs="B Nazanin" w:hint="cs"/>
          <w:color w:val="000000"/>
          <w:sz w:val="24"/>
          <w:szCs w:val="24"/>
          <w:rtl/>
        </w:rPr>
        <w:t xml:space="preserve"> چندمتغیره</w:t>
      </w:r>
      <w:r w:rsidRPr="00DC007A">
        <w:rPr>
          <w:rFonts w:ascii="Times New Roman" w:eastAsia="Times New Roman" w:hAnsi="Times New Roman" w:cs="B Nazanin" w:hint="cs"/>
          <w:color w:val="000000"/>
          <w:sz w:val="24"/>
          <w:szCs w:val="24"/>
          <w:rtl/>
        </w:rPr>
        <w:t xml:space="preserve"> داده</w:t>
      </w:r>
      <w:r w:rsidRPr="00DC007A">
        <w:rPr>
          <w:rFonts w:ascii="Times New Roman" w:eastAsia="Times New Roman" w:hAnsi="Times New Roman" w:cs="B Nazanin" w:hint="cs"/>
          <w:color w:val="000000"/>
          <w:sz w:val="24"/>
          <w:szCs w:val="24"/>
          <w:rtl/>
        </w:rPr>
        <w:softHyphen/>
        <w:t xml:space="preserve">ها شرط اساسی استفاده از تحلیل عاملی تأییدی است. </w:t>
      </w:r>
      <w:r w:rsidR="00DB53B6" w:rsidRPr="00DC007A">
        <w:rPr>
          <w:rFonts w:ascii="Times New Roman" w:eastAsia="Times New Roman" w:hAnsi="Times New Roman" w:cs="B Nazanin" w:hint="cs"/>
          <w:color w:val="000000"/>
          <w:sz w:val="24"/>
          <w:szCs w:val="24"/>
          <w:rtl/>
        </w:rPr>
        <w:t xml:space="preserve">به منظور بررسی نرمال بودن چند متغیره از نمودار </w:t>
      </w:r>
      <w:r w:rsidR="00DB53B6" w:rsidRPr="00DC007A">
        <w:rPr>
          <w:rFonts w:ascii="Times New Roman" w:eastAsia="Times New Roman" w:hAnsi="Times New Roman" w:cs="B Nazanin"/>
          <w:color w:val="000000"/>
          <w:sz w:val="18"/>
          <w:szCs w:val="18"/>
        </w:rPr>
        <w:t>Q-Q</w:t>
      </w:r>
      <w:r w:rsidR="00DB53B6" w:rsidRPr="00DC007A">
        <w:rPr>
          <w:rFonts w:ascii="Times New Roman" w:eastAsia="Times New Roman" w:hAnsi="Times New Roman" w:cs="B Nazanin" w:hint="cs"/>
          <w:color w:val="000000"/>
          <w:sz w:val="24"/>
          <w:szCs w:val="24"/>
          <w:rtl/>
        </w:rPr>
        <w:t xml:space="preserve"> استفاده شد. این نمودار نشان داد که تمام داده‌ها نزدیک به خط قطری قرار دارند؛ و بدین ترتیب نرمال بودن </w:t>
      </w:r>
      <w:r w:rsidR="00DB53B6" w:rsidRPr="00DC007A">
        <w:rPr>
          <w:rFonts w:ascii="Times New Roman" w:eastAsia="Times New Roman" w:hAnsi="Times New Roman" w:cs="B Nazanin" w:hint="cs"/>
          <w:sz w:val="24"/>
          <w:szCs w:val="24"/>
          <w:rtl/>
        </w:rPr>
        <w:t>چند متغیری داده‌ها تأیید شد. همچنین در خصوص نرمال بودن چند</w:t>
      </w:r>
      <w:r w:rsidR="007A7BDC" w:rsidRPr="00DC007A">
        <w:rPr>
          <w:rFonts w:ascii="Times New Roman" w:eastAsia="Times New Roman" w:hAnsi="Times New Roman" w:cs="B Nazanin" w:hint="cs"/>
          <w:sz w:val="24"/>
          <w:szCs w:val="24"/>
          <w:rtl/>
        </w:rPr>
        <w:t xml:space="preserve"> متغیره در نمونه‌های بزرگ مطابق قضیه حد مرکزی استدلال می‌شود که با افزایش اندازه نمونه، میانگین توزیع داده‌ها به سمت نرمال بودن گرایش پیدا می‌کند (</w:t>
      </w:r>
      <w:r w:rsidR="007A7BDC" w:rsidRPr="00DC007A">
        <w:rPr>
          <w:rFonts w:ascii="Times New Roman" w:eastAsia="Times New Roman" w:hAnsi="Times New Roman" w:cs="B Nazanin" w:hint="cs"/>
          <w:color w:val="0070C0"/>
          <w:sz w:val="24"/>
          <w:szCs w:val="24"/>
          <w:rtl/>
        </w:rPr>
        <w:t>فیشر، 2011</w:t>
      </w:r>
      <w:r w:rsidR="007A7BDC" w:rsidRPr="00DC007A">
        <w:rPr>
          <w:rFonts w:ascii="Times New Roman" w:eastAsia="Times New Roman" w:hAnsi="Times New Roman" w:cs="B Nazanin" w:hint="cs"/>
          <w:sz w:val="24"/>
          <w:szCs w:val="24"/>
          <w:rtl/>
        </w:rPr>
        <w:t>). لذا می‌توان گفت مطابق قضیه حد مرکزی نرمال بودن چند متغیره داده‌های پژوهش حاضر نیز برقرار است (</w:t>
      </w:r>
      <w:r w:rsidR="007A7BDC" w:rsidRPr="00DC007A">
        <w:rPr>
          <w:rFonts w:ascii="Times New Roman" w:eastAsia="Times New Roman" w:hAnsi="Times New Roman" w:cs="B Nazanin" w:hint="cs"/>
          <w:color w:val="0070C0"/>
          <w:sz w:val="24"/>
          <w:szCs w:val="24"/>
          <w:rtl/>
        </w:rPr>
        <w:t>فیشر، 2011</w:t>
      </w:r>
      <w:r w:rsidR="007A7BDC" w:rsidRPr="00DC007A">
        <w:rPr>
          <w:rFonts w:ascii="Times New Roman" w:eastAsia="Times New Roman" w:hAnsi="Times New Roman" w:cs="B Nazanin" w:hint="cs"/>
          <w:sz w:val="24"/>
          <w:szCs w:val="24"/>
          <w:rtl/>
        </w:rPr>
        <w:t>)</w:t>
      </w:r>
      <w:r w:rsidR="00D0058A" w:rsidRPr="00DC007A">
        <w:rPr>
          <w:rFonts w:ascii="Times New Roman" w:eastAsia="Times New Roman" w:hAnsi="Times New Roman" w:cs="B Nazanin" w:hint="cs"/>
          <w:sz w:val="24"/>
          <w:szCs w:val="24"/>
          <w:rtl/>
        </w:rPr>
        <w:t>.</w:t>
      </w:r>
    </w:p>
    <w:p w14:paraId="231D39F1" w14:textId="7B971832" w:rsidR="00506E4F" w:rsidRPr="00DC007A" w:rsidRDefault="00506E4F" w:rsidP="007A7BDC">
      <w:pPr>
        <w:spacing w:after="0" w:line="240" w:lineRule="auto"/>
        <w:ind w:firstLine="284"/>
        <w:jc w:val="both"/>
        <w:rPr>
          <w:rFonts w:cs="B Nazanin"/>
          <w:sz w:val="24"/>
          <w:szCs w:val="24"/>
          <w:rtl/>
        </w:rPr>
      </w:pPr>
      <w:r w:rsidRPr="00DC007A">
        <w:rPr>
          <w:rFonts w:ascii="Times New Roman" w:eastAsia="Times New Roman" w:hAnsi="Times New Roman" w:cs="B Nazanin" w:hint="cs"/>
          <w:sz w:val="24"/>
          <w:szCs w:val="24"/>
          <w:rtl/>
        </w:rPr>
        <w:t>لذا</w:t>
      </w:r>
      <w:r w:rsidRPr="00DC007A">
        <w:rPr>
          <w:rFonts w:cs="B Nazanin" w:hint="cs"/>
          <w:sz w:val="24"/>
          <w:szCs w:val="24"/>
          <w:rtl/>
          <w14:textOutline w14:w="9525" w14:cap="rnd" w14:cmpd="sng" w14:algn="ctr">
            <w14:noFill/>
            <w14:prstDash w14:val="solid"/>
            <w14:bevel/>
          </w14:textOutline>
        </w:rPr>
        <w:t xml:space="preserve"> ساختار </w:t>
      </w:r>
      <w:r w:rsidR="007A7BDC" w:rsidRPr="00DC007A">
        <w:rPr>
          <w:rFonts w:cs="B Nazanin" w:hint="cs"/>
          <w:sz w:val="24"/>
          <w:szCs w:val="24"/>
          <w:rtl/>
          <w14:textOutline w14:w="9525" w14:cap="rnd" w14:cmpd="sng" w14:algn="ctr">
            <w14:noFill/>
            <w14:prstDash w14:val="solid"/>
            <w14:bevel/>
          </w14:textOutline>
        </w:rPr>
        <w:t>دو</w:t>
      </w:r>
      <w:r w:rsidRPr="00DC007A">
        <w:rPr>
          <w:rFonts w:cs="B Nazanin" w:hint="cs"/>
          <w:sz w:val="24"/>
          <w:szCs w:val="24"/>
          <w:rtl/>
          <w14:textOutline w14:w="9525" w14:cap="rnd" w14:cmpd="sng" w14:algn="ctr">
            <w14:noFill/>
            <w14:prstDash w14:val="solid"/>
            <w14:bevel/>
          </w14:textOutline>
        </w:rPr>
        <w:t xml:space="preserve"> عاملی </w:t>
      </w:r>
      <w:r w:rsidR="0021064A" w:rsidRPr="00DC007A">
        <w:rPr>
          <w:rFonts w:cs="B Nazanin" w:hint="cs"/>
          <w:sz w:val="24"/>
          <w:szCs w:val="24"/>
          <w:rtl/>
          <w14:textOutline w14:w="9525" w14:cap="rnd" w14:cmpd="sng" w14:algn="ctr">
            <w14:noFill/>
            <w14:prstDash w14:val="solid"/>
            <w14:bevel/>
          </w14:textOutline>
        </w:rPr>
        <w:t>پرسشنامه تاب‌آوری هیجانی</w:t>
      </w:r>
      <w:r w:rsidRPr="00DC007A">
        <w:rPr>
          <w:rFonts w:cs="B Nazanin" w:hint="cs"/>
          <w:sz w:val="24"/>
          <w:szCs w:val="24"/>
          <w:rtl/>
          <w14:textOutline w14:w="9525" w14:cap="rnd" w14:cmpd="sng" w14:algn="ctr">
            <w14:noFill/>
            <w14:prstDash w14:val="solid"/>
            <w14:bevel/>
          </w14:textOutline>
        </w:rPr>
        <w:t xml:space="preserve"> </w:t>
      </w:r>
      <w:r w:rsidRPr="00DC007A">
        <w:rPr>
          <w:rFonts w:ascii="Times New Roman" w:eastAsia="Times New Roman" w:hAnsi="Times New Roman" w:cs="B Nazanin" w:hint="cs"/>
          <w:sz w:val="24"/>
          <w:szCs w:val="24"/>
          <w:rtl/>
        </w:rPr>
        <w:t xml:space="preserve">براساس نتایج حاصل از تحلیل عاملی اکتشافی صورت گرفته و همسو با پژوهش اصلی در نرم‌افزار </w:t>
      </w:r>
      <w:r w:rsidRPr="00DC007A">
        <w:rPr>
          <w:rFonts w:ascii="Times New Roman" w:eastAsia="Times New Roman" w:hAnsi="Times New Roman" w:cs="B Nazanin"/>
          <w:sz w:val="20"/>
          <w:szCs w:val="20"/>
        </w:rPr>
        <w:t>AMOS-24</w:t>
      </w:r>
      <w:r w:rsidRPr="00DC007A">
        <w:rPr>
          <w:rFonts w:ascii="Times New Roman" w:eastAsia="Times New Roman" w:hAnsi="Times New Roman" w:cs="B Nazanin" w:hint="cs"/>
          <w:sz w:val="24"/>
          <w:szCs w:val="24"/>
          <w:rtl/>
        </w:rPr>
        <w:t xml:space="preserve"> ترسیم شد و با استفاده از روش برآورد بیشینه درست‌نمایی مورد آزمون قرار گرفت. نتایج آزمون مدل مذکور نشان داد روایی سازه مدل </w:t>
      </w:r>
      <w:r w:rsidR="007A7BDC" w:rsidRPr="00DC007A">
        <w:rPr>
          <w:rFonts w:ascii="Times New Roman" w:eastAsia="Times New Roman" w:hAnsi="Times New Roman" w:cs="B Nazanin" w:hint="cs"/>
          <w:sz w:val="24"/>
          <w:szCs w:val="24"/>
          <w:rtl/>
        </w:rPr>
        <w:t>دو</w:t>
      </w:r>
      <w:r w:rsidRPr="00DC007A">
        <w:rPr>
          <w:rFonts w:ascii="Times New Roman" w:eastAsia="Times New Roman" w:hAnsi="Times New Roman" w:cs="B Nazanin" w:hint="cs"/>
          <w:sz w:val="24"/>
          <w:szCs w:val="24"/>
          <w:rtl/>
        </w:rPr>
        <w:t xml:space="preserve"> عاملی </w:t>
      </w:r>
      <w:r w:rsidR="0021064A" w:rsidRPr="00DC007A">
        <w:rPr>
          <w:rFonts w:ascii="Times New Roman" w:eastAsia="Times New Roman" w:hAnsi="Times New Roman" w:cs="B Nazanin" w:hint="cs"/>
          <w:sz w:val="24"/>
          <w:szCs w:val="24"/>
          <w:rtl/>
        </w:rPr>
        <w:t>تاب‌آوری هیجانی</w:t>
      </w:r>
      <w:r w:rsidRPr="00DC007A">
        <w:rPr>
          <w:rFonts w:ascii="Times New Roman" w:eastAsia="Times New Roman" w:hAnsi="Times New Roman" w:cs="B Nazanin" w:hint="cs"/>
          <w:sz w:val="24"/>
          <w:szCs w:val="24"/>
          <w:rtl/>
        </w:rPr>
        <w:t xml:space="preserve"> </w:t>
      </w:r>
      <w:r w:rsidRPr="00DC007A">
        <w:rPr>
          <w:rFonts w:ascii="Times New Roman" w:eastAsia="Times New Roman" w:hAnsi="Times New Roman" w:cs="B Nazanin" w:hint="cs"/>
          <w:color w:val="000000"/>
          <w:sz w:val="24"/>
          <w:szCs w:val="24"/>
          <w:rtl/>
        </w:rPr>
        <w:t xml:space="preserve">مورد تأیید است. مدل آزمون شده در </w:t>
      </w:r>
      <w:r w:rsidRPr="00DC007A">
        <w:rPr>
          <w:rFonts w:ascii="Times New Roman" w:eastAsia="Times New Roman" w:hAnsi="Times New Roman" w:cs="B Nazanin" w:hint="cs"/>
          <w:color w:val="0070C0"/>
          <w:sz w:val="24"/>
          <w:szCs w:val="24"/>
          <w:rtl/>
        </w:rPr>
        <w:t xml:space="preserve">شکل 1 </w:t>
      </w:r>
      <w:r w:rsidRPr="00DC007A">
        <w:rPr>
          <w:rFonts w:ascii="Times New Roman" w:eastAsia="Times New Roman" w:hAnsi="Times New Roman" w:cs="B Nazanin" w:hint="cs"/>
          <w:color w:val="000000"/>
          <w:sz w:val="24"/>
          <w:szCs w:val="24"/>
          <w:rtl/>
        </w:rPr>
        <w:t xml:space="preserve">آمده است. نتایج تحلیل عامل تأییدی در </w:t>
      </w:r>
      <w:r w:rsidRPr="00DC007A">
        <w:rPr>
          <w:rFonts w:ascii="Times New Roman" w:eastAsia="Times New Roman" w:hAnsi="Times New Roman" w:cs="B Nazanin" w:hint="cs"/>
          <w:color w:val="0070C0"/>
          <w:sz w:val="24"/>
          <w:szCs w:val="24"/>
          <w:rtl/>
        </w:rPr>
        <w:t xml:space="preserve">جدول 2 </w:t>
      </w:r>
      <w:r w:rsidRPr="00DC007A">
        <w:rPr>
          <w:rFonts w:ascii="Times New Roman" w:eastAsia="Times New Roman" w:hAnsi="Times New Roman" w:cs="B Nazanin" w:hint="cs"/>
          <w:color w:val="000000"/>
          <w:sz w:val="24"/>
          <w:szCs w:val="24"/>
          <w:rtl/>
        </w:rPr>
        <w:t>گزارش شده است.</w:t>
      </w:r>
    </w:p>
    <w:p w14:paraId="3344A8DF" w14:textId="2DB87263" w:rsidR="00506E4F" w:rsidRPr="00DC007A" w:rsidRDefault="00CA634D" w:rsidP="00506E4F">
      <w:pPr>
        <w:spacing w:after="0"/>
        <w:ind w:firstLine="284"/>
        <w:jc w:val="both"/>
        <w:rPr>
          <w:rFonts w:cs="B Nazanin"/>
          <w:sz w:val="24"/>
          <w:szCs w:val="24"/>
          <w:highlight w:val="yellow"/>
          <w:rtl/>
        </w:rPr>
      </w:pPr>
      <w:r w:rsidRPr="00DC007A">
        <w:rPr>
          <w:rFonts w:cs="B Nazanin"/>
          <w:noProof/>
          <w:sz w:val="24"/>
          <w:szCs w:val="24"/>
        </w:rPr>
        <w:drawing>
          <wp:inline distT="0" distB="0" distL="0" distR="0" wp14:anchorId="31284D31" wp14:editId="5ECF24FD">
            <wp:extent cx="4793108" cy="2921527"/>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5010" cy="2922686"/>
                    </a:xfrm>
                    <a:prstGeom prst="rect">
                      <a:avLst/>
                    </a:prstGeom>
                    <a:noFill/>
                  </pic:spPr>
                </pic:pic>
              </a:graphicData>
            </a:graphic>
          </wp:inline>
        </w:drawing>
      </w:r>
    </w:p>
    <w:p w14:paraId="3B261CF6" w14:textId="77777777" w:rsidR="00506E4F" w:rsidRPr="00DC007A" w:rsidRDefault="00506E4F" w:rsidP="00506E4F">
      <w:pPr>
        <w:spacing w:after="0"/>
        <w:ind w:firstLine="284"/>
        <w:jc w:val="center"/>
        <w:rPr>
          <w:rFonts w:cs="B Nazanin"/>
          <w:sz w:val="24"/>
          <w:szCs w:val="24"/>
          <w:rtl/>
        </w:rPr>
      </w:pPr>
      <w:r w:rsidRPr="00DC007A">
        <w:rPr>
          <w:rFonts w:cs="B Nazanin" w:hint="cs"/>
          <w:sz w:val="24"/>
          <w:szCs w:val="24"/>
          <w:rtl/>
        </w:rPr>
        <w:t>شکل 1. مدل آزمون‌شده پژوهش</w:t>
      </w:r>
    </w:p>
    <w:p w14:paraId="4031E4A1" w14:textId="77777777" w:rsidR="00506E4F" w:rsidRPr="00DC007A" w:rsidRDefault="00506E4F" w:rsidP="00506E4F">
      <w:pPr>
        <w:spacing w:after="0"/>
        <w:ind w:firstLine="284"/>
        <w:jc w:val="both"/>
        <w:rPr>
          <w:rFonts w:cs="B Nazanin"/>
          <w:sz w:val="24"/>
          <w:szCs w:val="24"/>
          <w:highlight w:val="yellow"/>
          <w:rtl/>
        </w:rPr>
      </w:pPr>
    </w:p>
    <w:p w14:paraId="551CD778" w14:textId="77777777" w:rsidR="00506E4F" w:rsidRPr="00DC007A" w:rsidRDefault="00506E4F" w:rsidP="00506E4F">
      <w:pPr>
        <w:spacing w:line="240" w:lineRule="auto"/>
        <w:ind w:left="720"/>
        <w:jc w:val="center"/>
        <w:rPr>
          <w:rFonts w:cs="B Nazanin"/>
          <w:rtl/>
        </w:rPr>
      </w:pPr>
      <w:r w:rsidRPr="00DC007A">
        <w:rPr>
          <w:rFonts w:cs="B Nazanin" w:hint="cs"/>
          <w:rtl/>
          <w14:textOutline w14:w="9525" w14:cap="rnd" w14:cmpd="sng" w14:algn="ctr">
            <w14:noFill/>
            <w14:prstDash w14:val="solid"/>
            <w14:bevel/>
          </w14:textOutline>
        </w:rPr>
        <w:t>جدول 2. نتایج تحلیل مدل اندازه</w:t>
      </w:r>
      <w:r w:rsidRPr="00DC007A">
        <w:rPr>
          <w:rFonts w:cs="B Nazanin" w:hint="cs"/>
          <w:rtl/>
          <w14:textOutline w14:w="9525" w14:cap="rnd" w14:cmpd="sng" w14:algn="ctr">
            <w14:noFill/>
            <w14:prstDash w14:val="solid"/>
            <w14:bevel/>
          </w14:textOutline>
        </w:rPr>
        <w:softHyphen/>
        <w:t>گیری</w:t>
      </w:r>
    </w:p>
    <w:tbl>
      <w:tblPr>
        <w:tblStyle w:val="TableGrid"/>
        <w:bidiVisual/>
        <w:tblW w:w="3894"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853"/>
        <w:gridCol w:w="1461"/>
        <w:gridCol w:w="1203"/>
        <w:gridCol w:w="973"/>
      </w:tblGrid>
      <w:tr w:rsidR="00506E4F" w:rsidRPr="00DC007A" w14:paraId="2CCF014B" w14:textId="77777777" w:rsidTr="009B634A">
        <w:trPr>
          <w:trHeight w:val="20"/>
          <w:jc w:val="center"/>
        </w:trPr>
        <w:tc>
          <w:tcPr>
            <w:tcW w:w="1363" w:type="pct"/>
            <w:tcBorders>
              <w:bottom w:val="single" w:sz="4" w:space="0" w:color="auto"/>
            </w:tcBorders>
            <w:shd w:val="clear" w:color="auto" w:fill="D9D9D9" w:themeFill="background1" w:themeFillShade="D9"/>
          </w:tcPr>
          <w:p w14:paraId="4E82EE69" w14:textId="77777777" w:rsidR="00506E4F" w:rsidRPr="00DC007A" w:rsidRDefault="00506E4F"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سازه</w:t>
            </w:r>
          </w:p>
        </w:tc>
        <w:tc>
          <w:tcPr>
            <w:tcW w:w="691" w:type="pct"/>
            <w:tcBorders>
              <w:bottom w:val="single" w:sz="4" w:space="0" w:color="auto"/>
            </w:tcBorders>
            <w:shd w:val="clear" w:color="auto" w:fill="D9D9D9" w:themeFill="background1" w:themeFillShade="D9"/>
          </w:tcPr>
          <w:p w14:paraId="1001077E" w14:textId="77777777" w:rsidR="00506E4F" w:rsidRPr="00DC007A" w:rsidRDefault="00506E4F"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نشانگر</w:t>
            </w:r>
          </w:p>
        </w:tc>
        <w:tc>
          <w:tcPr>
            <w:tcW w:w="1183" w:type="pct"/>
            <w:tcBorders>
              <w:bottom w:val="single" w:sz="4" w:space="0" w:color="auto"/>
            </w:tcBorders>
            <w:shd w:val="clear" w:color="auto" w:fill="D9D9D9" w:themeFill="background1" w:themeFillShade="D9"/>
          </w:tcPr>
          <w:p w14:paraId="12891BFB" w14:textId="77777777" w:rsidR="00506E4F" w:rsidRPr="00DC007A" w:rsidRDefault="00506E4F"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ضریب استاندارد</w:t>
            </w:r>
          </w:p>
        </w:tc>
        <w:tc>
          <w:tcPr>
            <w:tcW w:w="974" w:type="pct"/>
            <w:tcBorders>
              <w:bottom w:val="single" w:sz="4" w:space="0" w:color="auto"/>
            </w:tcBorders>
            <w:shd w:val="clear" w:color="auto" w:fill="D9D9D9" w:themeFill="background1" w:themeFillShade="D9"/>
          </w:tcPr>
          <w:p w14:paraId="3103304B" w14:textId="77777777" w:rsidR="00506E4F" w:rsidRPr="00DC007A" w:rsidRDefault="00506E4F" w:rsidP="00C25838">
            <w:pPr>
              <w:jc w:val="both"/>
              <w:rPr>
                <w:rFonts w:cs="B Nazanin"/>
                <w:sz w:val="20"/>
                <w:szCs w:val="20"/>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 xml:space="preserve">مقدار </w:t>
            </w:r>
            <w:r w:rsidRPr="00DC007A">
              <w:rPr>
                <w:rFonts w:asciiTheme="majorBidi" w:hAnsiTheme="majorBidi" w:cs="B Nazanin"/>
                <w:sz w:val="20"/>
                <w:szCs w:val="20"/>
                <w14:textOutline w14:w="9525" w14:cap="rnd" w14:cmpd="sng" w14:algn="ctr">
                  <w14:noFill/>
                  <w14:prstDash w14:val="solid"/>
                  <w14:bevel/>
                </w14:textOutline>
              </w:rPr>
              <w:t>t</w:t>
            </w:r>
          </w:p>
        </w:tc>
        <w:tc>
          <w:tcPr>
            <w:tcW w:w="788" w:type="pct"/>
            <w:tcBorders>
              <w:bottom w:val="single" w:sz="4" w:space="0" w:color="auto"/>
            </w:tcBorders>
            <w:shd w:val="clear" w:color="auto" w:fill="D9D9D9" w:themeFill="background1" w:themeFillShade="D9"/>
          </w:tcPr>
          <w:p w14:paraId="62608B5B" w14:textId="77777777" w:rsidR="00506E4F" w:rsidRPr="00DC007A" w:rsidRDefault="00506E4F" w:rsidP="00C25838">
            <w:pPr>
              <w:jc w:val="both"/>
              <w:rPr>
                <w:rFonts w:asciiTheme="majorBidi" w:hAnsiTheme="majorBidi" w:cs="B Nazanin"/>
                <w:sz w:val="20"/>
                <w:szCs w:val="20"/>
                <w:vertAlign w:val="superscript"/>
                <w14:textOutline w14:w="9525" w14:cap="rnd" w14:cmpd="sng" w14:algn="ctr">
                  <w14:noFill/>
                  <w14:prstDash w14:val="solid"/>
                  <w14:bevel/>
                </w14:textOutline>
              </w:rPr>
            </w:pPr>
            <w:r w:rsidRPr="00DC007A">
              <w:rPr>
                <w:rFonts w:asciiTheme="majorBidi" w:hAnsiTheme="majorBidi" w:cs="B Nazanin"/>
                <w:sz w:val="20"/>
                <w:szCs w:val="20"/>
                <w14:textOutline w14:w="9525" w14:cap="rnd" w14:cmpd="sng" w14:algn="ctr">
                  <w14:noFill/>
                  <w14:prstDash w14:val="solid"/>
                  <w14:bevel/>
                </w14:textOutline>
              </w:rPr>
              <w:t>R</w:t>
            </w:r>
            <w:r w:rsidRPr="00DC007A">
              <w:rPr>
                <w:rFonts w:asciiTheme="majorBidi" w:hAnsiTheme="majorBidi" w:cs="B Nazanin"/>
                <w:sz w:val="20"/>
                <w:szCs w:val="20"/>
                <w:vertAlign w:val="superscript"/>
                <w14:textOutline w14:w="9525" w14:cap="rnd" w14:cmpd="sng" w14:algn="ctr">
                  <w14:noFill/>
                  <w14:prstDash w14:val="solid"/>
                  <w14:bevel/>
                </w14:textOutline>
              </w:rPr>
              <w:t>2</w:t>
            </w:r>
          </w:p>
        </w:tc>
      </w:tr>
      <w:tr w:rsidR="00C60194" w:rsidRPr="00DC007A" w14:paraId="7D088CD3" w14:textId="77777777" w:rsidTr="009B634A">
        <w:trPr>
          <w:trHeight w:val="366"/>
          <w:jc w:val="center"/>
        </w:trPr>
        <w:tc>
          <w:tcPr>
            <w:tcW w:w="1363" w:type="pct"/>
            <w:vMerge w:val="restart"/>
            <w:tcBorders>
              <w:top w:val="single" w:sz="4" w:space="0" w:color="auto"/>
            </w:tcBorders>
          </w:tcPr>
          <w:p w14:paraId="1C716EEB" w14:textId="28D66D25"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 xml:space="preserve">شایستگی </w:t>
            </w:r>
            <w:r w:rsidR="00DB3887" w:rsidRPr="00DC007A">
              <w:rPr>
                <w:rFonts w:cs="B Nazanin" w:hint="cs"/>
                <w:sz w:val="20"/>
                <w:szCs w:val="20"/>
                <w:rtl/>
                <w14:textOutline w14:w="9525" w14:cap="rnd" w14:cmpd="sng" w14:algn="ctr">
                  <w14:noFill/>
                  <w14:prstDash w14:val="solid"/>
                  <w14:bevel/>
                </w14:textOutline>
              </w:rPr>
              <w:t>هیجانی مثبت</w:t>
            </w:r>
          </w:p>
        </w:tc>
        <w:tc>
          <w:tcPr>
            <w:tcW w:w="691" w:type="pct"/>
            <w:tcBorders>
              <w:top w:val="single" w:sz="4" w:space="0" w:color="auto"/>
            </w:tcBorders>
          </w:tcPr>
          <w:p w14:paraId="46B8EA96" w14:textId="301A87A0" w:rsidR="00C60194" w:rsidRPr="00DC007A" w:rsidRDefault="00C60194"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1</w:t>
            </w:r>
          </w:p>
        </w:tc>
        <w:tc>
          <w:tcPr>
            <w:tcW w:w="1183" w:type="pct"/>
            <w:tcBorders>
              <w:top w:val="single" w:sz="4" w:space="0" w:color="auto"/>
            </w:tcBorders>
          </w:tcPr>
          <w:p w14:paraId="3F0C65B1" w14:textId="1F1D4CCA"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61/0</w:t>
            </w:r>
          </w:p>
        </w:tc>
        <w:tc>
          <w:tcPr>
            <w:tcW w:w="974" w:type="pct"/>
            <w:tcBorders>
              <w:top w:val="single" w:sz="4" w:space="0" w:color="auto"/>
            </w:tcBorders>
          </w:tcPr>
          <w:p w14:paraId="59A6120A" w14:textId="1D3DD307"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w:t>
            </w:r>
          </w:p>
        </w:tc>
        <w:tc>
          <w:tcPr>
            <w:tcW w:w="788" w:type="pct"/>
            <w:tcBorders>
              <w:top w:val="single" w:sz="4" w:space="0" w:color="auto"/>
            </w:tcBorders>
          </w:tcPr>
          <w:p w14:paraId="530EE232" w14:textId="07435A9C"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37/0</w:t>
            </w:r>
          </w:p>
        </w:tc>
      </w:tr>
      <w:tr w:rsidR="00C60194" w:rsidRPr="00DC007A" w14:paraId="63D39182" w14:textId="77777777" w:rsidTr="009B634A">
        <w:trPr>
          <w:trHeight w:val="366"/>
          <w:jc w:val="center"/>
        </w:trPr>
        <w:tc>
          <w:tcPr>
            <w:tcW w:w="1363" w:type="pct"/>
            <w:vMerge/>
          </w:tcPr>
          <w:p w14:paraId="4C0F73BC" w14:textId="77777777" w:rsidR="00C60194" w:rsidRPr="00DC007A" w:rsidRDefault="00C60194" w:rsidP="00C25838">
            <w:pPr>
              <w:jc w:val="both"/>
              <w:rPr>
                <w:rFonts w:cs="B Nazanin"/>
                <w:sz w:val="20"/>
                <w:szCs w:val="20"/>
                <w:highlight w:val="yellow"/>
                <w:rtl/>
                <w14:textOutline w14:w="9525" w14:cap="rnd" w14:cmpd="sng" w14:algn="ctr">
                  <w14:noFill/>
                  <w14:prstDash w14:val="solid"/>
                  <w14:bevel/>
                </w14:textOutline>
              </w:rPr>
            </w:pPr>
          </w:p>
        </w:tc>
        <w:tc>
          <w:tcPr>
            <w:tcW w:w="691" w:type="pct"/>
          </w:tcPr>
          <w:p w14:paraId="07D7E185" w14:textId="404013D3" w:rsidR="00C60194" w:rsidRPr="00DC007A" w:rsidRDefault="00C60194"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4</w:t>
            </w:r>
          </w:p>
        </w:tc>
        <w:tc>
          <w:tcPr>
            <w:tcW w:w="1183" w:type="pct"/>
          </w:tcPr>
          <w:p w14:paraId="7FF36635" w14:textId="2A44F5A3"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74/0</w:t>
            </w:r>
          </w:p>
        </w:tc>
        <w:tc>
          <w:tcPr>
            <w:tcW w:w="974" w:type="pct"/>
          </w:tcPr>
          <w:p w14:paraId="37A4F69E" w14:textId="5E7879D8"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49/9</w:t>
            </w:r>
          </w:p>
        </w:tc>
        <w:tc>
          <w:tcPr>
            <w:tcW w:w="788" w:type="pct"/>
          </w:tcPr>
          <w:p w14:paraId="4E95CC83" w14:textId="1BD27EB3"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55/0</w:t>
            </w:r>
          </w:p>
        </w:tc>
      </w:tr>
      <w:tr w:rsidR="00C60194" w:rsidRPr="00DC007A" w14:paraId="2F44E5C9" w14:textId="77777777" w:rsidTr="009B634A">
        <w:trPr>
          <w:trHeight w:val="366"/>
          <w:jc w:val="center"/>
        </w:trPr>
        <w:tc>
          <w:tcPr>
            <w:tcW w:w="1363" w:type="pct"/>
            <w:vMerge/>
          </w:tcPr>
          <w:p w14:paraId="468212D9" w14:textId="77777777" w:rsidR="00C60194" w:rsidRPr="00DC007A" w:rsidRDefault="00C60194" w:rsidP="00C25838">
            <w:pPr>
              <w:jc w:val="both"/>
              <w:rPr>
                <w:rFonts w:cs="B Nazanin"/>
                <w:sz w:val="20"/>
                <w:szCs w:val="20"/>
                <w:highlight w:val="yellow"/>
                <w:rtl/>
                <w14:textOutline w14:w="9525" w14:cap="rnd" w14:cmpd="sng" w14:algn="ctr">
                  <w14:noFill/>
                  <w14:prstDash w14:val="solid"/>
                  <w14:bevel/>
                </w14:textOutline>
              </w:rPr>
            </w:pPr>
          </w:p>
        </w:tc>
        <w:tc>
          <w:tcPr>
            <w:tcW w:w="691" w:type="pct"/>
          </w:tcPr>
          <w:p w14:paraId="0719FAE2" w14:textId="06DBBBBE" w:rsidR="00C60194" w:rsidRPr="00DC007A" w:rsidRDefault="00C60194" w:rsidP="00C25838">
            <w:pPr>
              <w:jc w:val="both"/>
              <w:rPr>
                <w:rFonts w:asciiTheme="majorBidi" w:hAnsiTheme="majorBidi" w:cs="B Nazanin"/>
                <w:sz w:val="20"/>
                <w:szCs w:val="20"/>
                <w:rtl/>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6</w:t>
            </w:r>
          </w:p>
        </w:tc>
        <w:tc>
          <w:tcPr>
            <w:tcW w:w="1183" w:type="pct"/>
          </w:tcPr>
          <w:p w14:paraId="0ABA60BC" w14:textId="02D57412"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71/0</w:t>
            </w:r>
          </w:p>
        </w:tc>
        <w:tc>
          <w:tcPr>
            <w:tcW w:w="974" w:type="pct"/>
          </w:tcPr>
          <w:p w14:paraId="2B1DBB5A" w14:textId="3CA7A739"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22/9</w:t>
            </w:r>
          </w:p>
        </w:tc>
        <w:tc>
          <w:tcPr>
            <w:tcW w:w="788" w:type="pct"/>
          </w:tcPr>
          <w:p w14:paraId="2EA9483C" w14:textId="6815BB15"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50/0</w:t>
            </w:r>
          </w:p>
        </w:tc>
      </w:tr>
      <w:tr w:rsidR="00C60194" w:rsidRPr="00DC007A" w14:paraId="4D34F818" w14:textId="77777777" w:rsidTr="009B634A">
        <w:trPr>
          <w:trHeight w:val="366"/>
          <w:jc w:val="center"/>
        </w:trPr>
        <w:tc>
          <w:tcPr>
            <w:tcW w:w="1363" w:type="pct"/>
            <w:vMerge/>
          </w:tcPr>
          <w:p w14:paraId="01302E82" w14:textId="77777777" w:rsidR="00C60194" w:rsidRPr="00DC007A" w:rsidRDefault="00C60194" w:rsidP="00C25838">
            <w:pPr>
              <w:jc w:val="both"/>
              <w:rPr>
                <w:rFonts w:cs="B Nazanin"/>
                <w:sz w:val="20"/>
                <w:szCs w:val="20"/>
                <w:highlight w:val="yellow"/>
                <w:rtl/>
                <w14:textOutline w14:w="9525" w14:cap="rnd" w14:cmpd="sng" w14:algn="ctr">
                  <w14:noFill/>
                  <w14:prstDash w14:val="solid"/>
                  <w14:bevel/>
                </w14:textOutline>
              </w:rPr>
            </w:pPr>
          </w:p>
        </w:tc>
        <w:tc>
          <w:tcPr>
            <w:tcW w:w="691" w:type="pct"/>
          </w:tcPr>
          <w:p w14:paraId="3074E694" w14:textId="2DF9D616" w:rsidR="00C60194" w:rsidRPr="00DC007A" w:rsidRDefault="00C60194"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9</w:t>
            </w:r>
          </w:p>
        </w:tc>
        <w:tc>
          <w:tcPr>
            <w:tcW w:w="1183" w:type="pct"/>
          </w:tcPr>
          <w:p w14:paraId="0FBE7BD5" w14:textId="73381783"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90/0</w:t>
            </w:r>
          </w:p>
        </w:tc>
        <w:tc>
          <w:tcPr>
            <w:tcW w:w="974" w:type="pct"/>
          </w:tcPr>
          <w:p w14:paraId="19A164F9" w14:textId="7800ECD4"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71/10</w:t>
            </w:r>
          </w:p>
        </w:tc>
        <w:tc>
          <w:tcPr>
            <w:tcW w:w="788" w:type="pct"/>
          </w:tcPr>
          <w:p w14:paraId="5FAB6455" w14:textId="5A0C0D89"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81/0</w:t>
            </w:r>
          </w:p>
        </w:tc>
      </w:tr>
      <w:tr w:rsidR="00C60194" w:rsidRPr="00DC007A" w14:paraId="74104E54" w14:textId="77777777" w:rsidTr="009B634A">
        <w:trPr>
          <w:trHeight w:val="366"/>
          <w:jc w:val="center"/>
        </w:trPr>
        <w:tc>
          <w:tcPr>
            <w:tcW w:w="1363" w:type="pct"/>
            <w:vMerge/>
          </w:tcPr>
          <w:p w14:paraId="041E7F66" w14:textId="77777777" w:rsidR="00C60194" w:rsidRPr="00DC007A" w:rsidRDefault="00C60194" w:rsidP="00C25838">
            <w:pPr>
              <w:jc w:val="both"/>
              <w:rPr>
                <w:rFonts w:cs="B Nazanin"/>
                <w:sz w:val="20"/>
                <w:szCs w:val="20"/>
                <w:highlight w:val="yellow"/>
                <w:rtl/>
                <w14:textOutline w14:w="9525" w14:cap="rnd" w14:cmpd="sng" w14:algn="ctr">
                  <w14:noFill/>
                  <w14:prstDash w14:val="solid"/>
                  <w14:bevel/>
                </w14:textOutline>
              </w:rPr>
            </w:pPr>
          </w:p>
        </w:tc>
        <w:tc>
          <w:tcPr>
            <w:tcW w:w="691" w:type="pct"/>
          </w:tcPr>
          <w:p w14:paraId="210A14E5" w14:textId="57832957" w:rsidR="00C60194" w:rsidRPr="00DC007A" w:rsidRDefault="00C60194"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8</w:t>
            </w:r>
          </w:p>
        </w:tc>
        <w:tc>
          <w:tcPr>
            <w:tcW w:w="1183" w:type="pct"/>
          </w:tcPr>
          <w:p w14:paraId="1AD04872" w14:textId="00547948"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92/0</w:t>
            </w:r>
          </w:p>
        </w:tc>
        <w:tc>
          <w:tcPr>
            <w:tcW w:w="974" w:type="pct"/>
          </w:tcPr>
          <w:p w14:paraId="4377FA2E" w14:textId="29AB0FCB"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83/10</w:t>
            </w:r>
          </w:p>
        </w:tc>
        <w:tc>
          <w:tcPr>
            <w:tcW w:w="788" w:type="pct"/>
          </w:tcPr>
          <w:p w14:paraId="6CC59C76" w14:textId="0655A39F"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85/0</w:t>
            </w:r>
          </w:p>
        </w:tc>
      </w:tr>
      <w:tr w:rsidR="00C60194" w:rsidRPr="00DC007A" w14:paraId="07040D06" w14:textId="77777777" w:rsidTr="009B634A">
        <w:trPr>
          <w:trHeight w:val="366"/>
          <w:jc w:val="center"/>
        </w:trPr>
        <w:tc>
          <w:tcPr>
            <w:tcW w:w="1363" w:type="pct"/>
            <w:vMerge/>
            <w:tcBorders>
              <w:bottom w:val="single" w:sz="4" w:space="0" w:color="auto"/>
            </w:tcBorders>
          </w:tcPr>
          <w:p w14:paraId="3099E946" w14:textId="77777777" w:rsidR="00C60194" w:rsidRPr="00DC007A" w:rsidRDefault="00C60194" w:rsidP="00C25838">
            <w:pPr>
              <w:jc w:val="both"/>
              <w:rPr>
                <w:rFonts w:cs="B Nazanin"/>
                <w:sz w:val="20"/>
                <w:szCs w:val="20"/>
                <w:highlight w:val="yellow"/>
                <w:rtl/>
                <w14:textOutline w14:w="9525" w14:cap="rnd" w14:cmpd="sng" w14:algn="ctr">
                  <w14:noFill/>
                  <w14:prstDash w14:val="solid"/>
                  <w14:bevel/>
                </w14:textOutline>
              </w:rPr>
            </w:pPr>
          </w:p>
        </w:tc>
        <w:tc>
          <w:tcPr>
            <w:tcW w:w="691" w:type="pct"/>
            <w:tcBorders>
              <w:bottom w:val="single" w:sz="4" w:space="0" w:color="auto"/>
            </w:tcBorders>
          </w:tcPr>
          <w:p w14:paraId="1B96E68B" w14:textId="5C92F108" w:rsidR="00C60194" w:rsidRPr="00DC007A" w:rsidRDefault="00C60194" w:rsidP="00C25838">
            <w:pPr>
              <w:jc w:val="both"/>
              <w:rPr>
                <w:rFonts w:asciiTheme="majorBidi" w:hAnsiTheme="majorBidi" w:cs="B Nazanin"/>
                <w:sz w:val="20"/>
                <w:szCs w:val="20"/>
                <w:rtl/>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3</w:t>
            </w:r>
          </w:p>
        </w:tc>
        <w:tc>
          <w:tcPr>
            <w:tcW w:w="1183" w:type="pct"/>
            <w:tcBorders>
              <w:bottom w:val="single" w:sz="4" w:space="0" w:color="auto"/>
            </w:tcBorders>
          </w:tcPr>
          <w:p w14:paraId="07171A3F" w14:textId="49D81665"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75/0</w:t>
            </w:r>
          </w:p>
        </w:tc>
        <w:tc>
          <w:tcPr>
            <w:tcW w:w="974" w:type="pct"/>
            <w:tcBorders>
              <w:bottom w:val="single" w:sz="4" w:space="0" w:color="auto"/>
            </w:tcBorders>
          </w:tcPr>
          <w:p w14:paraId="1C569BC3" w14:textId="162D3C2D"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64/9</w:t>
            </w:r>
          </w:p>
        </w:tc>
        <w:tc>
          <w:tcPr>
            <w:tcW w:w="788" w:type="pct"/>
            <w:tcBorders>
              <w:bottom w:val="single" w:sz="4" w:space="0" w:color="auto"/>
            </w:tcBorders>
          </w:tcPr>
          <w:p w14:paraId="41A23625" w14:textId="151424D1"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56/0</w:t>
            </w:r>
          </w:p>
        </w:tc>
      </w:tr>
      <w:tr w:rsidR="00C60194" w:rsidRPr="00DC007A" w14:paraId="32D36E5B" w14:textId="77777777" w:rsidTr="009B634A">
        <w:trPr>
          <w:trHeight w:val="366"/>
          <w:jc w:val="center"/>
        </w:trPr>
        <w:tc>
          <w:tcPr>
            <w:tcW w:w="1363" w:type="pct"/>
            <w:vMerge w:val="restart"/>
            <w:tcBorders>
              <w:top w:val="single" w:sz="4" w:space="0" w:color="auto"/>
            </w:tcBorders>
          </w:tcPr>
          <w:p w14:paraId="41746204" w14:textId="31962906"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انعطاف‌پذیری هیجانی</w:t>
            </w:r>
          </w:p>
        </w:tc>
        <w:tc>
          <w:tcPr>
            <w:tcW w:w="691" w:type="pct"/>
            <w:tcBorders>
              <w:top w:val="single" w:sz="4" w:space="0" w:color="auto"/>
            </w:tcBorders>
          </w:tcPr>
          <w:p w14:paraId="28E10E31" w14:textId="362FB4AF" w:rsidR="00C60194" w:rsidRPr="00DC007A" w:rsidRDefault="00C60194"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2</w:t>
            </w:r>
          </w:p>
        </w:tc>
        <w:tc>
          <w:tcPr>
            <w:tcW w:w="1183" w:type="pct"/>
            <w:tcBorders>
              <w:top w:val="single" w:sz="4" w:space="0" w:color="auto"/>
            </w:tcBorders>
          </w:tcPr>
          <w:p w14:paraId="5CEA465D" w14:textId="0B218C6F"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46/0</w:t>
            </w:r>
          </w:p>
        </w:tc>
        <w:tc>
          <w:tcPr>
            <w:tcW w:w="974" w:type="pct"/>
            <w:tcBorders>
              <w:top w:val="single" w:sz="4" w:space="0" w:color="auto"/>
            </w:tcBorders>
          </w:tcPr>
          <w:p w14:paraId="229A5273" w14:textId="46EA82B6"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w:t>
            </w:r>
          </w:p>
        </w:tc>
        <w:tc>
          <w:tcPr>
            <w:tcW w:w="788" w:type="pct"/>
            <w:tcBorders>
              <w:top w:val="single" w:sz="4" w:space="0" w:color="auto"/>
            </w:tcBorders>
          </w:tcPr>
          <w:p w14:paraId="1559D880" w14:textId="2400E702"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21/0</w:t>
            </w:r>
          </w:p>
        </w:tc>
      </w:tr>
      <w:tr w:rsidR="00C60194" w:rsidRPr="00DC007A" w14:paraId="0A12D5C5" w14:textId="77777777" w:rsidTr="009B634A">
        <w:trPr>
          <w:trHeight w:val="366"/>
          <w:jc w:val="center"/>
        </w:trPr>
        <w:tc>
          <w:tcPr>
            <w:tcW w:w="1363" w:type="pct"/>
            <w:vMerge/>
          </w:tcPr>
          <w:p w14:paraId="743D7A50" w14:textId="77777777" w:rsidR="00C60194" w:rsidRPr="00DC007A" w:rsidRDefault="00C60194" w:rsidP="00C25838">
            <w:pPr>
              <w:jc w:val="both"/>
              <w:rPr>
                <w:rFonts w:cs="B Nazanin"/>
                <w:sz w:val="20"/>
                <w:szCs w:val="20"/>
                <w:highlight w:val="yellow"/>
                <w:rtl/>
                <w14:textOutline w14:w="9525" w14:cap="rnd" w14:cmpd="sng" w14:algn="ctr">
                  <w14:noFill/>
                  <w14:prstDash w14:val="solid"/>
                  <w14:bevel/>
                </w14:textOutline>
              </w:rPr>
            </w:pPr>
          </w:p>
        </w:tc>
        <w:tc>
          <w:tcPr>
            <w:tcW w:w="691" w:type="pct"/>
          </w:tcPr>
          <w:p w14:paraId="758A466C" w14:textId="4FEB8760" w:rsidR="00C60194" w:rsidRPr="00DC007A" w:rsidRDefault="00C60194"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11</w:t>
            </w:r>
          </w:p>
        </w:tc>
        <w:tc>
          <w:tcPr>
            <w:tcW w:w="1183" w:type="pct"/>
          </w:tcPr>
          <w:p w14:paraId="54BC84B6" w14:textId="5C240DFD"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69/0</w:t>
            </w:r>
          </w:p>
        </w:tc>
        <w:tc>
          <w:tcPr>
            <w:tcW w:w="974" w:type="pct"/>
          </w:tcPr>
          <w:p w14:paraId="5F3C0E1C" w14:textId="4FF083FA"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31/6</w:t>
            </w:r>
          </w:p>
        </w:tc>
        <w:tc>
          <w:tcPr>
            <w:tcW w:w="788" w:type="pct"/>
          </w:tcPr>
          <w:p w14:paraId="1DF639C4" w14:textId="79DBB19A"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48/0</w:t>
            </w:r>
          </w:p>
        </w:tc>
      </w:tr>
      <w:tr w:rsidR="00C60194" w:rsidRPr="00DC007A" w14:paraId="32890547" w14:textId="77777777" w:rsidTr="009B634A">
        <w:trPr>
          <w:trHeight w:val="366"/>
          <w:jc w:val="center"/>
        </w:trPr>
        <w:tc>
          <w:tcPr>
            <w:tcW w:w="1363" w:type="pct"/>
            <w:vMerge/>
          </w:tcPr>
          <w:p w14:paraId="0F9F9793" w14:textId="77777777" w:rsidR="00C60194" w:rsidRPr="00DC007A" w:rsidRDefault="00C60194" w:rsidP="00C25838">
            <w:pPr>
              <w:jc w:val="both"/>
              <w:rPr>
                <w:rFonts w:cs="B Nazanin"/>
                <w:sz w:val="20"/>
                <w:szCs w:val="20"/>
                <w:highlight w:val="yellow"/>
                <w:rtl/>
                <w14:textOutline w14:w="9525" w14:cap="rnd" w14:cmpd="sng" w14:algn="ctr">
                  <w14:noFill/>
                  <w14:prstDash w14:val="solid"/>
                  <w14:bevel/>
                </w14:textOutline>
              </w:rPr>
            </w:pPr>
          </w:p>
        </w:tc>
        <w:tc>
          <w:tcPr>
            <w:tcW w:w="691" w:type="pct"/>
          </w:tcPr>
          <w:p w14:paraId="78868DEF" w14:textId="10210AAA" w:rsidR="00C60194" w:rsidRPr="00DC007A" w:rsidRDefault="00C60194" w:rsidP="00C25838">
            <w:pPr>
              <w:jc w:val="both"/>
              <w:rPr>
                <w:rFonts w:asciiTheme="majorBidi" w:hAnsiTheme="majorBidi" w:cs="B Nazanin"/>
                <w:sz w:val="20"/>
                <w:szCs w:val="20"/>
                <w:rtl/>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10</w:t>
            </w:r>
          </w:p>
        </w:tc>
        <w:tc>
          <w:tcPr>
            <w:tcW w:w="1183" w:type="pct"/>
          </w:tcPr>
          <w:p w14:paraId="5CFFF81E" w14:textId="3103A227"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42/0</w:t>
            </w:r>
          </w:p>
        </w:tc>
        <w:tc>
          <w:tcPr>
            <w:tcW w:w="974" w:type="pct"/>
          </w:tcPr>
          <w:p w14:paraId="62DE7F1F" w14:textId="5D0DBE20"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89/4</w:t>
            </w:r>
          </w:p>
        </w:tc>
        <w:tc>
          <w:tcPr>
            <w:tcW w:w="788" w:type="pct"/>
          </w:tcPr>
          <w:p w14:paraId="0CBFBB81" w14:textId="2E72613D"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18/0</w:t>
            </w:r>
          </w:p>
        </w:tc>
      </w:tr>
      <w:tr w:rsidR="00C60194" w:rsidRPr="00DC007A" w14:paraId="01FD5042" w14:textId="77777777" w:rsidTr="009B634A">
        <w:trPr>
          <w:trHeight w:val="366"/>
          <w:jc w:val="center"/>
        </w:trPr>
        <w:tc>
          <w:tcPr>
            <w:tcW w:w="1363" w:type="pct"/>
            <w:vMerge/>
          </w:tcPr>
          <w:p w14:paraId="4D9C3E39" w14:textId="77777777" w:rsidR="00C60194" w:rsidRPr="00DC007A" w:rsidRDefault="00C60194" w:rsidP="00C25838">
            <w:pPr>
              <w:jc w:val="both"/>
              <w:rPr>
                <w:rFonts w:cs="B Nazanin"/>
                <w:sz w:val="20"/>
                <w:szCs w:val="20"/>
                <w:highlight w:val="yellow"/>
                <w:rtl/>
                <w14:textOutline w14:w="9525" w14:cap="rnd" w14:cmpd="sng" w14:algn="ctr">
                  <w14:noFill/>
                  <w14:prstDash w14:val="solid"/>
                  <w14:bevel/>
                </w14:textOutline>
              </w:rPr>
            </w:pPr>
          </w:p>
        </w:tc>
        <w:tc>
          <w:tcPr>
            <w:tcW w:w="691" w:type="pct"/>
          </w:tcPr>
          <w:p w14:paraId="7E0BEAD8" w14:textId="2C1F3254" w:rsidR="00C60194" w:rsidRPr="00DC007A" w:rsidRDefault="00C60194"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5</w:t>
            </w:r>
          </w:p>
        </w:tc>
        <w:tc>
          <w:tcPr>
            <w:tcW w:w="1183" w:type="pct"/>
          </w:tcPr>
          <w:p w14:paraId="2A3D4E04" w14:textId="6E6A1F78" w:rsidR="00C60194" w:rsidRPr="00DC007A" w:rsidRDefault="00C60194"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78/0</w:t>
            </w:r>
          </w:p>
        </w:tc>
        <w:tc>
          <w:tcPr>
            <w:tcW w:w="974" w:type="pct"/>
          </w:tcPr>
          <w:p w14:paraId="0CE6B883" w14:textId="491D98FF" w:rsidR="00C60194" w:rsidRPr="00DC007A" w:rsidRDefault="00C60194" w:rsidP="00C60194">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32/6</w:t>
            </w:r>
          </w:p>
        </w:tc>
        <w:tc>
          <w:tcPr>
            <w:tcW w:w="788" w:type="pct"/>
          </w:tcPr>
          <w:p w14:paraId="0A4130E4" w14:textId="04034BD9" w:rsidR="00C60194" w:rsidRPr="00DC007A" w:rsidRDefault="00C60194"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61/0</w:t>
            </w:r>
          </w:p>
        </w:tc>
      </w:tr>
      <w:tr w:rsidR="009B634A" w:rsidRPr="00DC007A" w14:paraId="7854C020" w14:textId="77777777" w:rsidTr="009B634A">
        <w:trPr>
          <w:trHeight w:val="366"/>
          <w:jc w:val="center"/>
        </w:trPr>
        <w:tc>
          <w:tcPr>
            <w:tcW w:w="1363" w:type="pct"/>
            <w:vMerge/>
          </w:tcPr>
          <w:p w14:paraId="6DFC94A5" w14:textId="77777777" w:rsidR="009B634A" w:rsidRPr="00DC007A" w:rsidRDefault="009B634A" w:rsidP="00C25838">
            <w:pPr>
              <w:jc w:val="both"/>
              <w:rPr>
                <w:rFonts w:cs="B Nazanin"/>
                <w:sz w:val="20"/>
                <w:szCs w:val="20"/>
                <w:highlight w:val="yellow"/>
                <w:rtl/>
                <w14:textOutline w14:w="9525" w14:cap="rnd" w14:cmpd="sng" w14:algn="ctr">
                  <w14:noFill/>
                  <w14:prstDash w14:val="solid"/>
                  <w14:bevel/>
                </w14:textOutline>
              </w:rPr>
            </w:pPr>
          </w:p>
        </w:tc>
        <w:tc>
          <w:tcPr>
            <w:tcW w:w="691" w:type="pct"/>
          </w:tcPr>
          <w:p w14:paraId="0DDF5F47" w14:textId="56113879" w:rsidR="009B634A" w:rsidRPr="00DC007A" w:rsidRDefault="009B634A"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hint="cs"/>
                <w:sz w:val="20"/>
                <w:szCs w:val="20"/>
                <w:rtl/>
                <w14:textOutline w14:w="9525" w14:cap="rnd" w14:cmpd="sng" w14:algn="ctr">
                  <w14:noFill/>
                  <w14:prstDash w14:val="solid"/>
                  <w14:bevel/>
                </w14:textOutline>
              </w:rPr>
              <w:t>ماده 7</w:t>
            </w:r>
          </w:p>
        </w:tc>
        <w:tc>
          <w:tcPr>
            <w:tcW w:w="1183" w:type="pct"/>
          </w:tcPr>
          <w:p w14:paraId="4D56EF66" w14:textId="4FB84C30" w:rsidR="009B634A" w:rsidRPr="00DC007A" w:rsidRDefault="009B634A"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53/0</w:t>
            </w:r>
          </w:p>
        </w:tc>
        <w:tc>
          <w:tcPr>
            <w:tcW w:w="974" w:type="pct"/>
          </w:tcPr>
          <w:p w14:paraId="1B2AF645" w14:textId="7D92E96C" w:rsidR="009B634A" w:rsidRPr="00DC007A" w:rsidRDefault="009B634A"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47/5</w:t>
            </w:r>
          </w:p>
        </w:tc>
        <w:tc>
          <w:tcPr>
            <w:tcW w:w="788" w:type="pct"/>
          </w:tcPr>
          <w:p w14:paraId="5A368337" w14:textId="7FBAF0E9" w:rsidR="009B634A" w:rsidRPr="00DC007A" w:rsidRDefault="009B634A"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28/0</w:t>
            </w:r>
          </w:p>
        </w:tc>
      </w:tr>
    </w:tbl>
    <w:p w14:paraId="081C9683" w14:textId="77777777" w:rsidR="00506E4F" w:rsidRPr="00DC007A" w:rsidRDefault="00506E4F" w:rsidP="00506E4F">
      <w:pPr>
        <w:spacing w:after="0"/>
        <w:ind w:firstLine="284"/>
        <w:jc w:val="both"/>
        <w:rPr>
          <w:rFonts w:cs="B Nazanin"/>
          <w:sz w:val="24"/>
          <w:szCs w:val="24"/>
          <w:highlight w:val="yellow"/>
          <w:rtl/>
        </w:rPr>
      </w:pPr>
    </w:p>
    <w:p w14:paraId="23A7DB5A" w14:textId="45260001" w:rsidR="00506E4F" w:rsidRPr="00DC007A" w:rsidRDefault="00506E4F" w:rsidP="00DB3887">
      <w:pPr>
        <w:spacing w:after="0" w:line="240" w:lineRule="auto"/>
        <w:ind w:firstLine="284"/>
        <w:jc w:val="both"/>
        <w:rPr>
          <w:rFonts w:cs="B Nazanin"/>
          <w:sz w:val="24"/>
          <w:szCs w:val="24"/>
          <w:rtl/>
        </w:rPr>
      </w:pPr>
      <w:r w:rsidRPr="00DC007A">
        <w:rPr>
          <w:rFonts w:cs="B Nazanin" w:hint="cs"/>
          <w:sz w:val="24"/>
          <w:szCs w:val="24"/>
          <w:rtl/>
        </w:rPr>
        <w:t xml:space="preserve">در جدول 2، بار عاملی استاندارد، مقدار </w:t>
      </w:r>
      <w:r w:rsidRPr="00DC007A">
        <w:rPr>
          <w:rFonts w:asciiTheme="majorBidi" w:hAnsiTheme="majorBidi" w:cs="B Nazanin"/>
          <w:sz w:val="24"/>
          <w:szCs w:val="24"/>
        </w:rPr>
        <w:t>t</w:t>
      </w:r>
      <w:r w:rsidRPr="00DC007A">
        <w:rPr>
          <w:rFonts w:cs="B Nazanin" w:hint="cs"/>
          <w:sz w:val="24"/>
          <w:szCs w:val="24"/>
          <w:rtl/>
        </w:rPr>
        <w:t xml:space="preserve"> و درصد واریانس تبیین</w:t>
      </w:r>
      <w:r w:rsidRPr="00DC007A">
        <w:rPr>
          <w:rFonts w:cs="B Nazanin" w:hint="cs"/>
          <w:sz w:val="24"/>
          <w:szCs w:val="24"/>
          <w:rtl/>
        </w:rPr>
        <w:softHyphen/>
        <w:t xml:space="preserve">شده برای هر یک از نشانگرها نشان داده شده است. مقدار </w:t>
      </w:r>
      <w:r w:rsidRPr="00DC007A">
        <w:rPr>
          <w:rFonts w:asciiTheme="majorBidi" w:hAnsiTheme="majorBidi" w:cs="B Nazanin"/>
          <w:sz w:val="24"/>
          <w:szCs w:val="24"/>
        </w:rPr>
        <w:t>t</w:t>
      </w:r>
      <w:r w:rsidRPr="00DC007A">
        <w:rPr>
          <w:rFonts w:cs="B Nazanin" w:hint="cs"/>
          <w:sz w:val="24"/>
          <w:szCs w:val="24"/>
          <w:rtl/>
        </w:rPr>
        <w:t xml:space="preserve"> و معنی</w:t>
      </w:r>
      <w:r w:rsidRPr="00DC007A">
        <w:rPr>
          <w:rFonts w:cs="B Nazanin" w:hint="cs"/>
          <w:sz w:val="24"/>
          <w:szCs w:val="24"/>
          <w:rtl/>
        </w:rPr>
        <w:softHyphen/>
        <w:t xml:space="preserve">داری آن شاخص ارزیابی ارتباط هر نشانگر با عامل مربوطه است. مقدار </w:t>
      </w:r>
      <w:r w:rsidRPr="00DC007A">
        <w:rPr>
          <w:rFonts w:asciiTheme="majorBidi" w:hAnsiTheme="majorBidi" w:cs="B Nazanin"/>
          <w:sz w:val="24"/>
          <w:szCs w:val="24"/>
        </w:rPr>
        <w:t>t</w:t>
      </w:r>
      <w:r w:rsidRPr="00DC007A">
        <w:rPr>
          <w:rFonts w:cs="B Nazanin" w:hint="cs"/>
          <w:sz w:val="24"/>
          <w:szCs w:val="24"/>
          <w:rtl/>
        </w:rPr>
        <w:t xml:space="preserve"> بیشتر از 96/1 دلالت بر معنی</w:t>
      </w:r>
      <w:r w:rsidRPr="00DC007A">
        <w:rPr>
          <w:rFonts w:cs="B Nazanin" w:hint="cs"/>
          <w:sz w:val="24"/>
          <w:szCs w:val="24"/>
          <w:rtl/>
        </w:rPr>
        <w:softHyphen/>
        <w:t xml:space="preserve">داری رابطه هر نشانگر با عامل مرتبط دارد؛ که بر این اساس در مدل </w:t>
      </w:r>
      <w:r w:rsidR="007A7BDC" w:rsidRPr="00DC007A">
        <w:rPr>
          <w:rFonts w:cs="B Nazanin" w:hint="cs"/>
          <w:sz w:val="24"/>
          <w:szCs w:val="24"/>
          <w:rtl/>
        </w:rPr>
        <w:t>دو</w:t>
      </w:r>
      <w:r w:rsidRPr="00DC007A">
        <w:rPr>
          <w:rFonts w:cs="B Nazanin" w:hint="cs"/>
          <w:sz w:val="24"/>
          <w:szCs w:val="24"/>
          <w:rtl/>
        </w:rPr>
        <w:t xml:space="preserve"> عاملی </w:t>
      </w:r>
      <w:r w:rsidR="0021064A" w:rsidRPr="00DC007A">
        <w:rPr>
          <w:rFonts w:cs="B Nazanin" w:hint="cs"/>
          <w:sz w:val="24"/>
          <w:szCs w:val="24"/>
          <w:rtl/>
        </w:rPr>
        <w:t>تاب‌آوری هیجانی</w:t>
      </w:r>
      <w:r w:rsidRPr="00DC007A">
        <w:rPr>
          <w:rFonts w:cs="B Nazanin" w:hint="cs"/>
          <w:sz w:val="24"/>
          <w:szCs w:val="24"/>
          <w:rtl/>
        </w:rPr>
        <w:t xml:space="preserve"> همه نشانگرها با مؤلفه مربوط مرتبط هستند. در </w:t>
      </w:r>
      <w:r w:rsidRPr="00DC007A">
        <w:rPr>
          <w:rFonts w:cs="B Nazanin" w:hint="cs"/>
          <w:color w:val="0070C0"/>
          <w:sz w:val="24"/>
          <w:szCs w:val="24"/>
          <w:rtl/>
        </w:rPr>
        <w:t>جدول 3</w:t>
      </w:r>
      <w:r w:rsidRPr="00DC007A">
        <w:rPr>
          <w:rFonts w:cs="B Nazanin" w:hint="cs"/>
          <w:sz w:val="24"/>
          <w:szCs w:val="24"/>
          <w:rtl/>
        </w:rPr>
        <w:t>، شاخص</w:t>
      </w:r>
      <w:r w:rsidRPr="00DC007A">
        <w:rPr>
          <w:rFonts w:cs="B Nazanin" w:hint="cs"/>
          <w:sz w:val="24"/>
          <w:szCs w:val="24"/>
          <w:rtl/>
        </w:rPr>
        <w:softHyphen/>
        <w:t>های برازش مدل مذکور ارائه شده است که مقادیر بدست آمده از انطباق مطلوب مدل با داده</w:t>
      </w:r>
      <w:r w:rsidRPr="00DC007A">
        <w:rPr>
          <w:rFonts w:cs="B Nazanin" w:hint="cs"/>
          <w:sz w:val="24"/>
          <w:szCs w:val="24"/>
          <w:rtl/>
        </w:rPr>
        <w:softHyphen/>
        <w:t>ها حکایت دارد</w:t>
      </w:r>
      <w:r w:rsidR="00302068" w:rsidRPr="00DC007A">
        <w:rPr>
          <w:rFonts w:cs="B Nazanin" w:hint="cs"/>
          <w:sz w:val="24"/>
          <w:szCs w:val="24"/>
          <w:rtl/>
        </w:rPr>
        <w:t xml:space="preserve"> (</w:t>
      </w:r>
      <w:r w:rsidR="00302068" w:rsidRPr="00DC007A">
        <w:rPr>
          <w:rFonts w:cs="B Nazanin" w:hint="cs"/>
          <w:color w:val="0070C0"/>
          <w:sz w:val="24"/>
          <w:szCs w:val="24"/>
          <w:rtl/>
        </w:rPr>
        <w:t>شوماخر و لومکس</w:t>
      </w:r>
      <w:r w:rsidR="00302068" w:rsidRPr="00DC007A">
        <w:rPr>
          <w:rStyle w:val="FootnoteReference"/>
          <w:rFonts w:cs="B Nazanin"/>
          <w:color w:val="0070C0"/>
          <w:sz w:val="24"/>
          <w:szCs w:val="24"/>
          <w:rtl/>
        </w:rPr>
        <w:footnoteReference w:id="84"/>
      </w:r>
      <w:r w:rsidR="00302068" w:rsidRPr="00DC007A">
        <w:rPr>
          <w:rFonts w:cs="B Nazanin" w:hint="cs"/>
          <w:color w:val="0070C0"/>
          <w:sz w:val="24"/>
          <w:szCs w:val="24"/>
          <w:rtl/>
        </w:rPr>
        <w:t>، 2004</w:t>
      </w:r>
      <w:r w:rsidR="00302068" w:rsidRPr="00DC007A">
        <w:rPr>
          <w:rFonts w:cs="B Nazanin" w:hint="cs"/>
          <w:sz w:val="24"/>
          <w:szCs w:val="24"/>
          <w:rtl/>
        </w:rPr>
        <w:t>)</w:t>
      </w:r>
      <w:r w:rsidRPr="00DC007A">
        <w:rPr>
          <w:rFonts w:cs="B Nazanin" w:hint="cs"/>
          <w:sz w:val="24"/>
          <w:szCs w:val="24"/>
          <w:rtl/>
        </w:rPr>
        <w:t xml:space="preserve">. در نتیجه روایی سازه پرسشنامه </w:t>
      </w:r>
      <w:r w:rsidR="0021064A" w:rsidRPr="00DC007A">
        <w:rPr>
          <w:rFonts w:cs="B Nazanin" w:hint="cs"/>
          <w:sz w:val="24"/>
          <w:szCs w:val="24"/>
          <w:rtl/>
        </w:rPr>
        <w:t>تاب‌آوری هیجانی</w:t>
      </w:r>
      <w:r w:rsidRPr="00DC007A">
        <w:rPr>
          <w:rFonts w:cs="B Nazanin" w:hint="cs"/>
          <w:sz w:val="24"/>
          <w:szCs w:val="24"/>
          <w:rtl/>
        </w:rPr>
        <w:t xml:space="preserve"> مورد تأیید قرار گرفت.</w:t>
      </w:r>
      <w:r w:rsidR="009B634A" w:rsidRPr="00DC007A">
        <w:rPr>
          <w:rFonts w:cs="B Nazanin" w:hint="cs"/>
          <w:sz w:val="24"/>
          <w:szCs w:val="24"/>
          <w:rtl/>
        </w:rPr>
        <w:t xml:space="preserve"> </w:t>
      </w:r>
      <w:r w:rsidRPr="00DC007A">
        <w:rPr>
          <w:rFonts w:cs="B Nazanin" w:hint="cs"/>
          <w:sz w:val="24"/>
          <w:szCs w:val="24"/>
          <w:rtl/>
        </w:rPr>
        <w:t>مقادیر شاخص</w:t>
      </w:r>
      <w:r w:rsidRPr="00DC007A">
        <w:rPr>
          <w:rFonts w:cs="B Nazanin" w:hint="cs"/>
          <w:sz w:val="24"/>
          <w:szCs w:val="24"/>
          <w:rtl/>
        </w:rPr>
        <w:softHyphen/>
        <w:t xml:space="preserve">های برازش نیز حاکی از انطباق مدل </w:t>
      </w:r>
      <w:r w:rsidR="009B634A" w:rsidRPr="00DC007A">
        <w:rPr>
          <w:rFonts w:cs="B Nazanin" w:hint="cs"/>
          <w:sz w:val="24"/>
          <w:szCs w:val="24"/>
          <w:rtl/>
        </w:rPr>
        <w:t>دو</w:t>
      </w:r>
      <w:r w:rsidRPr="00DC007A">
        <w:rPr>
          <w:rFonts w:cs="B Nazanin" w:hint="cs"/>
          <w:sz w:val="24"/>
          <w:szCs w:val="24"/>
          <w:rtl/>
        </w:rPr>
        <w:t xml:space="preserve"> عاملی </w:t>
      </w:r>
      <w:r w:rsidR="0021064A" w:rsidRPr="00DC007A">
        <w:rPr>
          <w:rFonts w:cs="B Nazanin" w:hint="cs"/>
          <w:sz w:val="24"/>
          <w:szCs w:val="24"/>
          <w:rtl/>
        </w:rPr>
        <w:t>تاب‌آوری هیجانی</w:t>
      </w:r>
      <w:r w:rsidRPr="00DC007A">
        <w:rPr>
          <w:rFonts w:cs="B Nazanin" w:hint="cs"/>
          <w:sz w:val="24"/>
          <w:szCs w:val="24"/>
          <w:rtl/>
        </w:rPr>
        <w:t xml:space="preserve"> با داده</w:t>
      </w:r>
      <w:r w:rsidRPr="00DC007A">
        <w:rPr>
          <w:rFonts w:cs="B Nazanin" w:hint="cs"/>
          <w:sz w:val="24"/>
          <w:szCs w:val="24"/>
          <w:rtl/>
        </w:rPr>
        <w:softHyphen/>
        <w:t>ها دارد (</w:t>
      </w:r>
      <w:r w:rsidRPr="00DC007A">
        <w:rPr>
          <w:rFonts w:cs="B Nazanin" w:hint="cs"/>
          <w:color w:val="0070C0"/>
          <w:sz w:val="24"/>
          <w:szCs w:val="24"/>
          <w:rtl/>
        </w:rPr>
        <w:t>جدول 3</w:t>
      </w:r>
      <w:r w:rsidR="000143BC" w:rsidRPr="00DC007A">
        <w:rPr>
          <w:rFonts w:cs="B Nazanin" w:hint="cs"/>
          <w:sz w:val="24"/>
          <w:szCs w:val="24"/>
          <w:rtl/>
        </w:rPr>
        <w:t>).</w:t>
      </w:r>
    </w:p>
    <w:p w14:paraId="7996D93E" w14:textId="77777777" w:rsidR="00506E4F" w:rsidRPr="00DC007A" w:rsidRDefault="00506E4F" w:rsidP="00506E4F">
      <w:pPr>
        <w:tabs>
          <w:tab w:val="left" w:pos="2186"/>
        </w:tabs>
        <w:spacing w:after="120" w:line="240" w:lineRule="auto"/>
        <w:jc w:val="center"/>
        <w:rPr>
          <w:rFonts w:cs="B Nazanin"/>
          <w:sz w:val="28"/>
          <w:szCs w:val="28"/>
        </w:rPr>
      </w:pPr>
      <w:r w:rsidRPr="00DC007A">
        <w:rPr>
          <w:rFonts w:cs="B Nazanin" w:hint="cs"/>
          <w:rtl/>
          <w14:textOutline w14:w="9525" w14:cap="rnd" w14:cmpd="sng" w14:algn="ctr">
            <w14:noFill/>
            <w14:prstDash w14:val="solid"/>
            <w14:bevel/>
          </w14:textOutline>
        </w:rPr>
        <w:t xml:space="preserve">جدول 3. </w:t>
      </w:r>
      <w:r w:rsidRPr="00DC007A">
        <w:rPr>
          <w:rFonts w:cs="B Nazanin" w:hint="cs"/>
          <w:rtl/>
        </w:rPr>
        <w:t>شاخص</w:t>
      </w:r>
      <w:r w:rsidRPr="00DC007A">
        <w:rPr>
          <w:rFonts w:cs="B Nazanin"/>
          <w:rtl/>
        </w:rPr>
        <w:softHyphen/>
      </w:r>
      <w:r w:rsidRPr="00DC007A">
        <w:rPr>
          <w:rFonts w:cs="B Nazanin" w:hint="cs"/>
          <w:rtl/>
        </w:rPr>
        <w:t>های برازش مدل تحلیل عاملی تأییدی</w:t>
      </w:r>
    </w:p>
    <w:tbl>
      <w:tblPr>
        <w:tblStyle w:val="TableGrid1"/>
        <w:bidiVisual/>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592"/>
        <w:gridCol w:w="639"/>
        <w:gridCol w:w="639"/>
        <w:gridCol w:w="639"/>
        <w:gridCol w:w="639"/>
        <w:gridCol w:w="906"/>
        <w:gridCol w:w="639"/>
      </w:tblGrid>
      <w:tr w:rsidR="00506E4F" w:rsidRPr="00DC007A" w14:paraId="57D5A243" w14:textId="77777777" w:rsidTr="00C25838">
        <w:trPr>
          <w:trHeight w:val="234"/>
          <w:jc w:val="center"/>
        </w:trPr>
        <w:tc>
          <w:tcPr>
            <w:tcW w:w="0" w:type="auto"/>
            <w:tcBorders>
              <w:bottom w:val="single" w:sz="4" w:space="0" w:color="auto"/>
            </w:tcBorders>
            <w:shd w:val="clear" w:color="auto" w:fill="D9D9D9" w:themeFill="background1" w:themeFillShade="D9"/>
          </w:tcPr>
          <w:p w14:paraId="2B191FA7" w14:textId="77777777" w:rsidR="00506E4F" w:rsidRPr="00DC007A" w:rsidRDefault="00506E4F" w:rsidP="00C25838">
            <w:pPr>
              <w:jc w:val="both"/>
              <w:rPr>
                <w:rFonts w:cs="B Nazanin"/>
                <w:sz w:val="20"/>
                <w:szCs w:val="20"/>
                <w14:textOutline w14:w="9525" w14:cap="rnd" w14:cmpd="sng" w14:algn="ctr">
                  <w14:noFill/>
                  <w14:prstDash w14:val="solid"/>
                  <w14:bevel/>
                </w14:textOutline>
              </w:rPr>
            </w:pPr>
            <w:r w:rsidRPr="00DC007A">
              <w:rPr>
                <w:rFonts w:cs="B Nazanin"/>
                <w:sz w:val="20"/>
                <w:szCs w:val="20"/>
                <w:rtl/>
                <w14:textOutline w14:w="9525" w14:cap="rnd" w14:cmpd="sng" w14:algn="ctr">
                  <w14:noFill/>
                  <w14:prstDash w14:val="solid"/>
                  <w14:bevel/>
                </w14:textOutline>
              </w:rPr>
              <w:t>شاخص</w:t>
            </w:r>
          </w:p>
        </w:tc>
        <w:tc>
          <w:tcPr>
            <w:tcW w:w="0" w:type="auto"/>
            <w:tcBorders>
              <w:bottom w:val="single" w:sz="4" w:space="0" w:color="auto"/>
            </w:tcBorders>
            <w:shd w:val="clear" w:color="auto" w:fill="D9D9D9" w:themeFill="background1" w:themeFillShade="D9"/>
          </w:tcPr>
          <w:p w14:paraId="7DE01485" w14:textId="77777777" w:rsidR="00506E4F" w:rsidRPr="00DC007A" w:rsidRDefault="00506E4F"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sz w:val="20"/>
                <w:szCs w:val="20"/>
                <w14:textOutline w14:w="9525" w14:cap="rnd" w14:cmpd="sng" w14:algn="ctr">
                  <w14:noFill/>
                  <w14:prstDash w14:val="solid"/>
                  <w14:bevel/>
                </w14:textOutline>
              </w:rPr>
              <w:t>χ</w:t>
            </w:r>
            <w:r w:rsidRPr="00DC007A">
              <w:rPr>
                <w:rFonts w:asciiTheme="majorBidi" w:hAnsiTheme="majorBidi" w:cs="B Nazanin"/>
                <w:sz w:val="20"/>
                <w:szCs w:val="20"/>
                <w:vertAlign w:val="superscript"/>
                <w14:textOutline w14:w="9525" w14:cap="rnd" w14:cmpd="sng" w14:algn="ctr">
                  <w14:noFill/>
                  <w14:prstDash w14:val="solid"/>
                  <w14:bevel/>
                </w14:textOutline>
              </w:rPr>
              <w:t>2</w:t>
            </w:r>
            <w:r w:rsidRPr="00DC007A">
              <w:rPr>
                <w:rFonts w:asciiTheme="majorBidi" w:hAnsiTheme="majorBidi" w:cs="B Nazanin"/>
                <w:sz w:val="20"/>
                <w:szCs w:val="20"/>
                <w14:textOutline w14:w="9525" w14:cap="rnd" w14:cmpd="sng" w14:algn="ctr">
                  <w14:noFill/>
                  <w14:prstDash w14:val="solid"/>
                  <w14:bevel/>
                </w14:textOutline>
              </w:rPr>
              <w:t>/df</w:t>
            </w:r>
          </w:p>
        </w:tc>
        <w:tc>
          <w:tcPr>
            <w:tcW w:w="0" w:type="auto"/>
            <w:tcBorders>
              <w:bottom w:val="single" w:sz="4" w:space="0" w:color="auto"/>
            </w:tcBorders>
            <w:shd w:val="clear" w:color="auto" w:fill="D9D9D9" w:themeFill="background1" w:themeFillShade="D9"/>
          </w:tcPr>
          <w:p w14:paraId="18801DC4" w14:textId="77777777" w:rsidR="00506E4F" w:rsidRPr="00DC007A" w:rsidRDefault="00506E4F" w:rsidP="00C25838">
            <w:pPr>
              <w:jc w:val="both"/>
              <w:rPr>
                <w:rFonts w:asciiTheme="majorBidi" w:hAnsiTheme="majorBidi" w:cs="B Nazanin"/>
                <w:sz w:val="20"/>
                <w:szCs w:val="20"/>
                <w:rtl/>
                <w14:textOutline w14:w="9525" w14:cap="rnd" w14:cmpd="sng" w14:algn="ctr">
                  <w14:noFill/>
                  <w14:prstDash w14:val="solid"/>
                  <w14:bevel/>
                </w14:textOutline>
              </w:rPr>
            </w:pPr>
            <w:r w:rsidRPr="00DC007A">
              <w:rPr>
                <w:rFonts w:asciiTheme="majorBidi" w:hAnsiTheme="majorBidi" w:cs="B Nazanin"/>
                <w:sz w:val="20"/>
                <w:szCs w:val="20"/>
                <w14:textOutline w14:w="9525" w14:cap="rnd" w14:cmpd="sng" w14:algn="ctr">
                  <w14:noFill/>
                  <w14:prstDash w14:val="solid"/>
                  <w14:bevel/>
                </w14:textOutline>
              </w:rPr>
              <w:t>NFI</w:t>
            </w:r>
          </w:p>
        </w:tc>
        <w:tc>
          <w:tcPr>
            <w:tcW w:w="0" w:type="auto"/>
            <w:tcBorders>
              <w:bottom w:val="single" w:sz="4" w:space="0" w:color="auto"/>
            </w:tcBorders>
            <w:shd w:val="clear" w:color="auto" w:fill="D9D9D9" w:themeFill="background1" w:themeFillShade="D9"/>
          </w:tcPr>
          <w:p w14:paraId="0602ADF7" w14:textId="77777777" w:rsidR="00506E4F" w:rsidRPr="00DC007A" w:rsidRDefault="00506E4F" w:rsidP="00C25838">
            <w:pPr>
              <w:jc w:val="both"/>
              <w:rPr>
                <w:rFonts w:asciiTheme="majorBidi" w:hAnsiTheme="majorBidi" w:cs="B Nazanin"/>
                <w:sz w:val="20"/>
                <w:szCs w:val="20"/>
                <w:rtl/>
                <w14:textOutline w14:w="9525" w14:cap="rnd" w14:cmpd="sng" w14:algn="ctr">
                  <w14:noFill/>
                  <w14:prstDash w14:val="solid"/>
                  <w14:bevel/>
                </w14:textOutline>
              </w:rPr>
            </w:pPr>
            <w:r w:rsidRPr="00DC007A">
              <w:rPr>
                <w:rFonts w:asciiTheme="majorBidi" w:hAnsiTheme="majorBidi" w:cs="B Nazanin"/>
                <w:sz w:val="20"/>
                <w:szCs w:val="20"/>
                <w14:textOutline w14:w="9525" w14:cap="rnd" w14:cmpd="sng" w14:algn="ctr">
                  <w14:noFill/>
                  <w14:prstDash w14:val="solid"/>
                  <w14:bevel/>
                </w14:textOutline>
              </w:rPr>
              <w:t>TLI</w:t>
            </w:r>
          </w:p>
        </w:tc>
        <w:tc>
          <w:tcPr>
            <w:tcW w:w="0" w:type="auto"/>
            <w:tcBorders>
              <w:bottom w:val="single" w:sz="4" w:space="0" w:color="auto"/>
            </w:tcBorders>
            <w:shd w:val="clear" w:color="auto" w:fill="D9D9D9" w:themeFill="background1" w:themeFillShade="D9"/>
          </w:tcPr>
          <w:p w14:paraId="2FD89454" w14:textId="77777777" w:rsidR="00506E4F" w:rsidRPr="00DC007A" w:rsidRDefault="00506E4F"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sz w:val="20"/>
                <w:szCs w:val="20"/>
                <w14:textOutline w14:w="9525" w14:cap="rnd" w14:cmpd="sng" w14:algn="ctr">
                  <w14:noFill/>
                  <w14:prstDash w14:val="solid"/>
                  <w14:bevel/>
                </w14:textOutline>
              </w:rPr>
              <w:t>IFI</w:t>
            </w:r>
          </w:p>
        </w:tc>
        <w:tc>
          <w:tcPr>
            <w:tcW w:w="0" w:type="auto"/>
            <w:tcBorders>
              <w:bottom w:val="single" w:sz="4" w:space="0" w:color="auto"/>
            </w:tcBorders>
            <w:shd w:val="clear" w:color="auto" w:fill="D9D9D9" w:themeFill="background1" w:themeFillShade="D9"/>
          </w:tcPr>
          <w:p w14:paraId="22BF2BD1" w14:textId="77777777" w:rsidR="00506E4F" w:rsidRPr="00DC007A" w:rsidRDefault="00506E4F" w:rsidP="00C25838">
            <w:pPr>
              <w:jc w:val="both"/>
              <w:rPr>
                <w:rFonts w:asciiTheme="majorBidi" w:hAnsiTheme="majorBidi" w:cs="B Nazanin"/>
                <w:sz w:val="20"/>
                <w:szCs w:val="20"/>
                <w:rtl/>
                <w14:textOutline w14:w="9525" w14:cap="rnd" w14:cmpd="sng" w14:algn="ctr">
                  <w14:noFill/>
                  <w14:prstDash w14:val="solid"/>
                  <w14:bevel/>
                </w14:textOutline>
              </w:rPr>
            </w:pPr>
            <w:r w:rsidRPr="00DC007A">
              <w:rPr>
                <w:rFonts w:asciiTheme="majorBidi" w:hAnsiTheme="majorBidi" w:cs="B Nazanin"/>
                <w:sz w:val="20"/>
                <w:szCs w:val="20"/>
                <w14:textOutline w14:w="9525" w14:cap="rnd" w14:cmpd="sng" w14:algn="ctr">
                  <w14:noFill/>
                  <w14:prstDash w14:val="solid"/>
                  <w14:bevel/>
                </w14:textOutline>
              </w:rPr>
              <w:t>CFI</w:t>
            </w:r>
          </w:p>
        </w:tc>
        <w:tc>
          <w:tcPr>
            <w:tcW w:w="0" w:type="auto"/>
            <w:tcBorders>
              <w:bottom w:val="single" w:sz="4" w:space="0" w:color="auto"/>
            </w:tcBorders>
            <w:shd w:val="clear" w:color="auto" w:fill="D9D9D9" w:themeFill="background1" w:themeFillShade="D9"/>
          </w:tcPr>
          <w:p w14:paraId="1B00A77A" w14:textId="77777777" w:rsidR="00506E4F" w:rsidRPr="00DC007A" w:rsidRDefault="00506E4F" w:rsidP="00C25838">
            <w:pPr>
              <w:jc w:val="both"/>
              <w:rPr>
                <w:rFonts w:asciiTheme="majorBidi" w:hAnsiTheme="majorBidi" w:cs="B Nazanin"/>
                <w:sz w:val="20"/>
                <w:szCs w:val="20"/>
                <w:rtl/>
                <w14:textOutline w14:w="9525" w14:cap="rnd" w14:cmpd="sng" w14:algn="ctr">
                  <w14:noFill/>
                  <w14:prstDash w14:val="solid"/>
                  <w14:bevel/>
                </w14:textOutline>
              </w:rPr>
            </w:pPr>
            <w:r w:rsidRPr="00DC007A">
              <w:rPr>
                <w:rFonts w:asciiTheme="majorBidi" w:hAnsiTheme="majorBidi" w:cs="B Nazanin"/>
                <w:sz w:val="20"/>
                <w:szCs w:val="20"/>
                <w14:textOutline w14:w="9525" w14:cap="rnd" w14:cmpd="sng" w14:algn="ctr">
                  <w14:noFill/>
                  <w14:prstDash w14:val="solid"/>
                  <w14:bevel/>
                </w14:textOutline>
              </w:rPr>
              <w:t>RMSEA</w:t>
            </w:r>
          </w:p>
        </w:tc>
        <w:tc>
          <w:tcPr>
            <w:tcW w:w="0" w:type="auto"/>
            <w:tcBorders>
              <w:bottom w:val="single" w:sz="4" w:space="0" w:color="auto"/>
            </w:tcBorders>
            <w:shd w:val="clear" w:color="auto" w:fill="D9D9D9" w:themeFill="background1" w:themeFillShade="D9"/>
          </w:tcPr>
          <w:p w14:paraId="0325AFCB" w14:textId="77777777" w:rsidR="00506E4F" w:rsidRPr="00DC007A" w:rsidRDefault="00506E4F" w:rsidP="00C25838">
            <w:pPr>
              <w:jc w:val="both"/>
              <w:rPr>
                <w:rFonts w:asciiTheme="majorBidi" w:hAnsiTheme="majorBidi" w:cs="B Nazanin"/>
                <w:sz w:val="20"/>
                <w:szCs w:val="20"/>
                <w14:textOutline w14:w="9525" w14:cap="rnd" w14:cmpd="sng" w14:algn="ctr">
                  <w14:noFill/>
                  <w14:prstDash w14:val="solid"/>
                  <w14:bevel/>
                </w14:textOutline>
              </w:rPr>
            </w:pPr>
            <w:r w:rsidRPr="00DC007A">
              <w:rPr>
                <w:rFonts w:asciiTheme="majorBidi" w:hAnsiTheme="majorBidi" w:cs="B Nazanin"/>
                <w:sz w:val="20"/>
                <w:szCs w:val="20"/>
                <w14:textOutline w14:w="9525" w14:cap="rnd" w14:cmpd="sng" w14:algn="ctr">
                  <w14:noFill/>
                  <w14:prstDash w14:val="solid"/>
                  <w14:bevel/>
                </w14:textOutline>
              </w:rPr>
              <w:t>PCFI</w:t>
            </w:r>
          </w:p>
        </w:tc>
      </w:tr>
      <w:tr w:rsidR="00506E4F" w:rsidRPr="00DC007A" w14:paraId="13AFBA67" w14:textId="77777777" w:rsidTr="00C25838">
        <w:trPr>
          <w:jc w:val="center"/>
        </w:trPr>
        <w:tc>
          <w:tcPr>
            <w:tcW w:w="0" w:type="auto"/>
            <w:tcBorders>
              <w:top w:val="single" w:sz="4" w:space="0" w:color="auto"/>
            </w:tcBorders>
          </w:tcPr>
          <w:p w14:paraId="39BEC1EE" w14:textId="77777777" w:rsidR="00506E4F" w:rsidRPr="00DC007A" w:rsidRDefault="00506E4F" w:rsidP="00C25838">
            <w:pPr>
              <w:jc w:val="both"/>
              <w:rPr>
                <w:rFonts w:cs="B Nazanin"/>
                <w:sz w:val="20"/>
                <w:szCs w:val="20"/>
                <w:rtl/>
                <w14:textOutline w14:w="9525" w14:cap="rnd" w14:cmpd="sng" w14:algn="ctr">
                  <w14:noFill/>
                  <w14:prstDash w14:val="solid"/>
                  <w14:bevel/>
                </w14:textOutline>
              </w:rPr>
            </w:pPr>
            <w:r w:rsidRPr="00DC007A">
              <w:rPr>
                <w:rFonts w:cs="B Nazanin" w:hint="eastAsia"/>
                <w:sz w:val="20"/>
                <w:szCs w:val="20"/>
                <w:rtl/>
                <w14:textOutline w14:w="9525" w14:cap="rnd" w14:cmpd="sng" w14:algn="ctr">
                  <w14:noFill/>
                  <w14:prstDash w14:val="solid"/>
                  <w14:bevel/>
                </w14:textOutline>
              </w:rPr>
              <w:t>مقدار</w:t>
            </w:r>
            <w:r w:rsidRPr="00DC007A">
              <w:rPr>
                <w:rFonts w:cs="B Nazanin" w:hint="cs"/>
                <w:sz w:val="20"/>
                <w:szCs w:val="20"/>
                <w:rtl/>
                <w14:textOutline w14:w="9525" w14:cap="rnd" w14:cmpd="sng" w14:algn="ctr">
                  <w14:noFill/>
                  <w14:prstDash w14:val="solid"/>
                  <w14:bevel/>
                </w14:textOutline>
              </w:rPr>
              <w:t xml:space="preserve"> مدل</w:t>
            </w:r>
          </w:p>
        </w:tc>
        <w:tc>
          <w:tcPr>
            <w:tcW w:w="0" w:type="auto"/>
            <w:tcBorders>
              <w:top w:val="single" w:sz="4" w:space="0" w:color="auto"/>
            </w:tcBorders>
          </w:tcPr>
          <w:p w14:paraId="66228CEB" w14:textId="46A22D4B" w:rsidR="00506E4F" w:rsidRPr="00DC007A" w:rsidRDefault="009B634A"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36/2</w:t>
            </w:r>
          </w:p>
        </w:tc>
        <w:tc>
          <w:tcPr>
            <w:tcW w:w="0" w:type="auto"/>
            <w:tcBorders>
              <w:top w:val="single" w:sz="4" w:space="0" w:color="auto"/>
            </w:tcBorders>
          </w:tcPr>
          <w:p w14:paraId="5684FBD2" w14:textId="672CA684" w:rsidR="00506E4F" w:rsidRPr="00DC007A" w:rsidRDefault="009B634A"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93/0</w:t>
            </w:r>
          </w:p>
        </w:tc>
        <w:tc>
          <w:tcPr>
            <w:tcW w:w="0" w:type="auto"/>
            <w:tcBorders>
              <w:top w:val="single" w:sz="4" w:space="0" w:color="auto"/>
            </w:tcBorders>
          </w:tcPr>
          <w:p w14:paraId="46BD8912" w14:textId="3BAC3270" w:rsidR="00506E4F" w:rsidRPr="00DC007A" w:rsidRDefault="009B634A"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94/0</w:t>
            </w:r>
          </w:p>
        </w:tc>
        <w:tc>
          <w:tcPr>
            <w:tcW w:w="0" w:type="auto"/>
            <w:tcBorders>
              <w:top w:val="single" w:sz="4" w:space="0" w:color="auto"/>
            </w:tcBorders>
          </w:tcPr>
          <w:p w14:paraId="704052F3" w14:textId="2F7944D6" w:rsidR="00506E4F" w:rsidRPr="00DC007A" w:rsidRDefault="009B634A"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96/0</w:t>
            </w:r>
          </w:p>
        </w:tc>
        <w:tc>
          <w:tcPr>
            <w:tcW w:w="0" w:type="auto"/>
            <w:tcBorders>
              <w:top w:val="single" w:sz="4" w:space="0" w:color="auto"/>
            </w:tcBorders>
          </w:tcPr>
          <w:p w14:paraId="6EBB2531" w14:textId="4AA0ABA1" w:rsidR="00506E4F" w:rsidRPr="00DC007A" w:rsidRDefault="009B634A"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96/0</w:t>
            </w:r>
          </w:p>
        </w:tc>
        <w:tc>
          <w:tcPr>
            <w:tcW w:w="0" w:type="auto"/>
            <w:tcBorders>
              <w:top w:val="single" w:sz="4" w:space="0" w:color="auto"/>
            </w:tcBorders>
          </w:tcPr>
          <w:p w14:paraId="1C8EBED1" w14:textId="68AFA8DB" w:rsidR="00506E4F" w:rsidRPr="00DC007A" w:rsidRDefault="009B634A"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07/0</w:t>
            </w:r>
          </w:p>
        </w:tc>
        <w:tc>
          <w:tcPr>
            <w:tcW w:w="0" w:type="auto"/>
            <w:tcBorders>
              <w:top w:val="single" w:sz="4" w:space="0" w:color="auto"/>
            </w:tcBorders>
          </w:tcPr>
          <w:p w14:paraId="2B3B0EB3" w14:textId="53CB2CAF" w:rsidR="00506E4F" w:rsidRPr="00DC007A" w:rsidRDefault="009B634A"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73/0</w:t>
            </w:r>
          </w:p>
        </w:tc>
      </w:tr>
      <w:tr w:rsidR="00506E4F" w:rsidRPr="00DC007A" w14:paraId="46A9095A" w14:textId="77777777" w:rsidTr="00C25838">
        <w:trPr>
          <w:jc w:val="center"/>
        </w:trPr>
        <w:tc>
          <w:tcPr>
            <w:tcW w:w="0" w:type="auto"/>
          </w:tcPr>
          <w:p w14:paraId="578EBEEF" w14:textId="77777777" w:rsidR="00506E4F" w:rsidRPr="00DC007A" w:rsidRDefault="00506E4F" w:rsidP="00C25838">
            <w:pPr>
              <w:jc w:val="both"/>
              <w:rPr>
                <w:rFonts w:cs="B Nazanin"/>
                <w:sz w:val="20"/>
                <w:szCs w:val="20"/>
                <w:rtl/>
                <w14:textOutline w14:w="9525" w14:cap="rnd" w14:cmpd="sng" w14:algn="ctr">
                  <w14:noFill/>
                  <w14:prstDash w14:val="solid"/>
                  <w14:bevel/>
                </w14:textOutline>
              </w:rPr>
            </w:pPr>
            <w:r w:rsidRPr="00DC007A">
              <w:rPr>
                <w:rFonts w:cs="B Nazanin" w:hint="eastAsia"/>
                <w:sz w:val="20"/>
                <w:szCs w:val="20"/>
                <w:rtl/>
                <w14:textOutline w14:w="9525" w14:cap="rnd" w14:cmpd="sng" w14:algn="ctr">
                  <w14:noFill/>
                  <w14:prstDash w14:val="solid"/>
                  <w14:bevel/>
                </w14:textOutline>
              </w:rPr>
              <w:t>مقدار</w:t>
            </w:r>
            <w:r w:rsidRPr="00DC007A">
              <w:rPr>
                <w:rFonts w:cs="B Nazanin"/>
                <w:sz w:val="20"/>
                <w:szCs w:val="20"/>
                <w:rtl/>
                <w14:textOutline w14:w="9525" w14:cap="rnd" w14:cmpd="sng" w14:algn="ctr">
                  <w14:noFill/>
                  <w14:prstDash w14:val="solid"/>
                  <w14:bevel/>
                </w14:textOutline>
              </w:rPr>
              <w:t xml:space="preserve"> </w:t>
            </w:r>
            <w:r w:rsidRPr="00DC007A">
              <w:rPr>
                <w:rFonts w:cs="B Nazanin" w:hint="eastAsia"/>
                <w:sz w:val="20"/>
                <w:szCs w:val="20"/>
                <w:rtl/>
                <w14:textOutline w14:w="9525" w14:cap="rnd" w14:cmpd="sng" w14:algn="ctr">
                  <w14:noFill/>
                  <w14:prstDash w14:val="solid"/>
                  <w14:bevel/>
                </w14:textOutline>
              </w:rPr>
              <w:t>مطلوب</w:t>
            </w:r>
          </w:p>
        </w:tc>
        <w:tc>
          <w:tcPr>
            <w:tcW w:w="0" w:type="auto"/>
          </w:tcPr>
          <w:p w14:paraId="1A3FB589" w14:textId="77777777" w:rsidR="00506E4F" w:rsidRPr="00DC007A" w:rsidRDefault="00506E4F" w:rsidP="00C25838">
            <w:pPr>
              <w:jc w:val="both"/>
              <w:rPr>
                <w:rFonts w:cs="B Nazanin"/>
                <w:sz w:val="20"/>
                <w:szCs w:val="20"/>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3</w:t>
            </w:r>
            <w:r w:rsidRPr="00DC007A">
              <w:rPr>
                <w:rFonts w:cs="B Nazanin"/>
                <w:sz w:val="20"/>
                <w:szCs w:val="20"/>
                <w:rtl/>
                <w14:textOutline w14:w="9525" w14:cap="rnd" w14:cmpd="sng" w14:algn="ctr">
                  <w14:noFill/>
                  <w14:prstDash w14:val="solid"/>
                  <w14:bevel/>
                </w14:textOutline>
              </w:rPr>
              <w:t>&gt;</w:t>
            </w:r>
          </w:p>
        </w:tc>
        <w:tc>
          <w:tcPr>
            <w:tcW w:w="0" w:type="auto"/>
          </w:tcPr>
          <w:p w14:paraId="19241307" w14:textId="77777777" w:rsidR="00506E4F" w:rsidRPr="00DC007A" w:rsidRDefault="00506E4F" w:rsidP="00C25838">
            <w:pPr>
              <w:jc w:val="both"/>
              <w:rPr>
                <w:rFonts w:cs="B Nazanin"/>
                <w:sz w:val="20"/>
                <w:szCs w:val="20"/>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95</w:t>
            </w:r>
            <w:r w:rsidRPr="00DC007A">
              <w:rPr>
                <w:rFonts w:cs="B Nazanin"/>
                <w:sz w:val="20"/>
                <w:szCs w:val="20"/>
                <w:rtl/>
                <w14:textOutline w14:w="9525" w14:cap="rnd" w14:cmpd="sng" w14:algn="ctr">
                  <w14:noFill/>
                  <w14:prstDash w14:val="solid"/>
                  <w14:bevel/>
                </w14:textOutline>
              </w:rPr>
              <w:t>/0</w:t>
            </w:r>
            <w:r w:rsidRPr="00DC007A">
              <w:rPr>
                <w:rFonts w:cs="B Nazanin"/>
                <w:sz w:val="20"/>
                <w:szCs w:val="20"/>
                <w14:textOutline w14:w="9525" w14:cap="rnd" w14:cmpd="sng" w14:algn="ctr">
                  <w14:noFill/>
                  <w14:prstDash w14:val="solid"/>
                  <w14:bevel/>
                </w14:textOutline>
              </w:rPr>
              <w:t>&gt;</w:t>
            </w:r>
          </w:p>
        </w:tc>
        <w:tc>
          <w:tcPr>
            <w:tcW w:w="0" w:type="auto"/>
          </w:tcPr>
          <w:p w14:paraId="17FAA73F" w14:textId="77777777" w:rsidR="00506E4F" w:rsidRPr="00DC007A" w:rsidRDefault="00506E4F" w:rsidP="00C25838">
            <w:pPr>
              <w:jc w:val="both"/>
              <w:rPr>
                <w:rFonts w:cs="B Nazanin"/>
                <w:sz w:val="20"/>
                <w:szCs w:val="20"/>
                <w14:textOutline w14:w="9525" w14:cap="rnd" w14:cmpd="sng" w14:algn="ctr">
                  <w14:noFill/>
                  <w14:prstDash w14:val="solid"/>
                  <w14:bevel/>
                </w14:textOutline>
              </w:rPr>
            </w:pPr>
            <w:r w:rsidRPr="00DC007A">
              <w:rPr>
                <w:rFonts w:cs="B Nazanin"/>
                <w:sz w:val="20"/>
                <w:szCs w:val="20"/>
                <w:rtl/>
                <w14:textOutline w14:w="9525" w14:cap="rnd" w14:cmpd="sng" w14:algn="ctr">
                  <w14:noFill/>
                  <w14:prstDash w14:val="solid"/>
                  <w14:bevel/>
                </w14:textOutline>
              </w:rPr>
              <w:t>90/0</w:t>
            </w:r>
            <w:r w:rsidRPr="00DC007A">
              <w:rPr>
                <w:rFonts w:cs="B Nazanin"/>
                <w:sz w:val="20"/>
                <w:szCs w:val="20"/>
                <w14:textOutline w14:w="9525" w14:cap="rnd" w14:cmpd="sng" w14:algn="ctr">
                  <w14:noFill/>
                  <w14:prstDash w14:val="solid"/>
                  <w14:bevel/>
                </w14:textOutline>
              </w:rPr>
              <w:t>&gt;</w:t>
            </w:r>
          </w:p>
        </w:tc>
        <w:tc>
          <w:tcPr>
            <w:tcW w:w="0" w:type="auto"/>
          </w:tcPr>
          <w:p w14:paraId="05EEDC1B" w14:textId="77777777" w:rsidR="00506E4F" w:rsidRPr="00DC007A" w:rsidRDefault="00506E4F" w:rsidP="00C25838">
            <w:pPr>
              <w:jc w:val="both"/>
              <w:rPr>
                <w:rFonts w:cs="B Nazanin"/>
                <w:sz w:val="20"/>
                <w:szCs w:val="20"/>
                <w14:textOutline w14:w="9525" w14:cap="rnd" w14:cmpd="sng" w14:algn="ctr">
                  <w14:noFill/>
                  <w14:prstDash w14:val="solid"/>
                  <w14:bevel/>
                </w14:textOutline>
              </w:rPr>
            </w:pPr>
            <w:r w:rsidRPr="00DC007A">
              <w:rPr>
                <w:rFonts w:cs="B Nazanin"/>
                <w:sz w:val="20"/>
                <w:szCs w:val="20"/>
                <w:rtl/>
                <w14:textOutline w14:w="9525" w14:cap="rnd" w14:cmpd="sng" w14:algn="ctr">
                  <w14:noFill/>
                  <w14:prstDash w14:val="solid"/>
                  <w14:bevel/>
                </w14:textOutline>
              </w:rPr>
              <w:t>90/0</w:t>
            </w:r>
            <w:r w:rsidRPr="00DC007A">
              <w:rPr>
                <w:rFonts w:cs="B Nazanin"/>
                <w:sz w:val="20"/>
                <w:szCs w:val="20"/>
                <w14:textOutline w14:w="9525" w14:cap="rnd" w14:cmpd="sng" w14:algn="ctr">
                  <w14:noFill/>
                  <w14:prstDash w14:val="solid"/>
                  <w14:bevel/>
                </w14:textOutline>
              </w:rPr>
              <w:t>&gt;</w:t>
            </w:r>
          </w:p>
        </w:tc>
        <w:tc>
          <w:tcPr>
            <w:tcW w:w="0" w:type="auto"/>
          </w:tcPr>
          <w:p w14:paraId="377E9E79" w14:textId="77777777" w:rsidR="00506E4F" w:rsidRPr="00DC007A" w:rsidRDefault="00506E4F" w:rsidP="00C25838">
            <w:pPr>
              <w:jc w:val="both"/>
              <w:rPr>
                <w:rFonts w:cs="B Nazanin"/>
                <w:sz w:val="20"/>
                <w:szCs w:val="20"/>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95</w:t>
            </w:r>
            <w:r w:rsidRPr="00DC007A">
              <w:rPr>
                <w:rFonts w:cs="B Nazanin"/>
                <w:sz w:val="20"/>
                <w:szCs w:val="20"/>
                <w:rtl/>
                <w14:textOutline w14:w="9525" w14:cap="rnd" w14:cmpd="sng" w14:algn="ctr">
                  <w14:noFill/>
                  <w14:prstDash w14:val="solid"/>
                  <w14:bevel/>
                </w14:textOutline>
              </w:rPr>
              <w:t>/0</w:t>
            </w:r>
            <w:r w:rsidRPr="00DC007A">
              <w:rPr>
                <w:rFonts w:cs="B Nazanin"/>
                <w:sz w:val="20"/>
                <w:szCs w:val="20"/>
                <w14:textOutline w14:w="9525" w14:cap="rnd" w14:cmpd="sng" w14:algn="ctr">
                  <w14:noFill/>
                  <w14:prstDash w14:val="solid"/>
                  <w14:bevel/>
                </w14:textOutline>
              </w:rPr>
              <w:t>&gt;</w:t>
            </w:r>
          </w:p>
        </w:tc>
        <w:tc>
          <w:tcPr>
            <w:tcW w:w="0" w:type="auto"/>
          </w:tcPr>
          <w:p w14:paraId="0F92574F" w14:textId="77777777" w:rsidR="00506E4F" w:rsidRPr="00DC007A" w:rsidRDefault="00506E4F" w:rsidP="00C25838">
            <w:pPr>
              <w:jc w:val="both"/>
              <w:rPr>
                <w:rFonts w:cs="B Nazanin"/>
                <w:sz w:val="20"/>
                <w:szCs w:val="20"/>
                <w14:textOutline w14:w="9525" w14:cap="rnd" w14:cmpd="sng" w14:algn="ctr">
                  <w14:noFill/>
                  <w14:prstDash w14:val="solid"/>
                  <w14:bevel/>
                </w14:textOutline>
              </w:rPr>
            </w:pPr>
            <w:r w:rsidRPr="00DC007A">
              <w:rPr>
                <w:rFonts w:cs="B Nazanin"/>
                <w:sz w:val="20"/>
                <w:szCs w:val="20"/>
                <w:rtl/>
                <w14:textOutline w14:w="9525" w14:cap="rnd" w14:cmpd="sng" w14:algn="ctr">
                  <w14:noFill/>
                  <w14:prstDash w14:val="solid"/>
                  <w14:bevel/>
                </w14:textOutline>
              </w:rPr>
              <w:t>08/0</w:t>
            </w:r>
            <w:r w:rsidRPr="00DC007A">
              <w:rPr>
                <w:rFonts w:cs="B Nazanin"/>
                <w:sz w:val="20"/>
                <w:szCs w:val="20"/>
                <w14:textOutline w14:w="9525" w14:cap="rnd" w14:cmpd="sng" w14:algn="ctr">
                  <w14:noFill/>
                  <w14:prstDash w14:val="solid"/>
                  <w14:bevel/>
                </w14:textOutline>
              </w:rPr>
              <w:t>&lt;</w:t>
            </w:r>
          </w:p>
        </w:tc>
        <w:tc>
          <w:tcPr>
            <w:tcW w:w="0" w:type="auto"/>
          </w:tcPr>
          <w:p w14:paraId="7C2C32E2" w14:textId="77777777" w:rsidR="00506E4F" w:rsidRPr="00DC007A" w:rsidRDefault="00506E4F" w:rsidP="00C25838">
            <w:pPr>
              <w:jc w:val="both"/>
              <w:rPr>
                <w:rFonts w:cs="B Nazanin"/>
                <w:sz w:val="20"/>
                <w:szCs w:val="20"/>
                <w:rtl/>
                <w14:textOutline w14:w="9525" w14:cap="rnd" w14:cmpd="sng" w14:algn="ctr">
                  <w14:noFill/>
                  <w14:prstDash w14:val="solid"/>
                  <w14:bevel/>
                </w14:textOutline>
              </w:rPr>
            </w:pPr>
            <w:r w:rsidRPr="00DC007A">
              <w:rPr>
                <w:rFonts w:cs="B Nazanin"/>
                <w:sz w:val="20"/>
                <w:szCs w:val="20"/>
                <w:rtl/>
                <w14:textOutline w14:w="9525" w14:cap="rnd" w14:cmpd="sng" w14:algn="ctr">
                  <w14:noFill/>
                  <w14:prstDash w14:val="solid"/>
                  <w14:bevel/>
                </w14:textOutline>
              </w:rPr>
              <w:t>05/0</w:t>
            </w:r>
            <w:r w:rsidRPr="00DC007A">
              <w:rPr>
                <w:rFonts w:cs="B Nazanin"/>
                <w:sz w:val="20"/>
                <w:szCs w:val="20"/>
                <w14:textOutline w14:w="9525" w14:cap="rnd" w14:cmpd="sng" w14:algn="ctr">
                  <w14:noFill/>
                  <w14:prstDash w14:val="solid"/>
                  <w14:bevel/>
                </w14:textOutline>
              </w:rPr>
              <w:t>&gt;</w:t>
            </w:r>
          </w:p>
        </w:tc>
      </w:tr>
    </w:tbl>
    <w:p w14:paraId="5DD8A845" w14:textId="77777777" w:rsidR="00506E4F" w:rsidRPr="00DC007A" w:rsidRDefault="00506E4F" w:rsidP="00506E4F">
      <w:pPr>
        <w:spacing w:line="240" w:lineRule="auto"/>
        <w:ind w:firstLine="284"/>
        <w:jc w:val="both"/>
        <w:rPr>
          <w:rFonts w:cs="B Nazanin"/>
          <w:sz w:val="24"/>
          <w:szCs w:val="24"/>
          <w:highlight w:val="yellow"/>
          <w:rtl/>
        </w:rPr>
      </w:pPr>
    </w:p>
    <w:p w14:paraId="5BBC5274" w14:textId="77777777" w:rsidR="00506E4F" w:rsidRPr="00DC007A" w:rsidRDefault="00506E4F" w:rsidP="00302068">
      <w:pPr>
        <w:spacing w:after="0" w:line="240" w:lineRule="auto"/>
        <w:ind w:firstLine="284"/>
        <w:jc w:val="both"/>
        <w:rPr>
          <w:rFonts w:cs="B Nazanin"/>
          <w:sz w:val="24"/>
          <w:szCs w:val="24"/>
          <w:rtl/>
        </w:rPr>
      </w:pPr>
      <w:r w:rsidRPr="00DC007A">
        <w:rPr>
          <w:rFonts w:cs="B Nazanin" w:hint="cs"/>
          <w:sz w:val="24"/>
          <w:szCs w:val="24"/>
          <w:rtl/>
        </w:rPr>
        <w:t xml:space="preserve">برای بررسی همسانی درونی نیز همبستگی بین مؤلفه‌‌ها با یکدیگر و با نمره کل محاسبه می‌‌شود. بررسی همبستگی بین مؤلفه‌‌ها نشان می‌‌دهد که هر یک از مؤلفه‌‌های </w:t>
      </w:r>
      <w:r w:rsidR="00CB74DE" w:rsidRPr="00DC007A">
        <w:rPr>
          <w:rFonts w:cs="B Nazanin" w:hint="cs"/>
          <w:sz w:val="24"/>
          <w:szCs w:val="24"/>
          <w:rtl/>
        </w:rPr>
        <w:t>تاب‌آوری هیجانی</w:t>
      </w:r>
      <w:r w:rsidRPr="00DC007A">
        <w:rPr>
          <w:rFonts w:cs="B Nazanin" w:hint="cs"/>
          <w:sz w:val="24"/>
          <w:szCs w:val="24"/>
          <w:rtl/>
        </w:rPr>
        <w:t xml:space="preserve"> همبستگی متوسطی با یکدیگر دارند (</w:t>
      </w:r>
      <w:r w:rsidRPr="00DC007A">
        <w:rPr>
          <w:rFonts w:cs="B Nazanin" w:hint="cs"/>
          <w:color w:val="0070C0"/>
          <w:sz w:val="24"/>
          <w:szCs w:val="24"/>
          <w:rtl/>
        </w:rPr>
        <w:t>جدول 4</w:t>
      </w:r>
      <w:r w:rsidRPr="00DC007A">
        <w:rPr>
          <w:rFonts w:cs="B Nazanin" w:hint="cs"/>
          <w:sz w:val="24"/>
          <w:szCs w:val="24"/>
          <w:rtl/>
        </w:rPr>
        <w:t>).</w:t>
      </w:r>
      <w:r w:rsidR="00302068" w:rsidRPr="00DC007A">
        <w:rPr>
          <w:rFonts w:cs="B Nazanin" w:hint="cs"/>
          <w:sz w:val="24"/>
          <w:szCs w:val="24"/>
          <w:rtl/>
        </w:rPr>
        <w:t xml:space="preserve"> </w:t>
      </w:r>
      <w:r w:rsidR="00302068" w:rsidRPr="00DC007A">
        <w:rPr>
          <w:rFonts w:cs="B Nazanin" w:hint="cs"/>
          <w:color w:val="0070C0"/>
          <w:sz w:val="24"/>
          <w:szCs w:val="24"/>
          <w:rtl/>
        </w:rPr>
        <w:t>هینکلی</w:t>
      </w:r>
      <w:r w:rsidR="00302068" w:rsidRPr="00DC007A">
        <w:rPr>
          <w:rStyle w:val="FootnoteReference"/>
          <w:rFonts w:cs="B Nazanin"/>
          <w:color w:val="0070C0"/>
          <w:sz w:val="24"/>
          <w:szCs w:val="24"/>
          <w:rtl/>
        </w:rPr>
        <w:footnoteReference w:id="85"/>
      </w:r>
      <w:r w:rsidR="00302068" w:rsidRPr="00DC007A">
        <w:rPr>
          <w:rFonts w:cs="B Nazanin" w:hint="cs"/>
          <w:color w:val="0070C0"/>
          <w:sz w:val="24"/>
          <w:szCs w:val="24"/>
          <w:rtl/>
        </w:rPr>
        <w:t xml:space="preserve"> و همکاران (2015)</w:t>
      </w:r>
      <w:r w:rsidRPr="00DC007A">
        <w:rPr>
          <w:rFonts w:cs="B Nazanin" w:hint="cs"/>
          <w:color w:val="0070C0"/>
          <w:sz w:val="24"/>
          <w:szCs w:val="24"/>
          <w:rtl/>
        </w:rPr>
        <w:t xml:space="preserve"> </w:t>
      </w:r>
      <w:r w:rsidRPr="00DC007A">
        <w:rPr>
          <w:rFonts w:cs="B Nazanin" w:hint="cs"/>
          <w:sz w:val="24"/>
          <w:szCs w:val="24"/>
          <w:rtl/>
        </w:rPr>
        <w:t>بیان می‌‌کنند میزان همبستگی لازم بین مؤلفه‌‌های یک پرسشنامه جهت احراز همسانی درونی باید از مقدار متوسط بیشتر نباشد (ضریب همبستگی پایین‌‌تر از 70/0)</w:t>
      </w:r>
      <w:r w:rsidRPr="00DC007A">
        <w:rPr>
          <w:rFonts w:cs="B Nazanin"/>
          <w:sz w:val="24"/>
          <w:szCs w:val="24"/>
          <w:rtl/>
        </w:rPr>
        <w:t xml:space="preserve"> </w:t>
      </w:r>
      <w:r w:rsidRPr="00DC007A">
        <w:rPr>
          <w:rFonts w:cs="B Nazanin" w:hint="cs"/>
          <w:sz w:val="24"/>
          <w:szCs w:val="24"/>
          <w:rtl/>
        </w:rPr>
        <w:t xml:space="preserve">که با این معیار می‌‌توان گفت روایی سازه </w:t>
      </w:r>
      <w:r w:rsidR="00CB74DE" w:rsidRPr="00DC007A">
        <w:rPr>
          <w:rFonts w:cs="B Nazanin" w:hint="cs"/>
          <w:sz w:val="24"/>
          <w:szCs w:val="24"/>
          <w:rtl/>
        </w:rPr>
        <w:t>پرسشنامه</w:t>
      </w:r>
      <w:r w:rsidRPr="00DC007A">
        <w:rPr>
          <w:rFonts w:cs="B Nazanin" w:hint="cs"/>
          <w:sz w:val="24"/>
          <w:szCs w:val="24"/>
          <w:rtl/>
        </w:rPr>
        <w:t xml:space="preserve"> با روش همسانی درونی نیز مورد تأیید قرار می‌‌گیرد. </w:t>
      </w:r>
    </w:p>
    <w:p w14:paraId="62B421DA" w14:textId="14F6A4C8" w:rsidR="00506E4F" w:rsidRPr="00DC007A" w:rsidRDefault="00506E4F" w:rsidP="00E74D5D">
      <w:pPr>
        <w:spacing w:after="0" w:line="240" w:lineRule="auto"/>
        <w:ind w:firstLine="284"/>
        <w:jc w:val="both"/>
        <w:rPr>
          <w:rFonts w:cs="B Nazanin"/>
          <w:sz w:val="24"/>
          <w:szCs w:val="24"/>
          <w:rtl/>
        </w:rPr>
      </w:pPr>
      <w:r w:rsidRPr="00DC007A">
        <w:rPr>
          <w:rFonts w:cs="B Nazanin" w:hint="cs"/>
          <w:sz w:val="24"/>
          <w:szCs w:val="24"/>
          <w:rtl/>
        </w:rPr>
        <w:t>برای بررسی روایی همگرا</w:t>
      </w:r>
      <w:r w:rsidR="00CB74DE" w:rsidRPr="00DC007A">
        <w:rPr>
          <w:rFonts w:cs="B Nazanin" w:hint="cs"/>
          <w:sz w:val="24"/>
          <w:szCs w:val="24"/>
          <w:rtl/>
        </w:rPr>
        <w:t>ی و واگرای پرسشنامه</w:t>
      </w:r>
      <w:r w:rsidRPr="00DC007A">
        <w:rPr>
          <w:rFonts w:cs="B Nazanin" w:hint="cs"/>
          <w:sz w:val="24"/>
          <w:szCs w:val="24"/>
          <w:rtl/>
        </w:rPr>
        <w:t xml:space="preserve"> از همبستگی مؤلفه‌‌های پرسشنامه </w:t>
      </w:r>
      <w:r w:rsidR="00CB74DE" w:rsidRPr="00DC007A">
        <w:rPr>
          <w:rFonts w:cs="B Nazanin" w:hint="cs"/>
          <w:sz w:val="24"/>
          <w:szCs w:val="24"/>
          <w:rtl/>
        </w:rPr>
        <w:t>تاب‌آوری هیجانی</w:t>
      </w:r>
      <w:r w:rsidRPr="00DC007A">
        <w:rPr>
          <w:rFonts w:cs="B Nazanin" w:hint="cs"/>
          <w:sz w:val="24"/>
          <w:szCs w:val="24"/>
          <w:rtl/>
        </w:rPr>
        <w:t xml:space="preserve"> با </w:t>
      </w:r>
      <w:r w:rsidR="00CB74DE" w:rsidRPr="00DC007A">
        <w:rPr>
          <w:rFonts w:cs="B Nazanin" w:hint="cs"/>
          <w:sz w:val="24"/>
          <w:szCs w:val="24"/>
          <w:rtl/>
        </w:rPr>
        <w:t xml:space="preserve">مؤلفه‌های </w:t>
      </w:r>
      <w:r w:rsidRPr="00DC007A">
        <w:rPr>
          <w:rFonts w:cs="B Nazanin" w:hint="cs"/>
          <w:sz w:val="24"/>
          <w:szCs w:val="24"/>
          <w:rtl/>
        </w:rPr>
        <w:t xml:space="preserve">پرسشنامه </w:t>
      </w:r>
      <w:r w:rsidR="00CB74DE" w:rsidRPr="00DC007A">
        <w:rPr>
          <w:rFonts w:cs="B Nazanin" w:hint="cs"/>
          <w:sz w:val="24"/>
          <w:szCs w:val="24"/>
          <w:rtl/>
        </w:rPr>
        <w:t>پنج عامل بزرگ شخصیّت</w:t>
      </w:r>
      <w:r w:rsidR="00BC2BB0" w:rsidRPr="00DC007A">
        <w:rPr>
          <w:rFonts w:cs="B Nazanin" w:hint="cs"/>
          <w:sz w:val="24"/>
          <w:szCs w:val="24"/>
          <w:rtl/>
        </w:rPr>
        <w:t xml:space="preserve"> استفاده شد</w:t>
      </w:r>
      <w:r w:rsidRPr="00DC007A">
        <w:rPr>
          <w:rFonts w:cs="B Nazanin" w:hint="cs"/>
          <w:sz w:val="24"/>
          <w:szCs w:val="24"/>
          <w:rtl/>
        </w:rPr>
        <w:t xml:space="preserve"> که نتایج به‌‌دست آمده</w:t>
      </w:r>
      <w:r w:rsidR="00E74D5D" w:rsidRPr="00DC007A">
        <w:rPr>
          <w:rFonts w:cs="B Nazanin" w:hint="cs"/>
          <w:sz w:val="24"/>
          <w:szCs w:val="24"/>
          <w:rtl/>
        </w:rPr>
        <w:t xml:space="preserve"> نشان داد مؤلفه‌ها و نمره کل تاب‌آوری هیجانی با صفات شخصیتی رابطه‌ای منطقی دارند. بدین صورت</w:t>
      </w:r>
      <w:r w:rsidRPr="00DC007A">
        <w:rPr>
          <w:rFonts w:cs="B Nazanin" w:hint="cs"/>
          <w:sz w:val="24"/>
          <w:szCs w:val="24"/>
          <w:rtl/>
        </w:rPr>
        <w:t xml:space="preserve"> روایی همگرا</w:t>
      </w:r>
      <w:r w:rsidR="009B634A" w:rsidRPr="00DC007A">
        <w:rPr>
          <w:rFonts w:cs="B Nazanin" w:hint="cs"/>
          <w:sz w:val="24"/>
          <w:szCs w:val="24"/>
          <w:rtl/>
        </w:rPr>
        <w:t>ی</w:t>
      </w:r>
      <w:r w:rsidR="00CB74DE" w:rsidRPr="00DC007A">
        <w:rPr>
          <w:rFonts w:cs="B Nazanin" w:hint="cs"/>
          <w:sz w:val="24"/>
          <w:szCs w:val="24"/>
          <w:rtl/>
        </w:rPr>
        <w:t xml:space="preserve"> و واگرا</w:t>
      </w:r>
      <w:r w:rsidR="009B634A" w:rsidRPr="00DC007A">
        <w:rPr>
          <w:rFonts w:cs="B Nazanin" w:hint="cs"/>
          <w:sz w:val="24"/>
          <w:szCs w:val="24"/>
          <w:rtl/>
        </w:rPr>
        <w:t>ی</w:t>
      </w:r>
      <w:r w:rsidRPr="00DC007A">
        <w:rPr>
          <w:rFonts w:cs="B Nazanin" w:hint="cs"/>
          <w:sz w:val="24"/>
          <w:szCs w:val="24"/>
          <w:rtl/>
        </w:rPr>
        <w:t xml:space="preserve"> </w:t>
      </w:r>
      <w:r w:rsidR="00CB74DE" w:rsidRPr="00DC007A">
        <w:rPr>
          <w:rFonts w:cs="B Nazanin" w:hint="cs"/>
          <w:sz w:val="24"/>
          <w:szCs w:val="24"/>
          <w:rtl/>
        </w:rPr>
        <w:t>پرسشنامه تاب‌آوری هیجانی</w:t>
      </w:r>
      <w:r w:rsidRPr="00DC007A">
        <w:rPr>
          <w:rFonts w:cs="B Nazanin" w:hint="cs"/>
          <w:sz w:val="24"/>
          <w:szCs w:val="24"/>
          <w:rtl/>
        </w:rPr>
        <w:t xml:space="preserve"> تأیید </w:t>
      </w:r>
      <w:r w:rsidR="00E74D5D" w:rsidRPr="00DC007A">
        <w:rPr>
          <w:rFonts w:cs="B Nazanin" w:hint="cs"/>
          <w:sz w:val="24"/>
          <w:szCs w:val="24"/>
          <w:rtl/>
        </w:rPr>
        <w:t>شد</w:t>
      </w:r>
      <w:r w:rsidRPr="00DC007A">
        <w:rPr>
          <w:rFonts w:cs="B Nazanin" w:hint="cs"/>
          <w:sz w:val="24"/>
          <w:szCs w:val="24"/>
          <w:rtl/>
        </w:rPr>
        <w:t>.</w:t>
      </w:r>
      <w:r w:rsidR="00E74D5D" w:rsidRPr="00DC007A">
        <w:rPr>
          <w:rFonts w:cs="B Nazanin" w:hint="cs"/>
          <w:sz w:val="24"/>
          <w:szCs w:val="24"/>
          <w:rtl/>
        </w:rPr>
        <w:t xml:space="preserve"> بدین صورت که </w:t>
      </w:r>
      <w:r w:rsidRPr="00DC007A">
        <w:rPr>
          <w:rFonts w:cs="B Nazanin" w:hint="cs"/>
          <w:sz w:val="24"/>
          <w:szCs w:val="24"/>
          <w:rtl/>
        </w:rPr>
        <w:t xml:space="preserve"> نتایج دقیق‌‌تر به همراه شاخص‌‌های توصیفی شامل میانگین و انحراف معیار هر یک </w:t>
      </w:r>
      <w:r w:rsidR="00CB74DE" w:rsidRPr="00DC007A">
        <w:rPr>
          <w:rFonts w:cs="B Nazanin" w:hint="cs"/>
          <w:sz w:val="24"/>
          <w:szCs w:val="24"/>
          <w:rtl/>
        </w:rPr>
        <w:t>متغیرها</w:t>
      </w:r>
      <w:r w:rsidRPr="00DC007A">
        <w:rPr>
          <w:rFonts w:cs="B Nazanin" w:hint="cs"/>
          <w:sz w:val="24"/>
          <w:szCs w:val="24"/>
          <w:rtl/>
        </w:rPr>
        <w:t xml:space="preserve"> در </w:t>
      </w:r>
      <w:r w:rsidRPr="00DC007A">
        <w:rPr>
          <w:rFonts w:cs="B Nazanin" w:hint="cs"/>
          <w:color w:val="0070C0"/>
          <w:sz w:val="24"/>
          <w:szCs w:val="24"/>
          <w:rtl/>
        </w:rPr>
        <w:t xml:space="preserve">جدول 4 </w:t>
      </w:r>
      <w:r w:rsidRPr="00DC007A">
        <w:rPr>
          <w:rFonts w:cs="B Nazanin" w:hint="cs"/>
          <w:sz w:val="24"/>
          <w:szCs w:val="24"/>
          <w:rtl/>
        </w:rPr>
        <w:t>گزارش شده است.</w:t>
      </w:r>
    </w:p>
    <w:p w14:paraId="33838FBF" w14:textId="377040DD" w:rsidR="00506E4F" w:rsidRPr="00DC007A" w:rsidRDefault="00506E4F" w:rsidP="009B634A">
      <w:pPr>
        <w:spacing w:after="120" w:line="240" w:lineRule="auto"/>
        <w:jc w:val="center"/>
        <w:rPr>
          <w:rFonts w:cs="B Nazanin"/>
          <w:rtl/>
        </w:rPr>
      </w:pPr>
      <w:r w:rsidRPr="00DC007A">
        <w:rPr>
          <w:rFonts w:cs="B Nazanin" w:hint="cs"/>
          <w:color w:val="0070C0"/>
          <w:rtl/>
        </w:rPr>
        <w:t>جدول 4.</w:t>
      </w:r>
      <w:r w:rsidRPr="00DC007A">
        <w:rPr>
          <w:rFonts w:cs="B Nazanin" w:hint="cs"/>
          <w:rtl/>
        </w:rPr>
        <w:t xml:space="preserve"> همبستگی مؤلفه</w:t>
      </w:r>
      <w:r w:rsidRPr="00DC007A">
        <w:rPr>
          <w:rFonts w:cs="B Nazanin" w:hint="cs"/>
          <w:rtl/>
        </w:rPr>
        <w:softHyphen/>
        <w:t xml:space="preserve">های پرسشنامه </w:t>
      </w:r>
      <w:r w:rsidR="00CB74DE" w:rsidRPr="00DC007A">
        <w:rPr>
          <w:rFonts w:cs="B Nazanin" w:hint="cs"/>
          <w:rtl/>
        </w:rPr>
        <w:t>تاب‌آوری هیجانی</w:t>
      </w:r>
      <w:r w:rsidRPr="00DC007A">
        <w:rPr>
          <w:rFonts w:cs="B Nazanin" w:hint="cs"/>
          <w:rtl/>
        </w:rPr>
        <w:t xml:space="preserve"> با </w:t>
      </w:r>
      <w:r w:rsidR="00CB74DE" w:rsidRPr="00DC007A">
        <w:rPr>
          <w:rFonts w:cs="B Nazanin" w:hint="cs"/>
          <w:rtl/>
        </w:rPr>
        <w:t>پنج عامل بزرگ شخصیّت</w:t>
      </w:r>
      <w:r w:rsidRPr="00DC007A">
        <w:rPr>
          <w:rFonts w:cs="B Nazanin" w:hint="cs"/>
          <w:rtl/>
        </w:rPr>
        <w:t xml:space="preserve"> (</w:t>
      </w:r>
      <w:r w:rsidR="009B634A" w:rsidRPr="00DC007A">
        <w:rPr>
          <w:rFonts w:cs="B Nazanin" w:hint="cs"/>
          <w:rtl/>
        </w:rPr>
        <w:t>500</w:t>
      </w:r>
      <w:r w:rsidRPr="00DC007A">
        <w:rPr>
          <w:rFonts w:cs="B Nazanin" w:hint="cs"/>
          <w:rtl/>
        </w:rPr>
        <w:t xml:space="preserve"> = </w:t>
      </w:r>
      <w:r w:rsidRPr="00DC007A">
        <w:rPr>
          <w:rFonts w:asciiTheme="majorBidi" w:hAnsiTheme="majorBidi" w:cs="B Nazanin"/>
        </w:rPr>
        <w:t>N</w:t>
      </w:r>
      <w:r w:rsidRPr="00DC007A">
        <w:rPr>
          <w:rFonts w:cs="B Nazanin" w:hint="cs"/>
          <w:rtl/>
        </w:rPr>
        <w:t>)</w:t>
      </w:r>
    </w:p>
    <w:tbl>
      <w:tblPr>
        <w:tblStyle w:val="TableGrid"/>
        <w:bidiVisual/>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8"/>
        <w:gridCol w:w="746"/>
        <w:gridCol w:w="746"/>
        <w:gridCol w:w="746"/>
        <w:gridCol w:w="746"/>
        <w:gridCol w:w="746"/>
        <w:gridCol w:w="746"/>
        <w:gridCol w:w="746"/>
        <w:gridCol w:w="746"/>
      </w:tblGrid>
      <w:tr w:rsidR="00B6117B" w:rsidRPr="00DC007A" w14:paraId="27139D5C" w14:textId="77777777" w:rsidTr="00FE4BF6">
        <w:trPr>
          <w:trHeight w:val="20"/>
          <w:jc w:val="center"/>
        </w:trPr>
        <w:tc>
          <w:tcPr>
            <w:tcW w:w="1958" w:type="dxa"/>
            <w:tcBorders>
              <w:bottom w:val="single" w:sz="4" w:space="0" w:color="auto"/>
            </w:tcBorders>
            <w:shd w:val="clear" w:color="auto" w:fill="D9D9D9" w:themeFill="background1" w:themeFillShade="D9"/>
          </w:tcPr>
          <w:p w14:paraId="592E6D46" w14:textId="77777777" w:rsidR="00B6117B" w:rsidRPr="00DC007A" w:rsidRDefault="00B6117B" w:rsidP="00C25838">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متغیرها</w:t>
            </w:r>
          </w:p>
        </w:tc>
        <w:tc>
          <w:tcPr>
            <w:tcW w:w="746" w:type="dxa"/>
            <w:tcBorders>
              <w:bottom w:val="single" w:sz="4" w:space="0" w:color="auto"/>
            </w:tcBorders>
            <w:shd w:val="clear" w:color="auto" w:fill="D9D9D9" w:themeFill="background1" w:themeFillShade="D9"/>
          </w:tcPr>
          <w:p w14:paraId="6522FCEE"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w:t>
            </w:r>
          </w:p>
        </w:tc>
        <w:tc>
          <w:tcPr>
            <w:tcW w:w="746" w:type="dxa"/>
            <w:tcBorders>
              <w:bottom w:val="single" w:sz="4" w:space="0" w:color="auto"/>
            </w:tcBorders>
            <w:shd w:val="clear" w:color="auto" w:fill="D9D9D9" w:themeFill="background1" w:themeFillShade="D9"/>
          </w:tcPr>
          <w:p w14:paraId="0A4E22E3"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2</w:t>
            </w:r>
          </w:p>
        </w:tc>
        <w:tc>
          <w:tcPr>
            <w:tcW w:w="746" w:type="dxa"/>
            <w:tcBorders>
              <w:bottom w:val="single" w:sz="4" w:space="0" w:color="auto"/>
            </w:tcBorders>
            <w:shd w:val="clear" w:color="auto" w:fill="D9D9D9" w:themeFill="background1" w:themeFillShade="D9"/>
          </w:tcPr>
          <w:p w14:paraId="729D0B92"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3</w:t>
            </w:r>
          </w:p>
        </w:tc>
        <w:tc>
          <w:tcPr>
            <w:tcW w:w="746" w:type="dxa"/>
            <w:tcBorders>
              <w:bottom w:val="single" w:sz="4" w:space="0" w:color="auto"/>
            </w:tcBorders>
            <w:shd w:val="clear" w:color="auto" w:fill="D9D9D9" w:themeFill="background1" w:themeFillShade="D9"/>
          </w:tcPr>
          <w:p w14:paraId="0DD1C738"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4</w:t>
            </w:r>
          </w:p>
        </w:tc>
        <w:tc>
          <w:tcPr>
            <w:tcW w:w="746" w:type="dxa"/>
            <w:tcBorders>
              <w:bottom w:val="single" w:sz="4" w:space="0" w:color="auto"/>
            </w:tcBorders>
            <w:shd w:val="clear" w:color="auto" w:fill="D9D9D9" w:themeFill="background1" w:themeFillShade="D9"/>
          </w:tcPr>
          <w:p w14:paraId="43D46777"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5</w:t>
            </w:r>
          </w:p>
        </w:tc>
        <w:tc>
          <w:tcPr>
            <w:tcW w:w="746" w:type="dxa"/>
            <w:tcBorders>
              <w:bottom w:val="single" w:sz="4" w:space="0" w:color="auto"/>
            </w:tcBorders>
            <w:shd w:val="clear" w:color="auto" w:fill="D9D9D9" w:themeFill="background1" w:themeFillShade="D9"/>
          </w:tcPr>
          <w:p w14:paraId="46921BF1"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6</w:t>
            </w:r>
          </w:p>
        </w:tc>
        <w:tc>
          <w:tcPr>
            <w:tcW w:w="746" w:type="dxa"/>
            <w:tcBorders>
              <w:bottom w:val="single" w:sz="4" w:space="0" w:color="auto"/>
            </w:tcBorders>
            <w:shd w:val="clear" w:color="auto" w:fill="D9D9D9" w:themeFill="background1" w:themeFillShade="D9"/>
          </w:tcPr>
          <w:p w14:paraId="6E46D2FA"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7</w:t>
            </w:r>
          </w:p>
        </w:tc>
        <w:tc>
          <w:tcPr>
            <w:tcW w:w="746" w:type="dxa"/>
            <w:tcBorders>
              <w:bottom w:val="single" w:sz="4" w:space="0" w:color="auto"/>
            </w:tcBorders>
            <w:shd w:val="clear" w:color="auto" w:fill="D9D9D9" w:themeFill="background1" w:themeFillShade="D9"/>
          </w:tcPr>
          <w:p w14:paraId="2E18A646"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8</w:t>
            </w:r>
          </w:p>
        </w:tc>
      </w:tr>
      <w:tr w:rsidR="00B6117B" w:rsidRPr="00DC007A" w14:paraId="5BCDE6A0" w14:textId="77777777" w:rsidTr="00FE4BF6">
        <w:trPr>
          <w:trHeight w:val="670"/>
          <w:jc w:val="center"/>
        </w:trPr>
        <w:tc>
          <w:tcPr>
            <w:tcW w:w="1958" w:type="dxa"/>
            <w:tcBorders>
              <w:top w:val="single" w:sz="4" w:space="0" w:color="auto"/>
            </w:tcBorders>
          </w:tcPr>
          <w:p w14:paraId="3688AC1D" w14:textId="4EC74C6B" w:rsidR="00B6117B" w:rsidRPr="00DC007A" w:rsidRDefault="00B6117B" w:rsidP="00907616">
            <w:pPr>
              <w:jc w:val="both"/>
              <w:rPr>
                <w:rFonts w:cs="B Nazanin"/>
                <w:sz w:val="20"/>
                <w:szCs w:val="20"/>
                <w:rtl/>
              </w:rPr>
            </w:pPr>
            <w:r w:rsidRPr="00DC007A">
              <w:rPr>
                <w:rFonts w:cs="B Nazanin" w:hint="cs"/>
                <w:sz w:val="20"/>
                <w:szCs w:val="20"/>
                <w:rtl/>
              </w:rPr>
              <w:t>1- شایستگی هیجانی مثبت</w:t>
            </w:r>
          </w:p>
        </w:tc>
        <w:tc>
          <w:tcPr>
            <w:tcW w:w="746" w:type="dxa"/>
            <w:tcBorders>
              <w:top w:val="single" w:sz="4" w:space="0" w:color="auto"/>
            </w:tcBorders>
          </w:tcPr>
          <w:p w14:paraId="343FAF46" w14:textId="74F56927"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w:t>
            </w:r>
          </w:p>
        </w:tc>
        <w:tc>
          <w:tcPr>
            <w:tcW w:w="746" w:type="dxa"/>
            <w:tcBorders>
              <w:top w:val="single" w:sz="4" w:space="0" w:color="auto"/>
            </w:tcBorders>
          </w:tcPr>
          <w:p w14:paraId="0A33E900"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Borders>
              <w:top w:val="single" w:sz="4" w:space="0" w:color="auto"/>
            </w:tcBorders>
          </w:tcPr>
          <w:p w14:paraId="047E4CF1"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Borders>
              <w:top w:val="single" w:sz="4" w:space="0" w:color="auto"/>
            </w:tcBorders>
          </w:tcPr>
          <w:p w14:paraId="7C5A65E8"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Borders>
              <w:top w:val="single" w:sz="4" w:space="0" w:color="auto"/>
            </w:tcBorders>
          </w:tcPr>
          <w:p w14:paraId="33046380"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Borders>
              <w:top w:val="single" w:sz="4" w:space="0" w:color="auto"/>
            </w:tcBorders>
          </w:tcPr>
          <w:p w14:paraId="4A6A06D5"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Borders>
              <w:top w:val="single" w:sz="4" w:space="0" w:color="auto"/>
            </w:tcBorders>
          </w:tcPr>
          <w:p w14:paraId="6094F158"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Borders>
              <w:top w:val="single" w:sz="4" w:space="0" w:color="auto"/>
            </w:tcBorders>
          </w:tcPr>
          <w:p w14:paraId="4CFBA040"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r>
      <w:tr w:rsidR="00B6117B" w:rsidRPr="00DC007A" w14:paraId="2D8216B9" w14:textId="77777777" w:rsidTr="00FE4BF6">
        <w:trPr>
          <w:trHeight w:val="670"/>
          <w:jc w:val="center"/>
        </w:trPr>
        <w:tc>
          <w:tcPr>
            <w:tcW w:w="1958" w:type="dxa"/>
          </w:tcPr>
          <w:p w14:paraId="05155F45" w14:textId="581BFA50" w:rsidR="00B6117B" w:rsidRPr="00DC007A" w:rsidRDefault="00B6117B" w:rsidP="00C25838">
            <w:pPr>
              <w:jc w:val="both"/>
              <w:rPr>
                <w:rFonts w:cs="B Nazanin"/>
                <w:sz w:val="20"/>
                <w:szCs w:val="20"/>
                <w:rtl/>
              </w:rPr>
            </w:pPr>
            <w:r w:rsidRPr="00DC007A">
              <w:rPr>
                <w:rFonts w:cs="B Nazanin" w:hint="cs"/>
                <w:sz w:val="20"/>
                <w:szCs w:val="20"/>
                <w:rtl/>
              </w:rPr>
              <w:lastRenderedPageBreak/>
              <w:t>2- انعطاف‌پذیری هیجانی</w:t>
            </w:r>
          </w:p>
        </w:tc>
        <w:tc>
          <w:tcPr>
            <w:tcW w:w="746" w:type="dxa"/>
          </w:tcPr>
          <w:p w14:paraId="1FF4970F" w14:textId="1B1AA128"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47/0</w:t>
            </w:r>
          </w:p>
        </w:tc>
        <w:tc>
          <w:tcPr>
            <w:tcW w:w="746" w:type="dxa"/>
          </w:tcPr>
          <w:p w14:paraId="0553EEBF" w14:textId="05CFF655"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w:t>
            </w:r>
          </w:p>
        </w:tc>
        <w:tc>
          <w:tcPr>
            <w:tcW w:w="746" w:type="dxa"/>
          </w:tcPr>
          <w:p w14:paraId="7FFAD61F"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54F56111"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6499A21D"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74ED23AD"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487E8854"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3940C852"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r>
      <w:tr w:rsidR="00B6117B" w:rsidRPr="00DC007A" w14:paraId="7090C2E4" w14:textId="77777777" w:rsidTr="00FE4BF6">
        <w:trPr>
          <w:trHeight w:val="670"/>
          <w:jc w:val="center"/>
        </w:trPr>
        <w:tc>
          <w:tcPr>
            <w:tcW w:w="1958" w:type="dxa"/>
          </w:tcPr>
          <w:p w14:paraId="72AE81FC" w14:textId="0F044EC3" w:rsidR="00B6117B" w:rsidRPr="00DC007A" w:rsidRDefault="00B6117B" w:rsidP="00C25838">
            <w:pPr>
              <w:jc w:val="both"/>
              <w:rPr>
                <w:rFonts w:cs="B Nazanin"/>
                <w:sz w:val="20"/>
                <w:szCs w:val="20"/>
                <w:rtl/>
              </w:rPr>
            </w:pPr>
            <w:r w:rsidRPr="00DC007A">
              <w:rPr>
                <w:rFonts w:cs="B Nazanin" w:hint="cs"/>
                <w:sz w:val="20"/>
                <w:szCs w:val="20"/>
                <w:rtl/>
              </w:rPr>
              <w:t>3- نمره کل تاب‌آوری هیجانی</w:t>
            </w:r>
          </w:p>
        </w:tc>
        <w:tc>
          <w:tcPr>
            <w:tcW w:w="746" w:type="dxa"/>
          </w:tcPr>
          <w:p w14:paraId="2BBD8507" w14:textId="26D8408F"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92/0</w:t>
            </w:r>
          </w:p>
        </w:tc>
        <w:tc>
          <w:tcPr>
            <w:tcW w:w="746" w:type="dxa"/>
          </w:tcPr>
          <w:p w14:paraId="20A52759" w14:textId="2048F981"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79/0</w:t>
            </w:r>
          </w:p>
        </w:tc>
        <w:tc>
          <w:tcPr>
            <w:tcW w:w="746" w:type="dxa"/>
          </w:tcPr>
          <w:p w14:paraId="7AE357F2" w14:textId="1629C36B"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w:t>
            </w:r>
          </w:p>
        </w:tc>
        <w:tc>
          <w:tcPr>
            <w:tcW w:w="746" w:type="dxa"/>
          </w:tcPr>
          <w:p w14:paraId="7EB1DE37"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08A6D533"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034DCAB1"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5A658E83"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051929DD"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r>
      <w:tr w:rsidR="00B6117B" w:rsidRPr="00DC007A" w14:paraId="4EAB473F" w14:textId="77777777" w:rsidTr="00FE4BF6">
        <w:trPr>
          <w:trHeight w:val="670"/>
          <w:jc w:val="center"/>
        </w:trPr>
        <w:tc>
          <w:tcPr>
            <w:tcW w:w="1958" w:type="dxa"/>
          </w:tcPr>
          <w:p w14:paraId="7C91A148" w14:textId="31186E3A" w:rsidR="00B6117B" w:rsidRPr="00DC007A" w:rsidRDefault="00B6117B" w:rsidP="00907616">
            <w:pPr>
              <w:jc w:val="both"/>
              <w:rPr>
                <w:rFonts w:cs="B Nazanin"/>
                <w:sz w:val="20"/>
                <w:szCs w:val="20"/>
                <w:rtl/>
              </w:rPr>
            </w:pPr>
            <w:r w:rsidRPr="00DC007A">
              <w:rPr>
                <w:rFonts w:cs="B Nazanin" w:hint="cs"/>
                <w:sz w:val="20"/>
                <w:szCs w:val="20"/>
                <w:rtl/>
              </w:rPr>
              <w:t>4- برون‌گرایی</w:t>
            </w:r>
          </w:p>
        </w:tc>
        <w:tc>
          <w:tcPr>
            <w:tcW w:w="746" w:type="dxa"/>
          </w:tcPr>
          <w:p w14:paraId="79E53C1E" w14:textId="101FCC34"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17/0</w:t>
            </w:r>
          </w:p>
        </w:tc>
        <w:tc>
          <w:tcPr>
            <w:tcW w:w="746" w:type="dxa"/>
          </w:tcPr>
          <w:p w14:paraId="6A403991" w14:textId="7E8CFC18"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13/0</w:t>
            </w:r>
          </w:p>
        </w:tc>
        <w:tc>
          <w:tcPr>
            <w:tcW w:w="746" w:type="dxa"/>
          </w:tcPr>
          <w:p w14:paraId="3CED5474" w14:textId="1B4CCF28"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18/0</w:t>
            </w:r>
          </w:p>
        </w:tc>
        <w:tc>
          <w:tcPr>
            <w:tcW w:w="746" w:type="dxa"/>
          </w:tcPr>
          <w:p w14:paraId="77CDCBBE" w14:textId="5B3A9D9C"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w:t>
            </w:r>
          </w:p>
        </w:tc>
        <w:tc>
          <w:tcPr>
            <w:tcW w:w="746" w:type="dxa"/>
          </w:tcPr>
          <w:p w14:paraId="2D0E1D8E"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119088DC"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70DF2334"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3B568670"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r>
      <w:tr w:rsidR="00B6117B" w:rsidRPr="00DC007A" w14:paraId="29EC3C73" w14:textId="77777777" w:rsidTr="00FE4BF6">
        <w:trPr>
          <w:trHeight w:val="670"/>
          <w:jc w:val="center"/>
        </w:trPr>
        <w:tc>
          <w:tcPr>
            <w:tcW w:w="1958" w:type="dxa"/>
          </w:tcPr>
          <w:p w14:paraId="1BD91BB9" w14:textId="700324D1" w:rsidR="00B6117B" w:rsidRPr="00DC007A" w:rsidRDefault="00B6117B" w:rsidP="00907616">
            <w:pPr>
              <w:jc w:val="both"/>
              <w:rPr>
                <w:rFonts w:cs="B Nazanin"/>
                <w:sz w:val="20"/>
                <w:szCs w:val="20"/>
                <w:rtl/>
              </w:rPr>
            </w:pPr>
            <w:r w:rsidRPr="00DC007A">
              <w:rPr>
                <w:rFonts w:cs="B Nazanin" w:hint="cs"/>
                <w:sz w:val="20"/>
                <w:szCs w:val="20"/>
                <w:rtl/>
              </w:rPr>
              <w:t>5- توافق‌پذیری</w:t>
            </w:r>
          </w:p>
        </w:tc>
        <w:tc>
          <w:tcPr>
            <w:tcW w:w="746" w:type="dxa"/>
          </w:tcPr>
          <w:p w14:paraId="7309535B" w14:textId="74C4F8C6"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18/0</w:t>
            </w:r>
          </w:p>
        </w:tc>
        <w:tc>
          <w:tcPr>
            <w:tcW w:w="746" w:type="dxa"/>
          </w:tcPr>
          <w:p w14:paraId="40BF94F9" w14:textId="77777777"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01/0</w:t>
            </w:r>
          </w:p>
          <w:p w14:paraId="47CFD161" w14:textId="37DF3CA7" w:rsidR="00B6117B" w:rsidRPr="00DC007A" w:rsidRDefault="00B6117B" w:rsidP="00E74D5D">
            <w:pPr>
              <w:rPr>
                <w:rFonts w:cs="B Nazanin"/>
                <w:sz w:val="20"/>
                <w:szCs w:val="20"/>
                <w:rtl/>
                <w:lang w:bidi="fa-IR"/>
                <w14:textOutline w14:w="9525" w14:cap="rnd" w14:cmpd="sng" w14:algn="ctr">
                  <w14:noFill/>
                  <w14:prstDash w14:val="solid"/>
                  <w14:bevel/>
                </w14:textOutline>
              </w:rPr>
            </w:pPr>
          </w:p>
        </w:tc>
        <w:tc>
          <w:tcPr>
            <w:tcW w:w="746" w:type="dxa"/>
          </w:tcPr>
          <w:p w14:paraId="0AA051E1" w14:textId="066753BC"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lang w:bidi="fa-IR"/>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13/0</w:t>
            </w:r>
          </w:p>
        </w:tc>
        <w:tc>
          <w:tcPr>
            <w:tcW w:w="746" w:type="dxa"/>
          </w:tcPr>
          <w:p w14:paraId="4371DDD5" w14:textId="1D7D5BDA" w:rsidR="00B6117B" w:rsidRPr="00DC007A" w:rsidRDefault="00B6117B" w:rsidP="00907616">
            <w:pP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23/0</w:t>
            </w:r>
          </w:p>
        </w:tc>
        <w:tc>
          <w:tcPr>
            <w:tcW w:w="746" w:type="dxa"/>
          </w:tcPr>
          <w:p w14:paraId="02581DF5" w14:textId="72BD5D49"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w:t>
            </w:r>
          </w:p>
        </w:tc>
        <w:tc>
          <w:tcPr>
            <w:tcW w:w="746" w:type="dxa"/>
          </w:tcPr>
          <w:p w14:paraId="0981F0DC"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5901EBE2"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39C32445"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r>
      <w:tr w:rsidR="00B6117B" w:rsidRPr="00DC007A" w14:paraId="5B71C7C0" w14:textId="77777777" w:rsidTr="00FE4BF6">
        <w:trPr>
          <w:trHeight w:val="670"/>
          <w:jc w:val="center"/>
        </w:trPr>
        <w:tc>
          <w:tcPr>
            <w:tcW w:w="1958" w:type="dxa"/>
          </w:tcPr>
          <w:p w14:paraId="66D7C8AA" w14:textId="2C3900AE" w:rsidR="00B6117B" w:rsidRPr="00DC007A" w:rsidRDefault="00B6117B" w:rsidP="00C25838">
            <w:pPr>
              <w:jc w:val="both"/>
              <w:rPr>
                <w:rFonts w:cs="B Nazanin"/>
                <w:sz w:val="20"/>
                <w:szCs w:val="20"/>
                <w:rtl/>
              </w:rPr>
            </w:pPr>
            <w:r w:rsidRPr="00DC007A">
              <w:rPr>
                <w:rFonts w:cs="B Nazanin" w:hint="cs"/>
                <w:sz w:val="20"/>
                <w:szCs w:val="20"/>
                <w:rtl/>
              </w:rPr>
              <w:t>6- وظیفه‌شناسی</w:t>
            </w:r>
          </w:p>
        </w:tc>
        <w:tc>
          <w:tcPr>
            <w:tcW w:w="746" w:type="dxa"/>
          </w:tcPr>
          <w:p w14:paraId="7F3A0722" w14:textId="05A8068E"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32/0</w:t>
            </w:r>
          </w:p>
        </w:tc>
        <w:tc>
          <w:tcPr>
            <w:tcW w:w="746" w:type="dxa"/>
          </w:tcPr>
          <w:p w14:paraId="70309A56" w14:textId="7B9687AE"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12/0</w:t>
            </w:r>
          </w:p>
        </w:tc>
        <w:tc>
          <w:tcPr>
            <w:tcW w:w="746" w:type="dxa"/>
          </w:tcPr>
          <w:p w14:paraId="139DC02B" w14:textId="54718B0F"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28/0</w:t>
            </w:r>
          </w:p>
        </w:tc>
        <w:tc>
          <w:tcPr>
            <w:tcW w:w="746" w:type="dxa"/>
          </w:tcPr>
          <w:p w14:paraId="25E1ECE4" w14:textId="479BBAFC" w:rsidR="00B6117B" w:rsidRPr="00DC007A" w:rsidRDefault="00B6117B" w:rsidP="00907616">
            <w:pP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26/0</w:t>
            </w:r>
          </w:p>
        </w:tc>
        <w:tc>
          <w:tcPr>
            <w:tcW w:w="746" w:type="dxa"/>
          </w:tcPr>
          <w:p w14:paraId="6749B44D" w14:textId="1B22DAC4"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35/0</w:t>
            </w:r>
          </w:p>
        </w:tc>
        <w:tc>
          <w:tcPr>
            <w:tcW w:w="746" w:type="dxa"/>
          </w:tcPr>
          <w:p w14:paraId="1196E723" w14:textId="65B09DC6"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w:t>
            </w:r>
          </w:p>
        </w:tc>
        <w:tc>
          <w:tcPr>
            <w:tcW w:w="746" w:type="dxa"/>
          </w:tcPr>
          <w:p w14:paraId="652DD22D"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c>
          <w:tcPr>
            <w:tcW w:w="746" w:type="dxa"/>
          </w:tcPr>
          <w:p w14:paraId="29E4E57C"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r>
      <w:tr w:rsidR="00B6117B" w:rsidRPr="00DC007A" w14:paraId="2AC9CB04" w14:textId="77777777" w:rsidTr="00FE4BF6">
        <w:trPr>
          <w:trHeight w:val="670"/>
          <w:jc w:val="center"/>
        </w:trPr>
        <w:tc>
          <w:tcPr>
            <w:tcW w:w="1958" w:type="dxa"/>
          </w:tcPr>
          <w:p w14:paraId="3708EF76" w14:textId="47D01B34" w:rsidR="00B6117B" w:rsidRPr="00DC007A" w:rsidRDefault="00B6117B" w:rsidP="00C25838">
            <w:pPr>
              <w:jc w:val="both"/>
              <w:rPr>
                <w:rFonts w:cs="B Nazanin"/>
                <w:sz w:val="20"/>
                <w:szCs w:val="20"/>
                <w:rtl/>
              </w:rPr>
            </w:pPr>
            <w:r w:rsidRPr="00DC007A">
              <w:rPr>
                <w:rFonts w:cs="B Nazanin" w:hint="cs"/>
                <w:sz w:val="20"/>
                <w:szCs w:val="20"/>
                <w:rtl/>
              </w:rPr>
              <w:t>7- روان‌رنجورخوئی</w:t>
            </w:r>
          </w:p>
        </w:tc>
        <w:tc>
          <w:tcPr>
            <w:tcW w:w="746" w:type="dxa"/>
          </w:tcPr>
          <w:p w14:paraId="6CD74C1E" w14:textId="53C157EC"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53/0-</w:t>
            </w:r>
          </w:p>
        </w:tc>
        <w:tc>
          <w:tcPr>
            <w:tcW w:w="746" w:type="dxa"/>
          </w:tcPr>
          <w:p w14:paraId="1A901B54" w14:textId="6195618E"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58/0 -</w:t>
            </w:r>
          </w:p>
        </w:tc>
        <w:tc>
          <w:tcPr>
            <w:tcW w:w="746" w:type="dxa"/>
          </w:tcPr>
          <w:p w14:paraId="257525E2" w14:textId="55B215E0"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63/0 -</w:t>
            </w:r>
          </w:p>
        </w:tc>
        <w:tc>
          <w:tcPr>
            <w:tcW w:w="746" w:type="dxa"/>
          </w:tcPr>
          <w:p w14:paraId="1A3B03B4" w14:textId="50780389" w:rsidR="00B6117B" w:rsidRPr="00DC007A" w:rsidRDefault="00B6117B" w:rsidP="00907616">
            <w:pP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21/0 -</w:t>
            </w:r>
          </w:p>
        </w:tc>
        <w:tc>
          <w:tcPr>
            <w:tcW w:w="746" w:type="dxa"/>
          </w:tcPr>
          <w:p w14:paraId="236CDAEC" w14:textId="694270A2"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09/0-</w:t>
            </w:r>
          </w:p>
          <w:p w14:paraId="6509D77F" w14:textId="3267BC82" w:rsidR="00B6117B" w:rsidRPr="00DC007A" w:rsidRDefault="00B6117B" w:rsidP="00907616">
            <w:pPr>
              <w:jc w:val="center"/>
              <w:rPr>
                <w:rFonts w:asciiTheme="majorBidi" w:hAnsiTheme="majorBidi" w:cs="B Nazanin"/>
                <w:sz w:val="20"/>
                <w:szCs w:val="20"/>
                <w:lang w:bidi="fa-IR"/>
                <w14:textOutline w14:w="9525" w14:cap="rnd" w14:cmpd="sng" w14:algn="ctr">
                  <w14:noFill/>
                  <w14:prstDash w14:val="solid"/>
                  <w14:bevel/>
                </w14:textOutline>
              </w:rPr>
            </w:pPr>
          </w:p>
        </w:tc>
        <w:tc>
          <w:tcPr>
            <w:tcW w:w="746" w:type="dxa"/>
          </w:tcPr>
          <w:p w14:paraId="459D0B70" w14:textId="423034FF"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23/0-</w:t>
            </w:r>
          </w:p>
        </w:tc>
        <w:tc>
          <w:tcPr>
            <w:tcW w:w="746" w:type="dxa"/>
          </w:tcPr>
          <w:p w14:paraId="34CC9B89" w14:textId="43A19044"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w:t>
            </w:r>
          </w:p>
        </w:tc>
        <w:tc>
          <w:tcPr>
            <w:tcW w:w="746" w:type="dxa"/>
          </w:tcPr>
          <w:p w14:paraId="28779410" w14:textId="77777777" w:rsidR="00B6117B" w:rsidRPr="00DC007A" w:rsidRDefault="00B6117B" w:rsidP="00C25838">
            <w:pPr>
              <w:jc w:val="both"/>
              <w:rPr>
                <w:rFonts w:cs="B Nazanin"/>
                <w:sz w:val="20"/>
                <w:szCs w:val="20"/>
                <w:rtl/>
                <w14:textOutline w14:w="9525" w14:cap="rnd" w14:cmpd="sng" w14:algn="ctr">
                  <w14:noFill/>
                  <w14:prstDash w14:val="solid"/>
                  <w14:bevel/>
                </w14:textOutline>
              </w:rPr>
            </w:pPr>
          </w:p>
        </w:tc>
      </w:tr>
      <w:tr w:rsidR="00B6117B" w:rsidRPr="00DC007A" w14:paraId="60990756" w14:textId="77777777" w:rsidTr="00FE4BF6">
        <w:trPr>
          <w:trHeight w:val="670"/>
          <w:jc w:val="center"/>
        </w:trPr>
        <w:tc>
          <w:tcPr>
            <w:tcW w:w="1958" w:type="dxa"/>
            <w:tcBorders>
              <w:bottom w:val="single" w:sz="4" w:space="0" w:color="auto"/>
            </w:tcBorders>
          </w:tcPr>
          <w:p w14:paraId="1A7E3165" w14:textId="4D835347" w:rsidR="00B6117B" w:rsidRPr="00DC007A" w:rsidRDefault="00B6117B" w:rsidP="00C25838">
            <w:pPr>
              <w:jc w:val="both"/>
              <w:rPr>
                <w:rFonts w:cs="B Nazanin"/>
                <w:sz w:val="20"/>
                <w:szCs w:val="20"/>
                <w:rtl/>
              </w:rPr>
            </w:pPr>
            <w:r w:rsidRPr="00DC007A">
              <w:rPr>
                <w:rFonts w:cs="B Nazanin" w:hint="cs"/>
                <w:sz w:val="20"/>
                <w:szCs w:val="20"/>
                <w:rtl/>
              </w:rPr>
              <w:t>8- گشودگی به تجربه</w:t>
            </w:r>
          </w:p>
        </w:tc>
        <w:tc>
          <w:tcPr>
            <w:tcW w:w="746" w:type="dxa"/>
            <w:tcBorders>
              <w:bottom w:val="single" w:sz="4" w:space="0" w:color="auto"/>
            </w:tcBorders>
          </w:tcPr>
          <w:p w14:paraId="7639BA78" w14:textId="27E80F9B"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27/0</w:t>
            </w:r>
          </w:p>
        </w:tc>
        <w:tc>
          <w:tcPr>
            <w:tcW w:w="746" w:type="dxa"/>
            <w:tcBorders>
              <w:bottom w:val="single" w:sz="4" w:space="0" w:color="auto"/>
            </w:tcBorders>
          </w:tcPr>
          <w:p w14:paraId="1FB37213" w14:textId="72892D20"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21/0</w:t>
            </w:r>
          </w:p>
        </w:tc>
        <w:tc>
          <w:tcPr>
            <w:tcW w:w="746" w:type="dxa"/>
            <w:tcBorders>
              <w:bottom w:val="single" w:sz="4" w:space="0" w:color="auto"/>
            </w:tcBorders>
          </w:tcPr>
          <w:p w14:paraId="422C0CB5" w14:textId="4A665BC6"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29/0</w:t>
            </w:r>
          </w:p>
        </w:tc>
        <w:tc>
          <w:tcPr>
            <w:tcW w:w="746" w:type="dxa"/>
            <w:tcBorders>
              <w:bottom w:val="single" w:sz="4" w:space="0" w:color="auto"/>
            </w:tcBorders>
          </w:tcPr>
          <w:p w14:paraId="0F3AA8E0" w14:textId="77777777" w:rsidR="00B6117B" w:rsidRPr="00DC007A" w:rsidRDefault="00B6117B" w:rsidP="00907616">
            <w:pP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06/0</w:t>
            </w:r>
          </w:p>
          <w:p w14:paraId="2EF0525F" w14:textId="073C6127" w:rsidR="00B6117B" w:rsidRPr="00DC007A" w:rsidRDefault="00B6117B" w:rsidP="00B6117B">
            <w:pPr>
              <w:jc w:val="center"/>
              <w:rPr>
                <w:rFonts w:asciiTheme="majorBidi" w:hAnsiTheme="majorBidi" w:cs="B Nazanin"/>
                <w:sz w:val="16"/>
                <w:szCs w:val="16"/>
                <w:lang w:bidi="fa-IR"/>
                <w14:textOutline w14:w="9525" w14:cap="rnd" w14:cmpd="sng" w14:algn="ctr">
                  <w14:noFill/>
                  <w14:prstDash w14:val="solid"/>
                  <w14:bevel/>
                </w14:textOutline>
              </w:rPr>
            </w:pPr>
          </w:p>
        </w:tc>
        <w:tc>
          <w:tcPr>
            <w:tcW w:w="746" w:type="dxa"/>
            <w:tcBorders>
              <w:bottom w:val="single" w:sz="4" w:space="0" w:color="auto"/>
            </w:tcBorders>
          </w:tcPr>
          <w:p w14:paraId="5494DF73" w14:textId="50D07C6E" w:rsidR="00B6117B" w:rsidRPr="00DC007A" w:rsidRDefault="00B6117B" w:rsidP="00907616">
            <w:pPr>
              <w:jc w:val="center"/>
              <w:rPr>
                <w:rFonts w:cs="B Nazanin"/>
                <w:sz w:val="20"/>
                <w:szCs w:val="20"/>
                <w:rtl/>
                <w:lang w:bidi="fa-IR"/>
                <w14:textOutline w14:w="9525" w14:cap="rnd" w14:cmpd="sng" w14:algn="ctr">
                  <w14:noFill/>
                  <w14:prstDash w14:val="solid"/>
                  <w14:bevel/>
                </w14:textOutline>
              </w:rPr>
            </w:pPr>
            <w:r w:rsidRPr="00DC007A">
              <w:rPr>
                <w:rFonts w:cs="B Nazanin" w:hint="cs"/>
                <w:sz w:val="20"/>
                <w:szCs w:val="20"/>
                <w:vertAlign w:val="superscript"/>
                <w:rtl/>
                <w:lang w:bidi="fa-IR"/>
                <w14:textOutline w14:w="9525" w14:cap="rnd" w14:cmpd="sng" w14:algn="ctr">
                  <w14:noFill/>
                  <w14:prstDash w14:val="solid"/>
                  <w14:bevel/>
                </w14:textOutline>
              </w:rPr>
              <w:t>**</w:t>
            </w:r>
            <w:r w:rsidRPr="00DC007A">
              <w:rPr>
                <w:rFonts w:cs="B Nazanin" w:hint="cs"/>
                <w:sz w:val="20"/>
                <w:szCs w:val="20"/>
                <w:rtl/>
                <w:lang w:bidi="fa-IR"/>
                <w14:textOutline w14:w="9525" w14:cap="rnd" w14:cmpd="sng" w14:algn="ctr">
                  <w14:noFill/>
                  <w14:prstDash w14:val="solid"/>
                  <w14:bevel/>
                </w14:textOutline>
              </w:rPr>
              <w:t>22/0</w:t>
            </w:r>
          </w:p>
        </w:tc>
        <w:tc>
          <w:tcPr>
            <w:tcW w:w="746" w:type="dxa"/>
            <w:tcBorders>
              <w:bottom w:val="single" w:sz="4" w:space="0" w:color="auto"/>
            </w:tcBorders>
          </w:tcPr>
          <w:p w14:paraId="6E4D2FEB" w14:textId="5B0E8E7D"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vertAlign w:val="superscript"/>
                <w:rtl/>
                <w14:textOutline w14:w="9525" w14:cap="rnd" w14:cmpd="sng" w14:algn="ctr">
                  <w14:noFill/>
                  <w14:prstDash w14:val="solid"/>
                  <w14:bevel/>
                </w14:textOutline>
              </w:rPr>
              <w:t>**</w:t>
            </w:r>
            <w:r w:rsidRPr="00DC007A">
              <w:rPr>
                <w:rFonts w:cs="B Nazanin" w:hint="cs"/>
                <w:sz w:val="20"/>
                <w:szCs w:val="20"/>
                <w:rtl/>
                <w14:textOutline w14:w="9525" w14:cap="rnd" w14:cmpd="sng" w14:algn="ctr">
                  <w14:noFill/>
                  <w14:prstDash w14:val="solid"/>
                  <w14:bevel/>
                </w14:textOutline>
              </w:rPr>
              <w:t>19/0</w:t>
            </w:r>
          </w:p>
        </w:tc>
        <w:tc>
          <w:tcPr>
            <w:tcW w:w="746" w:type="dxa"/>
            <w:tcBorders>
              <w:bottom w:val="single" w:sz="4" w:space="0" w:color="auto"/>
            </w:tcBorders>
          </w:tcPr>
          <w:p w14:paraId="22342EDA" w14:textId="3B9992FC"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18"/>
                <w:szCs w:val="18"/>
                <w:vertAlign w:val="superscript"/>
                <w:rtl/>
                <w14:textOutline w14:w="9525" w14:cap="rnd" w14:cmpd="sng" w14:algn="ctr">
                  <w14:noFill/>
                  <w14:prstDash w14:val="solid"/>
                  <w14:bevel/>
                </w14:textOutline>
              </w:rPr>
              <w:t>**</w:t>
            </w:r>
            <w:r w:rsidRPr="00DC007A">
              <w:rPr>
                <w:rFonts w:cs="B Nazanin" w:hint="cs"/>
                <w:sz w:val="18"/>
                <w:szCs w:val="18"/>
                <w:rtl/>
                <w14:textOutline w14:w="9525" w14:cap="rnd" w14:cmpd="sng" w14:algn="ctr">
                  <w14:noFill/>
                  <w14:prstDash w14:val="solid"/>
                  <w14:bevel/>
                </w14:textOutline>
              </w:rPr>
              <w:t>25/0-</w:t>
            </w:r>
          </w:p>
        </w:tc>
        <w:tc>
          <w:tcPr>
            <w:tcW w:w="746" w:type="dxa"/>
            <w:tcBorders>
              <w:bottom w:val="single" w:sz="4" w:space="0" w:color="auto"/>
            </w:tcBorders>
          </w:tcPr>
          <w:p w14:paraId="46F62B00" w14:textId="28286AA7" w:rsidR="00B6117B" w:rsidRPr="00DC007A" w:rsidRDefault="00B6117B" w:rsidP="00C25838">
            <w:pPr>
              <w:jc w:val="both"/>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w:t>
            </w:r>
          </w:p>
        </w:tc>
      </w:tr>
      <w:tr w:rsidR="00B6117B" w:rsidRPr="00DC007A" w14:paraId="15EC445E" w14:textId="77777777" w:rsidTr="00FE4BF6">
        <w:trPr>
          <w:trHeight w:val="670"/>
          <w:jc w:val="center"/>
        </w:trPr>
        <w:tc>
          <w:tcPr>
            <w:tcW w:w="1958" w:type="dxa"/>
            <w:tcBorders>
              <w:top w:val="single" w:sz="4" w:space="0" w:color="auto"/>
            </w:tcBorders>
          </w:tcPr>
          <w:p w14:paraId="69BB5F75" w14:textId="71908CEB" w:rsidR="00B6117B" w:rsidRPr="00DC007A" w:rsidRDefault="00B6117B" w:rsidP="00C25838">
            <w:pPr>
              <w:jc w:val="both"/>
              <w:rPr>
                <w:rFonts w:cs="B Nazanin"/>
                <w:sz w:val="20"/>
                <w:szCs w:val="20"/>
                <w:rtl/>
              </w:rPr>
            </w:pPr>
            <w:r w:rsidRPr="00DC007A">
              <w:rPr>
                <w:rFonts w:cs="B Nazanin" w:hint="cs"/>
                <w:sz w:val="20"/>
                <w:szCs w:val="20"/>
                <w:rtl/>
              </w:rPr>
              <w:t>9- میانگین</w:t>
            </w:r>
          </w:p>
        </w:tc>
        <w:tc>
          <w:tcPr>
            <w:tcW w:w="746" w:type="dxa"/>
            <w:tcBorders>
              <w:top w:val="single" w:sz="4" w:space="0" w:color="auto"/>
            </w:tcBorders>
          </w:tcPr>
          <w:p w14:paraId="5449F6F3" w14:textId="6AAC915C"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65/21</w:t>
            </w:r>
          </w:p>
        </w:tc>
        <w:tc>
          <w:tcPr>
            <w:tcW w:w="746" w:type="dxa"/>
            <w:tcBorders>
              <w:top w:val="single" w:sz="4" w:space="0" w:color="auto"/>
            </w:tcBorders>
          </w:tcPr>
          <w:p w14:paraId="3493B440" w14:textId="019357CC"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64/14</w:t>
            </w:r>
          </w:p>
        </w:tc>
        <w:tc>
          <w:tcPr>
            <w:tcW w:w="746" w:type="dxa"/>
            <w:tcBorders>
              <w:top w:val="single" w:sz="4" w:space="0" w:color="auto"/>
            </w:tcBorders>
          </w:tcPr>
          <w:p w14:paraId="2176CB47" w14:textId="6FA4A703" w:rsidR="00B6117B" w:rsidRPr="00DC007A" w:rsidRDefault="00FE4BF6"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29/36</w:t>
            </w:r>
          </w:p>
        </w:tc>
        <w:tc>
          <w:tcPr>
            <w:tcW w:w="746" w:type="dxa"/>
            <w:tcBorders>
              <w:top w:val="single" w:sz="4" w:space="0" w:color="auto"/>
            </w:tcBorders>
          </w:tcPr>
          <w:p w14:paraId="656115F8" w14:textId="63DF3325" w:rsidR="00B6117B" w:rsidRPr="00DC007A" w:rsidRDefault="00FE4BF6" w:rsidP="00907616">
            <w:pP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06/13</w:t>
            </w:r>
          </w:p>
        </w:tc>
        <w:tc>
          <w:tcPr>
            <w:tcW w:w="746" w:type="dxa"/>
            <w:tcBorders>
              <w:top w:val="single" w:sz="4" w:space="0" w:color="auto"/>
            </w:tcBorders>
          </w:tcPr>
          <w:p w14:paraId="5894A741" w14:textId="5CCEF54D" w:rsidR="00B6117B" w:rsidRPr="00DC007A" w:rsidRDefault="00FE4BF6"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30/16</w:t>
            </w:r>
          </w:p>
        </w:tc>
        <w:tc>
          <w:tcPr>
            <w:tcW w:w="746" w:type="dxa"/>
            <w:tcBorders>
              <w:top w:val="single" w:sz="4" w:space="0" w:color="auto"/>
            </w:tcBorders>
          </w:tcPr>
          <w:p w14:paraId="59E1527C" w14:textId="76BD4AF1" w:rsidR="00B6117B" w:rsidRPr="00DC007A" w:rsidRDefault="00FE4BF6"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62/17</w:t>
            </w:r>
          </w:p>
        </w:tc>
        <w:tc>
          <w:tcPr>
            <w:tcW w:w="746" w:type="dxa"/>
            <w:tcBorders>
              <w:top w:val="single" w:sz="4" w:space="0" w:color="auto"/>
            </w:tcBorders>
          </w:tcPr>
          <w:p w14:paraId="34265223" w14:textId="30EB7EED" w:rsidR="00B6117B" w:rsidRPr="00DC007A" w:rsidRDefault="00FE4BF6"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20/12</w:t>
            </w:r>
          </w:p>
        </w:tc>
        <w:tc>
          <w:tcPr>
            <w:tcW w:w="746" w:type="dxa"/>
            <w:tcBorders>
              <w:top w:val="single" w:sz="4" w:space="0" w:color="auto"/>
            </w:tcBorders>
          </w:tcPr>
          <w:p w14:paraId="3D29E28E" w14:textId="3FF46E46" w:rsidR="00B6117B" w:rsidRPr="00DC007A" w:rsidRDefault="00FE4BF6"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13/14</w:t>
            </w:r>
          </w:p>
        </w:tc>
      </w:tr>
      <w:tr w:rsidR="00B6117B" w:rsidRPr="00DC007A" w14:paraId="618FD0BA" w14:textId="77777777" w:rsidTr="00FE4BF6">
        <w:trPr>
          <w:trHeight w:val="670"/>
          <w:jc w:val="center"/>
        </w:trPr>
        <w:tc>
          <w:tcPr>
            <w:tcW w:w="1958" w:type="dxa"/>
          </w:tcPr>
          <w:p w14:paraId="24079860" w14:textId="17F03386" w:rsidR="00B6117B" w:rsidRPr="00DC007A" w:rsidRDefault="00B6117B" w:rsidP="00C25838">
            <w:pPr>
              <w:jc w:val="both"/>
              <w:rPr>
                <w:rFonts w:cs="B Nazanin"/>
                <w:sz w:val="20"/>
                <w:szCs w:val="20"/>
                <w:rtl/>
              </w:rPr>
            </w:pPr>
            <w:r w:rsidRPr="00DC007A">
              <w:rPr>
                <w:rFonts w:cs="B Nazanin" w:hint="cs"/>
                <w:sz w:val="20"/>
                <w:szCs w:val="20"/>
                <w:rtl/>
              </w:rPr>
              <w:t>10- انحراف معیار</w:t>
            </w:r>
          </w:p>
        </w:tc>
        <w:tc>
          <w:tcPr>
            <w:tcW w:w="746" w:type="dxa"/>
          </w:tcPr>
          <w:p w14:paraId="526D66A0" w14:textId="0BB8A3EB"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66/6</w:t>
            </w:r>
          </w:p>
        </w:tc>
        <w:tc>
          <w:tcPr>
            <w:tcW w:w="746" w:type="dxa"/>
          </w:tcPr>
          <w:p w14:paraId="4A06FA77" w14:textId="4EE86752" w:rsidR="00B6117B" w:rsidRPr="00DC007A" w:rsidRDefault="00B6117B"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33/4</w:t>
            </w:r>
          </w:p>
        </w:tc>
        <w:tc>
          <w:tcPr>
            <w:tcW w:w="746" w:type="dxa"/>
          </w:tcPr>
          <w:p w14:paraId="08C3881E" w14:textId="65ED875C" w:rsidR="00B6117B" w:rsidRPr="00DC007A" w:rsidRDefault="00FE4BF6"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52/9</w:t>
            </w:r>
          </w:p>
        </w:tc>
        <w:tc>
          <w:tcPr>
            <w:tcW w:w="746" w:type="dxa"/>
          </w:tcPr>
          <w:p w14:paraId="5049950E" w14:textId="2C98BE64" w:rsidR="00B6117B" w:rsidRPr="00DC007A" w:rsidRDefault="00FE4BF6" w:rsidP="00907616">
            <w:pP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45/2</w:t>
            </w:r>
          </w:p>
        </w:tc>
        <w:tc>
          <w:tcPr>
            <w:tcW w:w="746" w:type="dxa"/>
          </w:tcPr>
          <w:p w14:paraId="31E80FBB" w14:textId="07864183" w:rsidR="00B6117B" w:rsidRPr="00DC007A" w:rsidRDefault="00FE4BF6"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34/2</w:t>
            </w:r>
          </w:p>
        </w:tc>
        <w:tc>
          <w:tcPr>
            <w:tcW w:w="746" w:type="dxa"/>
          </w:tcPr>
          <w:p w14:paraId="2EB04403" w14:textId="13491CD1" w:rsidR="00B6117B" w:rsidRPr="00DC007A" w:rsidRDefault="00FE4BF6"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76/2</w:t>
            </w:r>
          </w:p>
        </w:tc>
        <w:tc>
          <w:tcPr>
            <w:tcW w:w="746" w:type="dxa"/>
          </w:tcPr>
          <w:p w14:paraId="3B2E0114" w14:textId="42CD0821" w:rsidR="00B6117B" w:rsidRPr="00DC007A" w:rsidRDefault="00FE4BF6"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04/3</w:t>
            </w:r>
          </w:p>
        </w:tc>
        <w:tc>
          <w:tcPr>
            <w:tcW w:w="746" w:type="dxa"/>
          </w:tcPr>
          <w:p w14:paraId="6EEC3BDF" w14:textId="5419588E" w:rsidR="00B6117B" w:rsidRPr="00DC007A" w:rsidRDefault="00FE4BF6" w:rsidP="00907616">
            <w:pPr>
              <w:jc w:val="center"/>
              <w:rPr>
                <w:rFonts w:cs="B Nazanin"/>
                <w:sz w:val="20"/>
                <w:szCs w:val="20"/>
                <w:rtl/>
                <w14:textOutline w14:w="9525" w14:cap="rnd" w14:cmpd="sng" w14:algn="ctr">
                  <w14:noFill/>
                  <w14:prstDash w14:val="solid"/>
                  <w14:bevel/>
                </w14:textOutline>
              </w:rPr>
            </w:pPr>
            <w:r w:rsidRPr="00DC007A">
              <w:rPr>
                <w:rFonts w:cs="B Nazanin" w:hint="cs"/>
                <w:sz w:val="20"/>
                <w:szCs w:val="20"/>
                <w:rtl/>
                <w14:textOutline w14:w="9525" w14:cap="rnd" w14:cmpd="sng" w14:algn="ctr">
                  <w14:noFill/>
                  <w14:prstDash w14:val="solid"/>
                  <w14:bevel/>
                </w14:textOutline>
              </w:rPr>
              <w:t>57/2</w:t>
            </w:r>
          </w:p>
        </w:tc>
      </w:tr>
    </w:tbl>
    <w:p w14:paraId="7A6F7B1E" w14:textId="130A2230" w:rsidR="00506E4F" w:rsidRPr="00DC007A" w:rsidRDefault="00E74D5D" w:rsidP="00506E4F">
      <w:pPr>
        <w:spacing w:after="120" w:line="240" w:lineRule="auto"/>
        <w:jc w:val="center"/>
        <w:rPr>
          <w:rFonts w:cs="B Nazanin"/>
          <w:highlight w:val="yellow"/>
          <w:rtl/>
        </w:rPr>
      </w:pPr>
      <w:r w:rsidRPr="00DC007A">
        <w:rPr>
          <w:rFonts w:ascii="Times New Roman" w:eastAsia="Calibri" w:hAnsi="Times New Roman" w:cs="B Nazanin" w:hint="cs"/>
          <w:noProof/>
          <w:sz w:val="20"/>
          <w:szCs w:val="20"/>
          <w:rtl/>
        </w:rPr>
        <mc:AlternateContent>
          <mc:Choice Requires="wps">
            <w:drawing>
              <wp:anchor distT="0" distB="0" distL="114300" distR="114300" simplePos="0" relativeHeight="251659264" behindDoc="0" locked="0" layoutInCell="1" allowOverlap="1" wp14:anchorId="328B2A18" wp14:editId="2C909976">
                <wp:simplePos x="0" y="0"/>
                <wp:positionH relativeFrom="column">
                  <wp:posOffset>-46355</wp:posOffset>
                </wp:positionH>
                <wp:positionV relativeFrom="paragraph">
                  <wp:posOffset>91440</wp:posOffset>
                </wp:positionV>
                <wp:extent cx="1809750" cy="3333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1809750" cy="333375"/>
                        </a:xfrm>
                        <a:prstGeom prst="rect">
                          <a:avLst/>
                        </a:prstGeom>
                        <a:solidFill>
                          <a:sysClr val="window" lastClr="FFFFFF"/>
                        </a:solidFill>
                        <a:ln w="6350">
                          <a:noFill/>
                        </a:ln>
                        <a:effectLst/>
                      </wps:spPr>
                      <wps:txbx>
                        <w:txbxContent>
                          <w:p w14:paraId="28A946C1" w14:textId="6CDA4C5D" w:rsidR="00C92AB4" w:rsidRPr="00E74D5D" w:rsidRDefault="00C92AB4" w:rsidP="00E74D5D">
                            <w:pPr>
                              <w:bidi w:val="0"/>
                              <w:jc w:val="both"/>
                              <w:rPr>
                                <w:rFonts w:cs="B Mitra"/>
                                <w:sz w:val="20"/>
                                <w:szCs w:val="20"/>
                                <w:rtl/>
                              </w:rPr>
                            </w:pPr>
                            <w:r w:rsidRPr="00E74D5D">
                              <w:rPr>
                                <w:rFonts w:cs="B Mitra"/>
                                <w:sz w:val="20"/>
                                <w:szCs w:val="20"/>
                                <w:vertAlign w:val="superscript"/>
                              </w:rPr>
                              <w:t>*</w:t>
                            </w:r>
                            <w:r w:rsidRPr="00E74D5D">
                              <w:rPr>
                                <w:rFonts w:cs="B Mitra"/>
                                <w:sz w:val="20"/>
                                <w:szCs w:val="20"/>
                              </w:rPr>
                              <w:t xml:space="preserve"> </w:t>
                            </w:r>
                            <w:r w:rsidRPr="00E74D5D">
                              <w:rPr>
                                <w:rFonts w:cs="B Mitra"/>
                                <w:i/>
                                <w:iCs/>
                                <w:sz w:val="20"/>
                                <w:szCs w:val="20"/>
                              </w:rPr>
                              <w:t>p</w:t>
                            </w:r>
                            <w:r w:rsidRPr="00E74D5D">
                              <w:rPr>
                                <w:rFonts w:cs="B Mitra"/>
                                <w:sz w:val="20"/>
                                <w:szCs w:val="20"/>
                              </w:rPr>
                              <w:t xml:space="preserve"> &lt; </w:t>
                            </w:r>
                            <w:r w:rsidRPr="00E74D5D">
                              <w:rPr>
                                <w:rFonts w:cs="B Mitra" w:hint="cs"/>
                                <w:sz w:val="20"/>
                                <w:szCs w:val="20"/>
                                <w:rtl/>
                              </w:rPr>
                              <w:t>05/0</w:t>
                            </w:r>
                            <w:r w:rsidRPr="00E74D5D">
                              <w:rPr>
                                <w:rFonts w:cs="B Mitra"/>
                                <w:sz w:val="20"/>
                                <w:szCs w:val="20"/>
                              </w:rPr>
                              <w:t xml:space="preserve">     </w:t>
                            </w:r>
                            <w:r w:rsidRPr="00E74D5D">
                              <w:rPr>
                                <w:rFonts w:cs="B Mitra"/>
                                <w:sz w:val="20"/>
                                <w:szCs w:val="20"/>
                                <w:vertAlign w:val="superscript"/>
                              </w:rPr>
                              <w:t xml:space="preserve">** </w:t>
                            </w:r>
                            <w:r w:rsidRPr="00E74D5D">
                              <w:rPr>
                                <w:rFonts w:asciiTheme="majorBidi" w:hAnsiTheme="majorBidi" w:cs="B Mitra"/>
                                <w:i/>
                                <w:iCs/>
                                <w:sz w:val="20"/>
                                <w:szCs w:val="20"/>
                              </w:rPr>
                              <w:t>p</w:t>
                            </w:r>
                            <w:r w:rsidRPr="00E74D5D">
                              <w:rPr>
                                <w:rFonts w:cs="B Mitra"/>
                                <w:sz w:val="20"/>
                                <w:szCs w:val="20"/>
                              </w:rPr>
                              <w:t xml:space="preserve"> </w:t>
                            </w:r>
                            <w:r w:rsidRPr="00E74D5D">
                              <w:rPr>
                                <w:rFonts w:ascii="Times New Roman" w:hAnsi="Times New Roman" w:cs="B Mitra"/>
                                <w:sz w:val="20"/>
                                <w:szCs w:val="20"/>
                              </w:rPr>
                              <w:t>&lt;</w:t>
                            </w:r>
                            <w:r w:rsidRPr="00E74D5D">
                              <w:rPr>
                                <w:rFonts w:cs="B Mitra"/>
                                <w:sz w:val="20"/>
                                <w:szCs w:val="20"/>
                              </w:rPr>
                              <w:t xml:space="preserve"> </w:t>
                            </w:r>
                            <w:r w:rsidRPr="00E74D5D">
                              <w:rPr>
                                <w:rFonts w:cs="B Mitra" w:hint="cs"/>
                                <w:sz w:val="20"/>
                                <w:szCs w:val="20"/>
                                <w:rtl/>
                              </w:rPr>
                              <w:t>01/0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B2A18" id="_x0000_t202" coordsize="21600,21600" o:spt="202" path="m,l,21600r21600,l21600,xe">
                <v:stroke joinstyle="miter"/>
                <v:path gradientshapeok="t" o:connecttype="rect"/>
              </v:shapetype>
              <v:shape id="Text Box 8" o:spid="_x0000_s1026" type="#_x0000_t202" style="position:absolute;left:0;text-align:left;margin-left:-3.65pt;margin-top:7.2pt;width:14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" fillcolor="window" stroked="f" strokeweight=".5pt">
                <v:textbox>
                  <w:txbxContent>
                    <w:p w14:paraId="28A946C1" w14:textId="6CDA4C5D" w:rsidR="00C92AB4" w:rsidRPr="00E74D5D" w:rsidRDefault="00C92AB4" w:rsidP="00E74D5D">
                      <w:pPr>
                        <w:bidi w:val="0"/>
                        <w:jc w:val="both"/>
                        <w:rPr>
                          <w:rFonts w:cs="B Mitra"/>
                          <w:sz w:val="20"/>
                          <w:szCs w:val="20"/>
                          <w:rtl/>
                        </w:rPr>
                      </w:pPr>
                      <w:r w:rsidRPr="00E74D5D">
                        <w:rPr>
                          <w:rFonts w:cs="B Mitra"/>
                          <w:sz w:val="20"/>
                          <w:szCs w:val="20"/>
                          <w:vertAlign w:val="superscript"/>
                        </w:rPr>
                        <w:t>*</w:t>
                      </w:r>
                      <w:r w:rsidRPr="00E74D5D">
                        <w:rPr>
                          <w:rFonts w:cs="B Mitra"/>
                          <w:sz w:val="20"/>
                          <w:szCs w:val="20"/>
                        </w:rPr>
                        <w:t xml:space="preserve"> </w:t>
                      </w:r>
                      <w:r w:rsidRPr="00E74D5D">
                        <w:rPr>
                          <w:rFonts w:cs="B Mitra"/>
                          <w:i/>
                          <w:iCs/>
                          <w:sz w:val="20"/>
                          <w:szCs w:val="20"/>
                        </w:rPr>
                        <w:t>p</w:t>
                      </w:r>
                      <w:r w:rsidRPr="00E74D5D">
                        <w:rPr>
                          <w:rFonts w:cs="B Mitra"/>
                          <w:sz w:val="20"/>
                          <w:szCs w:val="20"/>
                        </w:rPr>
                        <w:t xml:space="preserve"> &lt; </w:t>
                      </w:r>
                      <w:r w:rsidRPr="00E74D5D">
                        <w:rPr>
                          <w:rFonts w:cs="B Mitra" w:hint="cs"/>
                          <w:sz w:val="20"/>
                          <w:szCs w:val="20"/>
                          <w:rtl/>
                        </w:rPr>
                        <w:t>05/0</w:t>
                      </w:r>
                      <w:r w:rsidRPr="00E74D5D">
                        <w:rPr>
                          <w:rFonts w:cs="B Mitra"/>
                          <w:sz w:val="20"/>
                          <w:szCs w:val="20"/>
                        </w:rPr>
                        <w:t xml:space="preserve">     </w:t>
                      </w:r>
                      <w:r w:rsidRPr="00E74D5D">
                        <w:rPr>
                          <w:rFonts w:cs="B Mitra"/>
                          <w:sz w:val="20"/>
                          <w:szCs w:val="20"/>
                          <w:vertAlign w:val="superscript"/>
                        </w:rPr>
                        <w:t xml:space="preserve">** </w:t>
                      </w:r>
                      <w:r w:rsidRPr="00E74D5D">
                        <w:rPr>
                          <w:rFonts w:asciiTheme="majorBidi" w:hAnsiTheme="majorBidi" w:cs="B Mitra"/>
                          <w:i/>
                          <w:iCs/>
                          <w:sz w:val="20"/>
                          <w:szCs w:val="20"/>
                        </w:rPr>
                        <w:t>p</w:t>
                      </w:r>
                      <w:r w:rsidRPr="00E74D5D">
                        <w:rPr>
                          <w:rFonts w:cs="B Mitra"/>
                          <w:sz w:val="20"/>
                          <w:szCs w:val="20"/>
                        </w:rPr>
                        <w:t xml:space="preserve"> </w:t>
                      </w:r>
                      <w:r w:rsidRPr="00E74D5D">
                        <w:rPr>
                          <w:rFonts w:ascii="Times New Roman" w:hAnsi="Times New Roman" w:cs="B Mitra"/>
                          <w:sz w:val="20"/>
                          <w:szCs w:val="20"/>
                        </w:rPr>
                        <w:t>&lt;</w:t>
                      </w:r>
                      <w:r w:rsidRPr="00E74D5D">
                        <w:rPr>
                          <w:rFonts w:cs="B Mitra"/>
                          <w:sz w:val="20"/>
                          <w:szCs w:val="20"/>
                        </w:rPr>
                        <w:t xml:space="preserve"> </w:t>
                      </w:r>
                      <w:r w:rsidRPr="00E74D5D">
                        <w:rPr>
                          <w:rFonts w:cs="B Mitra" w:hint="cs"/>
                          <w:sz w:val="20"/>
                          <w:szCs w:val="20"/>
                          <w:rtl/>
                        </w:rPr>
                        <w:t>01/0</w:t>
                      </w:r>
                    </w:p>
                  </w:txbxContent>
                </v:textbox>
              </v:shape>
            </w:pict>
          </mc:Fallback>
        </mc:AlternateContent>
      </w:r>
    </w:p>
    <w:p w14:paraId="2BFEE524" w14:textId="6CFF23B7" w:rsidR="00E74D5D" w:rsidRPr="00DC007A" w:rsidRDefault="00E74D5D" w:rsidP="00CA634D">
      <w:pPr>
        <w:spacing w:after="0" w:line="240" w:lineRule="auto"/>
        <w:ind w:firstLine="284"/>
        <w:jc w:val="both"/>
        <w:rPr>
          <w:rFonts w:cs="B Nazanin"/>
          <w:sz w:val="28"/>
          <w:szCs w:val="28"/>
          <w:rtl/>
          <w14:textOutline w14:w="9525" w14:cap="rnd" w14:cmpd="sng" w14:algn="ctr">
            <w14:noFill/>
            <w14:prstDash w14:val="solid"/>
            <w14:bevel/>
          </w14:textOutline>
        </w:rPr>
      </w:pPr>
    </w:p>
    <w:p w14:paraId="4B1DD530" w14:textId="737FBE63" w:rsidR="00CA634D" w:rsidRPr="00DC007A" w:rsidRDefault="00506E4F" w:rsidP="00E74D5D">
      <w:pPr>
        <w:spacing w:after="0" w:line="240" w:lineRule="auto"/>
        <w:ind w:firstLine="284"/>
        <w:jc w:val="both"/>
        <w:rPr>
          <w:rFonts w:cs="B Nazanin"/>
          <w:sz w:val="24"/>
          <w:szCs w:val="24"/>
          <w:rtl/>
          <w14:textOutline w14:w="9525" w14:cap="rnd" w14:cmpd="sng" w14:algn="ctr">
            <w14:noFill/>
            <w14:prstDash w14:val="solid"/>
            <w14:bevel/>
          </w14:textOutline>
        </w:rPr>
      </w:pPr>
      <w:r w:rsidRPr="00DC007A">
        <w:rPr>
          <w:rFonts w:cs="B Nazanin" w:hint="cs"/>
          <w:sz w:val="24"/>
          <w:szCs w:val="24"/>
          <w:rtl/>
          <w14:textOutline w14:w="9525" w14:cap="rnd" w14:cmpd="sng" w14:algn="ctr">
            <w14:noFill/>
            <w14:prstDash w14:val="solid"/>
            <w14:bevel/>
          </w14:textOutline>
        </w:rPr>
        <w:t>برای بررسی روایی همگرا</w:t>
      </w:r>
      <w:r w:rsidR="00CB74DE" w:rsidRPr="00DC007A">
        <w:rPr>
          <w:rFonts w:cs="B Nazanin" w:hint="cs"/>
          <w:sz w:val="24"/>
          <w:szCs w:val="24"/>
          <w:rtl/>
          <w14:textOutline w14:w="9525" w14:cap="rnd" w14:cmpd="sng" w14:algn="ctr">
            <w14:noFill/>
            <w14:prstDash w14:val="solid"/>
            <w14:bevel/>
          </w14:textOutline>
        </w:rPr>
        <w:t>ی</w:t>
      </w:r>
      <w:r w:rsidRPr="00DC007A">
        <w:rPr>
          <w:rFonts w:cs="B Nazanin" w:hint="cs"/>
          <w:sz w:val="24"/>
          <w:szCs w:val="24"/>
          <w:rtl/>
          <w14:textOutline w14:w="9525" w14:cap="rnd" w14:cmpd="sng" w14:algn="ctr">
            <w14:noFill/>
            <w14:prstDash w14:val="solid"/>
            <w14:bevel/>
          </w14:textOutline>
        </w:rPr>
        <w:t xml:space="preserve"> </w:t>
      </w:r>
      <w:r w:rsidR="00E74D5D" w:rsidRPr="00DC007A">
        <w:rPr>
          <w:rFonts w:cs="B Nazanin" w:hint="cs"/>
          <w:sz w:val="24"/>
          <w:szCs w:val="24"/>
          <w:rtl/>
          <w14:textOutline w14:w="9525" w14:cap="rnd" w14:cmpd="sng" w14:algn="ctr">
            <w14:noFill/>
            <w14:prstDash w14:val="solid"/>
            <w14:bevel/>
          </w14:textOutline>
        </w:rPr>
        <w:t>همچنین</w:t>
      </w:r>
      <w:r w:rsidRPr="00DC007A">
        <w:rPr>
          <w:rFonts w:cs="B Nazanin" w:hint="cs"/>
          <w:sz w:val="24"/>
          <w:szCs w:val="24"/>
          <w:rtl/>
          <w14:textOutline w14:w="9525" w14:cap="rnd" w14:cmpd="sng" w14:algn="ctr">
            <w14:noFill/>
            <w14:prstDash w14:val="solid"/>
            <w14:bevel/>
          </w14:textOutline>
        </w:rPr>
        <w:t xml:space="preserve"> از معنی</w:t>
      </w:r>
      <w:r w:rsidRPr="00DC007A">
        <w:rPr>
          <w:rFonts w:cs="B Nazanin" w:hint="cs"/>
          <w:sz w:val="24"/>
          <w:szCs w:val="24"/>
          <w:rtl/>
          <w14:textOutline w14:w="9525" w14:cap="rnd" w14:cmpd="sng" w14:algn="ctr">
            <w14:noFill/>
            <w14:prstDash w14:val="solid"/>
            <w14:bevel/>
          </w14:textOutline>
        </w:rPr>
        <w:softHyphen/>
        <w:t xml:space="preserve">داری بارهای عاملی هر عامل و شاخص </w:t>
      </w:r>
      <w:r w:rsidRPr="00DC007A">
        <w:rPr>
          <w:rFonts w:asciiTheme="majorBidi" w:hAnsiTheme="majorBidi" w:cs="B Nazanin"/>
          <w:sz w:val="20"/>
          <w:szCs w:val="20"/>
          <w14:textOutline w14:w="9525" w14:cap="rnd" w14:cmpd="sng" w14:algn="ctr">
            <w14:noFill/>
            <w14:prstDash w14:val="solid"/>
            <w14:bevel/>
          </w14:textOutline>
        </w:rPr>
        <w:t>AVE</w:t>
      </w:r>
      <w:r w:rsidRPr="00DC007A">
        <w:rPr>
          <w:rFonts w:cs="B Nazanin" w:hint="cs"/>
          <w:sz w:val="20"/>
          <w:szCs w:val="20"/>
          <w:rtl/>
          <w14:textOutline w14:w="9525" w14:cap="rnd" w14:cmpd="sng" w14:algn="ctr">
            <w14:noFill/>
            <w14:prstDash w14:val="solid"/>
            <w14:bevel/>
          </w14:textOutline>
        </w:rPr>
        <w:t xml:space="preserve"> </w:t>
      </w:r>
      <w:r w:rsidRPr="00DC007A">
        <w:rPr>
          <w:rFonts w:cs="B Nazanin" w:hint="cs"/>
          <w:sz w:val="24"/>
          <w:szCs w:val="24"/>
          <w:rtl/>
          <w14:textOutline w14:w="9525" w14:cap="rnd" w14:cmpd="sng" w14:algn="ctr">
            <w14:noFill/>
            <w14:prstDash w14:val="solid"/>
            <w14:bevel/>
          </w14:textOutline>
        </w:rPr>
        <w:t xml:space="preserve">استفاده شد. شاخص </w:t>
      </w:r>
      <w:r w:rsidRPr="00DC007A">
        <w:rPr>
          <w:rFonts w:asciiTheme="majorBidi" w:hAnsiTheme="majorBidi" w:cs="B Nazanin"/>
          <w:sz w:val="20"/>
          <w:szCs w:val="20"/>
          <w14:textOutline w14:w="9525" w14:cap="rnd" w14:cmpd="sng" w14:algn="ctr">
            <w14:noFill/>
            <w14:prstDash w14:val="solid"/>
            <w14:bevel/>
          </w14:textOutline>
        </w:rPr>
        <w:t>AVE</w:t>
      </w:r>
      <w:r w:rsidRPr="00DC007A">
        <w:rPr>
          <w:rFonts w:cs="B Nazanin" w:hint="cs"/>
          <w:sz w:val="20"/>
          <w:szCs w:val="20"/>
          <w:rtl/>
          <w14:textOutline w14:w="9525" w14:cap="rnd" w14:cmpd="sng" w14:algn="ctr">
            <w14:noFill/>
            <w14:prstDash w14:val="solid"/>
            <w14:bevel/>
          </w14:textOutline>
        </w:rPr>
        <w:t xml:space="preserve"> </w:t>
      </w:r>
      <w:r w:rsidRPr="00DC007A">
        <w:rPr>
          <w:rFonts w:cs="B Nazanin" w:hint="cs"/>
          <w:sz w:val="24"/>
          <w:szCs w:val="24"/>
          <w:rtl/>
          <w14:textOutline w14:w="9525" w14:cap="rnd" w14:cmpd="sng" w14:algn="ctr">
            <w14:noFill/>
            <w14:prstDash w14:val="solid"/>
            <w14:bevel/>
          </w14:textOutline>
        </w:rPr>
        <w:t xml:space="preserve">در واقع میانگین توان دوم بارهای عاملی است. میزان شاخص </w:t>
      </w:r>
      <w:r w:rsidRPr="00DC007A">
        <w:rPr>
          <w:rFonts w:asciiTheme="majorBidi" w:hAnsiTheme="majorBidi" w:cs="B Nazanin"/>
          <w:sz w:val="20"/>
          <w:szCs w:val="20"/>
          <w14:textOutline w14:w="9525" w14:cap="rnd" w14:cmpd="sng" w14:algn="ctr">
            <w14:noFill/>
            <w14:prstDash w14:val="solid"/>
            <w14:bevel/>
          </w14:textOutline>
        </w:rPr>
        <w:t>AVE</w:t>
      </w:r>
      <w:r w:rsidRPr="00DC007A">
        <w:rPr>
          <w:rFonts w:cs="B Nazanin" w:hint="cs"/>
          <w:sz w:val="20"/>
          <w:szCs w:val="20"/>
          <w:rtl/>
          <w14:textOutline w14:w="9525" w14:cap="rnd" w14:cmpd="sng" w14:algn="ctr">
            <w14:noFill/>
            <w14:prstDash w14:val="solid"/>
            <w14:bevel/>
          </w14:textOutline>
        </w:rPr>
        <w:t xml:space="preserve"> </w:t>
      </w:r>
      <w:r w:rsidRPr="00DC007A">
        <w:rPr>
          <w:rFonts w:cs="B Nazanin" w:hint="cs"/>
          <w:sz w:val="24"/>
          <w:szCs w:val="24"/>
          <w:rtl/>
          <w14:textOutline w14:w="9525" w14:cap="rnd" w14:cmpd="sng" w14:algn="ctr">
            <w14:noFill/>
            <w14:prstDash w14:val="solid"/>
            <w14:bevel/>
          </w14:textOutline>
        </w:rPr>
        <w:t>برای مؤلفه</w:t>
      </w:r>
      <w:r w:rsidRPr="00DC007A">
        <w:rPr>
          <w:rFonts w:cs="B Nazanin" w:hint="cs"/>
          <w:sz w:val="24"/>
          <w:szCs w:val="24"/>
          <w:rtl/>
          <w14:textOutline w14:w="9525" w14:cap="rnd" w14:cmpd="sng" w14:algn="ctr">
            <w14:noFill/>
            <w14:prstDash w14:val="solid"/>
            <w14:bevel/>
          </w14:textOutline>
        </w:rPr>
        <w:softHyphen/>
        <w:t xml:space="preserve">های </w:t>
      </w:r>
      <w:r w:rsidR="009B634A" w:rsidRPr="00DC007A">
        <w:rPr>
          <w:rFonts w:cs="B Nazanin" w:hint="cs"/>
          <w:sz w:val="24"/>
          <w:szCs w:val="24"/>
          <w:rtl/>
          <w14:textOutline w14:w="9525" w14:cap="rnd" w14:cmpd="sng" w14:algn="ctr">
            <w14:noFill/>
            <w14:prstDash w14:val="solid"/>
            <w14:bevel/>
          </w14:textOutline>
        </w:rPr>
        <w:t>شایستگی هیجانی مثبت و انعطاف‌پذیری هیجانی</w:t>
      </w:r>
      <w:r w:rsidR="00CB74DE" w:rsidRPr="00DC007A">
        <w:rPr>
          <w:rFonts w:cs="B Nazanin" w:hint="cs"/>
          <w:sz w:val="24"/>
          <w:szCs w:val="24"/>
          <w:rtl/>
          <w14:textOutline w14:w="9525" w14:cap="rnd" w14:cmpd="sng" w14:algn="ctr">
            <w14:noFill/>
            <w14:prstDash w14:val="solid"/>
            <w14:bevel/>
          </w14:textOutline>
        </w:rPr>
        <w:t xml:space="preserve"> </w:t>
      </w:r>
      <w:r w:rsidRPr="00DC007A">
        <w:rPr>
          <w:rFonts w:cs="B Nazanin" w:hint="cs"/>
          <w:sz w:val="24"/>
          <w:szCs w:val="24"/>
          <w:rtl/>
          <w14:textOutline w14:w="9525" w14:cap="rnd" w14:cmpd="sng" w14:algn="ctr">
            <w14:noFill/>
            <w14:prstDash w14:val="solid"/>
            <w14:bevel/>
          </w14:textOutline>
        </w:rPr>
        <w:t xml:space="preserve">به‌ترتیب </w:t>
      </w:r>
      <w:r w:rsidR="00CA634D" w:rsidRPr="00DC007A">
        <w:rPr>
          <w:rFonts w:cs="B Nazanin" w:hint="cs"/>
          <w:sz w:val="24"/>
          <w:szCs w:val="24"/>
          <w:rtl/>
          <w14:textOutline w14:w="9525" w14:cap="rnd" w14:cmpd="sng" w14:algn="ctr">
            <w14:noFill/>
            <w14:prstDash w14:val="solid"/>
            <w14:bevel/>
          </w14:textOutline>
        </w:rPr>
        <w:t>61</w:t>
      </w:r>
      <w:r w:rsidRPr="00DC007A">
        <w:rPr>
          <w:rFonts w:cs="B Nazanin" w:hint="cs"/>
          <w:sz w:val="24"/>
          <w:szCs w:val="24"/>
          <w:rtl/>
          <w14:textOutline w14:w="9525" w14:cap="rnd" w14:cmpd="sng" w14:algn="ctr">
            <w14:noFill/>
            <w14:prstDash w14:val="solid"/>
            <w14:bevel/>
          </w14:textOutline>
        </w:rPr>
        <w:t>/</w:t>
      </w:r>
      <w:r w:rsidR="00CA634D" w:rsidRPr="00DC007A">
        <w:rPr>
          <w:rFonts w:cs="B Nazanin" w:hint="cs"/>
          <w:sz w:val="24"/>
          <w:szCs w:val="24"/>
          <w:rtl/>
          <w14:textOutline w14:w="9525" w14:cap="rnd" w14:cmpd="sng" w14:algn="ctr">
            <w14:noFill/>
            <w14:prstDash w14:val="solid"/>
            <w14:bevel/>
          </w14:textOutline>
        </w:rPr>
        <w:t>0 و</w:t>
      </w:r>
      <w:r w:rsidRPr="00DC007A">
        <w:rPr>
          <w:rFonts w:cs="B Nazanin" w:hint="cs"/>
          <w:sz w:val="24"/>
          <w:szCs w:val="24"/>
          <w:rtl/>
          <w14:textOutline w14:w="9525" w14:cap="rnd" w14:cmpd="sng" w14:algn="ctr">
            <w14:noFill/>
            <w14:prstDash w14:val="solid"/>
            <w14:bevel/>
          </w14:textOutline>
        </w:rPr>
        <w:t xml:space="preserve"> </w:t>
      </w:r>
      <w:r w:rsidR="00CA634D" w:rsidRPr="00DC007A">
        <w:rPr>
          <w:rFonts w:cs="B Nazanin" w:hint="cs"/>
          <w:sz w:val="24"/>
          <w:szCs w:val="24"/>
          <w:rtl/>
          <w14:textOutline w14:w="9525" w14:cap="rnd" w14:cmpd="sng" w14:algn="ctr">
            <w14:noFill/>
            <w14:prstDash w14:val="solid"/>
            <w14:bevel/>
          </w14:textOutline>
        </w:rPr>
        <w:t>35</w:t>
      </w:r>
      <w:r w:rsidR="00CB74DE" w:rsidRPr="00DC007A">
        <w:rPr>
          <w:rFonts w:cs="B Nazanin" w:hint="cs"/>
          <w:sz w:val="24"/>
          <w:szCs w:val="24"/>
          <w:rtl/>
          <w14:textOutline w14:w="9525" w14:cap="rnd" w14:cmpd="sng" w14:algn="ctr">
            <w14:noFill/>
            <w14:prstDash w14:val="solid"/>
            <w14:bevel/>
          </w14:textOutline>
        </w:rPr>
        <w:t>/</w:t>
      </w:r>
      <w:r w:rsidRPr="00DC007A">
        <w:rPr>
          <w:rFonts w:cs="B Nazanin" w:hint="cs"/>
          <w:sz w:val="24"/>
          <w:szCs w:val="24"/>
          <w:rtl/>
          <w14:textOutline w14:w="9525" w14:cap="rnd" w14:cmpd="sng" w14:algn="ctr">
            <w14:noFill/>
            <w14:prstDash w14:val="solid"/>
            <w14:bevel/>
          </w14:textOutline>
        </w:rPr>
        <w:t>0 بدست آمد.</w:t>
      </w:r>
      <w:r w:rsidR="00302068" w:rsidRPr="00DC007A">
        <w:rPr>
          <w:rFonts w:cs="B Nazanin" w:hint="cs"/>
          <w:sz w:val="24"/>
          <w:szCs w:val="24"/>
          <w:rtl/>
          <w14:textOutline w14:w="9525" w14:cap="rnd" w14:cmpd="sng" w14:algn="ctr">
            <w14:noFill/>
            <w14:prstDash w14:val="solid"/>
            <w14:bevel/>
          </w14:textOutline>
        </w:rPr>
        <w:t xml:space="preserve"> </w:t>
      </w:r>
      <w:r w:rsidR="00302068" w:rsidRPr="00DC007A">
        <w:rPr>
          <w:rFonts w:cs="B Nazanin" w:hint="cs"/>
          <w:color w:val="0070C0"/>
          <w:sz w:val="24"/>
          <w:szCs w:val="24"/>
          <w:rtl/>
          <w14:textOutline w14:w="9525" w14:cap="rnd" w14:cmpd="sng" w14:algn="ctr">
            <w14:noFill/>
            <w14:prstDash w14:val="solid"/>
            <w14:bevel/>
          </w14:textOutline>
        </w:rPr>
        <w:t>فورنل و لارکر</w:t>
      </w:r>
      <w:r w:rsidR="00302068" w:rsidRPr="00DC007A">
        <w:rPr>
          <w:rStyle w:val="FootnoteReference"/>
          <w:rFonts w:cs="B Nazanin"/>
          <w:color w:val="0070C0"/>
          <w:sz w:val="24"/>
          <w:szCs w:val="24"/>
          <w:rtl/>
          <w14:textOutline w14:w="9525" w14:cap="rnd" w14:cmpd="sng" w14:algn="ctr">
            <w14:noFill/>
            <w14:prstDash w14:val="solid"/>
            <w14:bevel/>
          </w14:textOutline>
        </w:rPr>
        <w:footnoteReference w:id="86"/>
      </w:r>
      <w:r w:rsidR="00302068" w:rsidRPr="00DC007A">
        <w:rPr>
          <w:rFonts w:cs="B Nazanin" w:hint="cs"/>
          <w:color w:val="0070C0"/>
          <w:sz w:val="24"/>
          <w:szCs w:val="24"/>
          <w:rtl/>
          <w14:textOutline w14:w="9525" w14:cap="rnd" w14:cmpd="sng" w14:algn="ctr">
            <w14:noFill/>
            <w14:prstDash w14:val="solid"/>
            <w14:bevel/>
          </w14:textOutline>
        </w:rPr>
        <w:t xml:space="preserve"> (1981)</w:t>
      </w:r>
      <w:r w:rsidRPr="00DC007A">
        <w:rPr>
          <w:rFonts w:cs="B Nazanin" w:hint="cs"/>
          <w:sz w:val="24"/>
          <w:szCs w:val="24"/>
          <w:rtl/>
          <w14:textOutline w14:w="9525" w14:cap="rnd" w14:cmpd="sng" w14:algn="ctr">
            <w14:noFill/>
            <w14:prstDash w14:val="solid"/>
            <w14:bevel/>
          </w14:textOutline>
        </w:rPr>
        <w:t xml:space="preserve"> بیان می</w:t>
      </w:r>
      <w:r w:rsidRPr="00DC007A">
        <w:rPr>
          <w:rFonts w:cs="B Nazanin" w:hint="cs"/>
          <w:sz w:val="24"/>
          <w:szCs w:val="24"/>
          <w:rtl/>
          <w14:textOutline w14:w="9525" w14:cap="rnd" w14:cmpd="sng" w14:algn="ctr">
            <w14:noFill/>
            <w14:prstDash w14:val="solid"/>
            <w14:bevel/>
          </w14:textOutline>
        </w:rPr>
        <w:softHyphen/>
        <w:t xml:space="preserve">کنند که مقادیر بالای 50/0 برای این شاخص مطلوب است. </w:t>
      </w:r>
      <w:r w:rsidR="00CA634D" w:rsidRPr="00DC007A">
        <w:rPr>
          <w:rFonts w:cs="B Nazanin" w:hint="cs"/>
          <w:sz w:val="24"/>
          <w:szCs w:val="24"/>
          <w:rtl/>
          <w14:textOutline w14:w="9525" w14:cap="rnd" w14:cmpd="sng" w14:algn="ctr">
            <w14:noFill/>
            <w14:prstDash w14:val="solid"/>
            <w14:bevel/>
          </w14:textOutline>
        </w:rPr>
        <w:t xml:space="preserve">نتایج به‌دست‌آمده برای این شاخص در مقایسه با ملاک مورد نظر نشان می‌دهد که مقدار </w:t>
      </w:r>
      <w:r w:rsidR="00CA634D" w:rsidRPr="00DC007A">
        <w:rPr>
          <w:rFonts w:asciiTheme="majorBidi" w:hAnsiTheme="majorBidi" w:cs="B Nazanin"/>
          <w:sz w:val="20"/>
          <w:szCs w:val="20"/>
          <w14:textOutline w14:w="9525" w14:cap="rnd" w14:cmpd="sng" w14:algn="ctr">
            <w14:noFill/>
            <w14:prstDash w14:val="solid"/>
            <w14:bevel/>
          </w14:textOutline>
        </w:rPr>
        <w:t>AVE</w:t>
      </w:r>
      <w:r w:rsidR="00CA634D" w:rsidRPr="00DC007A">
        <w:rPr>
          <w:rFonts w:cs="B Nazanin" w:hint="cs"/>
          <w:sz w:val="20"/>
          <w:szCs w:val="20"/>
          <w:rtl/>
          <w14:textOutline w14:w="9525" w14:cap="rnd" w14:cmpd="sng" w14:algn="ctr">
            <w14:noFill/>
            <w14:prstDash w14:val="solid"/>
            <w14:bevel/>
          </w14:textOutline>
        </w:rPr>
        <w:t xml:space="preserve"> </w:t>
      </w:r>
      <w:r w:rsidR="00CA634D" w:rsidRPr="00DC007A">
        <w:rPr>
          <w:rFonts w:cs="B Nazanin" w:hint="cs"/>
          <w:sz w:val="24"/>
          <w:szCs w:val="24"/>
          <w:rtl/>
          <w14:textOutline w14:w="9525" w14:cap="rnd" w14:cmpd="sng" w14:algn="ctr">
            <w14:noFill/>
            <w14:prstDash w14:val="solid"/>
            <w14:bevel/>
          </w14:textOutline>
        </w:rPr>
        <w:t xml:space="preserve">به‌دست‌آمده برای عامل شایستگی هیجانی مثبت بیشتر از معیار مذکور و برای عامل انعطاف‌پذیری هیجانی پایین‌تر از 50/0 است. از آنجا که در تعیین روایی تنها به یک شاخص توجه نمی‌شود؛ و با توجه به سایر شاخص‌ها از جمله همبستگی معقول این مؤلفه با ابعاد پرسشنامه پنج عامل بزرگ شخصیت می‌توان گفت این عامل نیز از روایی همگرای مناسبی برخوردار است. </w:t>
      </w:r>
    </w:p>
    <w:p w14:paraId="55B8E9A6" w14:textId="301B36C0" w:rsidR="00C24C09" w:rsidRPr="00DC007A" w:rsidRDefault="00506E4F" w:rsidP="003D1841">
      <w:pPr>
        <w:spacing w:after="0" w:line="240" w:lineRule="auto"/>
        <w:ind w:firstLine="284"/>
        <w:jc w:val="both"/>
        <w:rPr>
          <w:rFonts w:cs="B Nazanin"/>
          <w:sz w:val="24"/>
          <w:szCs w:val="24"/>
          <w:rtl/>
        </w:rPr>
      </w:pPr>
      <w:r w:rsidRPr="00DC007A">
        <w:rPr>
          <w:rFonts w:cs="B Nazanin" w:hint="cs"/>
          <w:sz w:val="24"/>
          <w:szCs w:val="24"/>
          <w:rtl/>
          <w14:textOutline w14:w="9525" w14:cap="rnd" w14:cmpd="sng" w14:algn="ctr">
            <w14:noFill/>
            <w14:prstDash w14:val="solid"/>
            <w14:bevel/>
          </w14:textOutline>
        </w:rPr>
        <w:t xml:space="preserve"> </w:t>
      </w:r>
      <w:r w:rsidR="00CB74DE" w:rsidRPr="00DC007A">
        <w:rPr>
          <w:rFonts w:cs="B Nazanin" w:hint="cs"/>
          <w:sz w:val="24"/>
          <w:szCs w:val="24"/>
          <w:rtl/>
          <w:lang w:val="en-GB"/>
        </w:rPr>
        <w:t>علاوه بر بررسی همبستگی بین مؤلفه‌های پرسشنامه تاب‌آوری هیجانی با برخی از مؤلفه‌های پرسشنامه پنج عامل بزرگ شخصیّت، به</w:t>
      </w:r>
      <w:r w:rsidRPr="00DC007A">
        <w:rPr>
          <w:rFonts w:cs="B Nazanin" w:hint="cs"/>
          <w:sz w:val="24"/>
          <w:szCs w:val="24"/>
          <w:rtl/>
          <w:lang w:val="en-GB"/>
        </w:rPr>
        <w:t xml:space="preserve"> ضریب همبستگی پیرسون بین خرده مقیاس</w:t>
      </w:r>
      <w:r w:rsidRPr="00DC007A">
        <w:rPr>
          <w:rFonts w:cs="B Nazanin" w:hint="cs"/>
          <w:sz w:val="24"/>
          <w:szCs w:val="24"/>
          <w:rtl/>
          <w:lang w:val="en-GB"/>
        </w:rPr>
        <w:softHyphen/>
        <w:t xml:space="preserve">های پرسشنامه </w:t>
      </w:r>
      <w:r w:rsidR="00CB74DE" w:rsidRPr="00DC007A">
        <w:rPr>
          <w:rFonts w:cs="B Nazanin" w:hint="cs"/>
          <w:sz w:val="24"/>
          <w:szCs w:val="24"/>
          <w:rtl/>
          <w:lang w:val="en-GB"/>
        </w:rPr>
        <w:t>نیز توجه</w:t>
      </w:r>
      <w:r w:rsidRPr="00DC007A">
        <w:rPr>
          <w:rFonts w:cs="B Nazanin" w:hint="cs"/>
          <w:sz w:val="24"/>
          <w:szCs w:val="24"/>
          <w:rtl/>
          <w:lang w:val="en-GB"/>
        </w:rPr>
        <w:t xml:space="preserve"> شد. انتظار می</w:t>
      </w:r>
      <w:r w:rsidRPr="00DC007A">
        <w:rPr>
          <w:rFonts w:cs="B Nazanin" w:hint="cs"/>
          <w:sz w:val="24"/>
          <w:szCs w:val="24"/>
          <w:rtl/>
          <w:lang w:val="en-GB"/>
        </w:rPr>
        <w:softHyphen/>
        <w:t>رود که مؤلفه</w:t>
      </w:r>
      <w:r w:rsidRPr="00DC007A">
        <w:rPr>
          <w:rFonts w:cs="B Nazanin" w:hint="cs"/>
          <w:sz w:val="24"/>
          <w:szCs w:val="24"/>
          <w:rtl/>
          <w:lang w:val="en-GB"/>
        </w:rPr>
        <w:softHyphen/>
        <w:t>ها با یکدیگر ارتباط معنی</w:t>
      </w:r>
      <w:r w:rsidRPr="00DC007A">
        <w:rPr>
          <w:rFonts w:cs="B Nazanin" w:hint="cs"/>
          <w:sz w:val="24"/>
          <w:szCs w:val="24"/>
          <w:rtl/>
          <w:lang w:val="en-GB"/>
        </w:rPr>
        <w:softHyphen/>
        <w:t>دار داشته باشند؛ اما ارتباط بین آن</w:t>
      </w:r>
      <w:r w:rsidRPr="00DC007A">
        <w:rPr>
          <w:rFonts w:cs="B Nazanin" w:hint="cs"/>
          <w:sz w:val="24"/>
          <w:szCs w:val="24"/>
          <w:rtl/>
          <w:lang w:val="en-GB"/>
        </w:rPr>
        <w:softHyphen/>
        <w:t>ها از همبستگی متوسط بیشتر نباشد (ضریب همبستگی پایین</w:t>
      </w:r>
      <w:r w:rsidRPr="00DC007A">
        <w:rPr>
          <w:rFonts w:cs="B Nazanin" w:hint="cs"/>
          <w:sz w:val="24"/>
          <w:szCs w:val="24"/>
          <w:rtl/>
          <w:lang w:val="en-GB"/>
        </w:rPr>
        <w:softHyphen/>
        <w:t>تر از 70/0، بیان شده توسط</w:t>
      </w:r>
      <w:r w:rsidR="00302068" w:rsidRPr="00DC007A">
        <w:rPr>
          <w:rFonts w:cs="B Nazanin" w:hint="cs"/>
          <w:sz w:val="24"/>
          <w:szCs w:val="24"/>
          <w:rtl/>
          <w:lang w:val="en-GB"/>
        </w:rPr>
        <w:t xml:space="preserve"> </w:t>
      </w:r>
      <w:r w:rsidR="00302068" w:rsidRPr="00DC007A">
        <w:rPr>
          <w:rFonts w:cs="B Nazanin" w:hint="cs"/>
          <w:color w:val="0070C0"/>
          <w:sz w:val="24"/>
          <w:szCs w:val="24"/>
          <w:rtl/>
          <w:lang w:val="en-GB"/>
        </w:rPr>
        <w:t>هینکلی و همکاران، 2015</w:t>
      </w:r>
      <w:r w:rsidRPr="00DC007A">
        <w:rPr>
          <w:rFonts w:cs="B Nazanin" w:hint="cs"/>
          <w:sz w:val="24"/>
          <w:szCs w:val="24"/>
          <w:rtl/>
          <w:lang w:val="en-GB"/>
        </w:rPr>
        <w:t>). نتایج پژوهش نیز حاکی از همبستگی متوسط معنی</w:t>
      </w:r>
      <w:r w:rsidRPr="00DC007A">
        <w:rPr>
          <w:rFonts w:cs="B Nazanin" w:hint="cs"/>
          <w:sz w:val="24"/>
          <w:szCs w:val="24"/>
          <w:rtl/>
          <w:lang w:val="en-GB"/>
        </w:rPr>
        <w:softHyphen/>
        <w:t xml:space="preserve">دار بین مؤلفه‌های پرسشنامه </w:t>
      </w:r>
      <w:r w:rsidR="00CB74DE" w:rsidRPr="00DC007A">
        <w:rPr>
          <w:rFonts w:cs="B Nazanin" w:hint="cs"/>
          <w:sz w:val="24"/>
          <w:szCs w:val="24"/>
          <w:rtl/>
          <w:lang w:val="en-GB"/>
        </w:rPr>
        <w:t>تاب‌آوری هیجانی</w:t>
      </w:r>
      <w:r w:rsidR="003D1841">
        <w:rPr>
          <w:rFonts w:cs="B Nazanin" w:hint="cs"/>
          <w:sz w:val="24"/>
          <w:szCs w:val="24"/>
          <w:rtl/>
          <w:lang w:val="en-GB"/>
        </w:rPr>
        <w:t xml:space="preserve"> است و شواهد بیشتری از انسجام ساختار عاملی پرسشنامه فراهم می‌کند.</w:t>
      </w:r>
    </w:p>
    <w:p w14:paraId="39C7E96D" w14:textId="6E7EC3A1" w:rsidR="00506E4F" w:rsidRPr="00DC007A" w:rsidRDefault="00506E4F" w:rsidP="00667A42">
      <w:pPr>
        <w:spacing w:after="0" w:line="240" w:lineRule="auto"/>
        <w:ind w:firstLine="284"/>
        <w:jc w:val="both"/>
        <w:rPr>
          <w:rFonts w:cs="B Nazanin"/>
          <w:sz w:val="24"/>
          <w:szCs w:val="24"/>
          <w:rtl/>
        </w:rPr>
      </w:pPr>
      <w:r w:rsidRPr="00DC007A">
        <w:rPr>
          <w:rFonts w:cs="B Nazanin" w:hint="cs"/>
          <w:sz w:val="24"/>
          <w:szCs w:val="24"/>
          <w:rtl/>
        </w:rPr>
        <w:t>به منظور بررسی پایایی پرسشنامه مذکور از ضریب آلفای کرونباخ</w:t>
      </w:r>
      <w:r w:rsidR="00DB3887" w:rsidRPr="00DC007A">
        <w:rPr>
          <w:rFonts w:cs="B Nazanin" w:hint="cs"/>
          <w:sz w:val="24"/>
          <w:szCs w:val="24"/>
          <w:rtl/>
        </w:rPr>
        <w:t xml:space="preserve"> و پایایی مرکب</w:t>
      </w:r>
      <w:r w:rsidR="004B6682" w:rsidRPr="00DC007A">
        <w:rPr>
          <w:rFonts w:cs="B Nazanin" w:hint="cs"/>
          <w:sz w:val="24"/>
          <w:szCs w:val="24"/>
          <w:rtl/>
        </w:rPr>
        <w:t xml:space="preserve"> استفاده شد.</w:t>
      </w:r>
      <w:r w:rsidRPr="00DC007A">
        <w:rPr>
          <w:rFonts w:cs="B Nazanin" w:hint="cs"/>
          <w:sz w:val="24"/>
          <w:szCs w:val="24"/>
          <w:rtl/>
        </w:rPr>
        <w:t xml:space="preserve"> ضریب آلفای کرونباخ برای </w:t>
      </w:r>
      <w:r w:rsidR="00CB74DE" w:rsidRPr="00DC007A">
        <w:rPr>
          <w:rFonts w:cs="B Nazanin" w:hint="cs"/>
          <w:sz w:val="24"/>
          <w:szCs w:val="24"/>
          <w:rtl/>
        </w:rPr>
        <w:t>مؤلفه</w:t>
      </w:r>
      <w:r w:rsidR="004B6682" w:rsidRPr="00DC007A">
        <w:rPr>
          <w:rFonts w:cs="B Nazanin" w:hint="cs"/>
          <w:sz w:val="24"/>
          <w:szCs w:val="24"/>
          <w:rtl/>
        </w:rPr>
        <w:t xml:space="preserve">‌ها و نمره کل پرسشنامه تاب‌آوری هیجانی </w:t>
      </w:r>
      <w:r w:rsidR="00CB74DE" w:rsidRPr="00DC007A">
        <w:rPr>
          <w:rFonts w:cs="B Nazanin" w:hint="cs"/>
          <w:sz w:val="24"/>
          <w:szCs w:val="24"/>
          <w:rtl/>
        </w:rPr>
        <w:t>‌</w:t>
      </w:r>
      <w:r w:rsidRPr="00DC007A">
        <w:rPr>
          <w:rFonts w:cs="B Nazanin" w:hint="cs"/>
          <w:sz w:val="24"/>
          <w:szCs w:val="24"/>
          <w:rtl/>
        </w:rPr>
        <w:t xml:space="preserve">از پایایی مطلوب </w:t>
      </w:r>
      <w:r w:rsidR="004B6682" w:rsidRPr="00DC007A">
        <w:rPr>
          <w:rFonts w:cs="B Nazanin" w:hint="cs"/>
          <w:sz w:val="24"/>
          <w:szCs w:val="24"/>
          <w:rtl/>
        </w:rPr>
        <w:t>آن‌ها</w:t>
      </w:r>
      <w:r w:rsidRPr="00DC007A">
        <w:rPr>
          <w:rFonts w:cs="B Nazanin" w:hint="cs"/>
          <w:sz w:val="24"/>
          <w:szCs w:val="24"/>
          <w:rtl/>
        </w:rPr>
        <w:t xml:space="preserve"> حکایت داشت. نتایج در </w:t>
      </w:r>
      <w:r w:rsidRPr="00DC007A">
        <w:rPr>
          <w:rFonts w:cs="B Nazanin" w:hint="cs"/>
          <w:color w:val="0070C0"/>
          <w:sz w:val="24"/>
          <w:szCs w:val="24"/>
          <w:rtl/>
        </w:rPr>
        <w:t xml:space="preserve">جدول </w:t>
      </w:r>
      <w:r w:rsidR="00667A42" w:rsidRPr="00DC007A">
        <w:rPr>
          <w:rFonts w:cs="B Nazanin" w:hint="cs"/>
          <w:color w:val="0070C0"/>
          <w:sz w:val="24"/>
          <w:szCs w:val="24"/>
          <w:rtl/>
        </w:rPr>
        <w:t>5</w:t>
      </w:r>
      <w:r w:rsidRPr="00DC007A">
        <w:rPr>
          <w:rFonts w:cs="B Nazanin" w:hint="cs"/>
          <w:sz w:val="24"/>
          <w:szCs w:val="24"/>
          <w:rtl/>
        </w:rPr>
        <w:t xml:space="preserve"> آمده است.</w:t>
      </w:r>
      <w:r w:rsidR="00F076A6" w:rsidRPr="00DC007A">
        <w:rPr>
          <w:rFonts w:cs="B Nazanin" w:hint="cs"/>
          <w:sz w:val="24"/>
          <w:szCs w:val="24"/>
          <w:rtl/>
        </w:rPr>
        <w:t xml:space="preserve"> </w:t>
      </w:r>
      <w:r w:rsidR="00F076A6" w:rsidRPr="00DC007A">
        <w:rPr>
          <w:rFonts w:ascii="Times New Roman" w:eastAsia="Times New Roman" w:hAnsi="Times New Roman" w:cs="B Nazanin" w:hint="cs"/>
          <w:sz w:val="24"/>
          <w:szCs w:val="24"/>
          <w:rtl/>
          <w14:textOutline w14:w="9525" w14:cap="rnd" w14:cmpd="sng" w14:algn="ctr">
            <w14:noFill/>
            <w14:prstDash w14:val="solid"/>
            <w14:bevel/>
          </w14:textOutline>
        </w:rPr>
        <w:t xml:space="preserve">برخی منابع اشاره می‌کنند که پایایی مرکب برآورد دقیق‌تری نسبت به ضریب </w:t>
      </w:r>
      <w:r w:rsidR="00F076A6" w:rsidRPr="00DC007A">
        <w:rPr>
          <w:rFonts w:ascii="Times New Roman" w:eastAsia="Times New Roman" w:hAnsi="Times New Roman" w:cs="B Nazanin" w:hint="cs"/>
          <w:sz w:val="24"/>
          <w:szCs w:val="24"/>
          <w:rtl/>
          <w14:textOutline w14:w="9525" w14:cap="rnd" w14:cmpd="sng" w14:algn="ctr">
            <w14:noFill/>
            <w14:prstDash w14:val="solid"/>
            <w14:bevel/>
          </w14:textOutline>
        </w:rPr>
        <w:lastRenderedPageBreak/>
        <w:t xml:space="preserve">آلفای کرونباخ از همسانی درونی مقیاس‌ها ارائه می‌دهد (برای مثال، بنگرید به </w:t>
      </w:r>
      <w:r w:rsidR="00F076A6" w:rsidRPr="00DC007A">
        <w:rPr>
          <w:rFonts w:ascii="Times New Roman" w:eastAsia="Times New Roman" w:hAnsi="Times New Roman" w:cs="B Nazanin" w:hint="cs"/>
          <w:color w:val="0070C0"/>
          <w:sz w:val="24"/>
          <w:szCs w:val="24"/>
          <w:rtl/>
          <w14:textOutline w14:w="9525" w14:cap="rnd" w14:cmpd="sng" w14:algn="ctr">
            <w14:noFill/>
            <w14:prstDash w14:val="solid"/>
            <w14:bevel/>
          </w14:textOutline>
        </w:rPr>
        <w:t>هایر</w:t>
      </w:r>
      <w:r w:rsidR="00F076A6" w:rsidRPr="00DC007A">
        <w:rPr>
          <w:rFonts w:ascii="Times New Roman" w:eastAsia="Times New Roman" w:hAnsi="Times New Roman" w:cs="B Nazanin"/>
          <w:color w:val="0070C0"/>
          <w:sz w:val="24"/>
          <w:szCs w:val="24"/>
          <w:vertAlign w:val="superscript"/>
          <w:rtl/>
          <w14:textOutline w14:w="9525" w14:cap="rnd" w14:cmpd="sng" w14:algn="ctr">
            <w14:noFill/>
            <w14:prstDash w14:val="solid"/>
            <w14:bevel/>
          </w14:textOutline>
        </w:rPr>
        <w:footnoteReference w:id="87"/>
      </w:r>
      <w:r w:rsidR="00F076A6" w:rsidRPr="00DC007A">
        <w:rPr>
          <w:rFonts w:ascii="Times New Roman" w:eastAsia="Times New Roman" w:hAnsi="Times New Roman" w:cs="B Nazanin" w:hint="cs"/>
          <w:color w:val="0070C0"/>
          <w:sz w:val="24"/>
          <w:szCs w:val="24"/>
          <w:rtl/>
          <w14:textOutline w14:w="9525" w14:cap="rnd" w14:cmpd="sng" w14:algn="ctr">
            <w14:noFill/>
            <w14:prstDash w14:val="solid"/>
            <w14:bevel/>
          </w14:textOutline>
        </w:rPr>
        <w:t xml:space="preserve"> و همکاران، 2019</w:t>
      </w:r>
      <w:r w:rsidR="00F076A6" w:rsidRPr="00DC007A">
        <w:rPr>
          <w:rFonts w:ascii="Times New Roman" w:eastAsia="Times New Roman" w:hAnsi="Times New Roman" w:cs="B Nazanin" w:hint="cs"/>
          <w:sz w:val="24"/>
          <w:szCs w:val="24"/>
          <w:rtl/>
          <w14:textOutline w14:w="9525" w14:cap="rnd" w14:cmpd="sng" w14:algn="ctr">
            <w14:noFill/>
            <w14:prstDash w14:val="solid"/>
            <w14:bevel/>
          </w14:textOutline>
        </w:rPr>
        <w:t>).</w:t>
      </w:r>
      <w:r w:rsidR="00F076A6" w:rsidRPr="00DC007A">
        <w:rPr>
          <w:rFonts w:cs="B Nazanin" w:hint="cs"/>
          <w:sz w:val="24"/>
          <w:szCs w:val="24"/>
          <w:rtl/>
        </w:rPr>
        <w:t xml:space="preserve"> </w:t>
      </w:r>
      <w:r w:rsidR="00F076A6" w:rsidRPr="00DC007A">
        <w:rPr>
          <w:rFonts w:cs="B Nazanin" w:hint="cs"/>
          <w:sz w:val="24"/>
          <w:szCs w:val="24"/>
          <w:rtl/>
          <w14:textOutline w14:w="9525" w14:cap="rnd" w14:cmpd="sng" w14:algn="ctr">
            <w14:noFill/>
            <w14:prstDash w14:val="solid"/>
            <w14:bevel/>
          </w14:textOutline>
        </w:rPr>
        <w:t>لذا پایایی مرکب مؤلفه‌های پرسشنامه</w:t>
      </w:r>
      <w:r w:rsidR="00F076A6" w:rsidRPr="00DC007A">
        <w:rPr>
          <w:rFonts w:cs="B Nazanin" w:hint="cs"/>
          <w:sz w:val="24"/>
          <w:szCs w:val="24"/>
          <w:rtl/>
        </w:rPr>
        <w:t xml:space="preserve"> تاب‌آوری هیجانی نیز </w:t>
      </w:r>
      <w:r w:rsidR="00F076A6" w:rsidRPr="00DC007A">
        <w:rPr>
          <w:rFonts w:cs="B Nazanin" w:hint="cs"/>
          <w:sz w:val="24"/>
          <w:szCs w:val="24"/>
          <w:rtl/>
          <w14:textOutline w14:w="9525" w14:cap="rnd" w14:cmpd="sng" w14:algn="ctr">
            <w14:noFill/>
            <w14:prstDash w14:val="solid"/>
            <w14:bevel/>
          </w14:textOutline>
        </w:rPr>
        <w:t>محاسبه گردید. مقادیر پایایی مرکب برای مؤلفه‌های</w:t>
      </w:r>
      <w:r w:rsidR="00E0457F" w:rsidRPr="00DC007A">
        <w:rPr>
          <w:rFonts w:cs="B Nazanin" w:hint="cs"/>
          <w:sz w:val="24"/>
          <w:szCs w:val="24"/>
          <w:rtl/>
        </w:rPr>
        <w:t xml:space="preserve"> شایستگی هیجانی مثبت،</w:t>
      </w:r>
      <w:r w:rsidR="00F076A6" w:rsidRPr="00DC007A">
        <w:rPr>
          <w:rFonts w:cs="B Nazanin" w:hint="cs"/>
          <w:sz w:val="24"/>
          <w:szCs w:val="24"/>
          <w:rtl/>
        </w:rPr>
        <w:t xml:space="preserve"> انعطاف‌پذیری هیجانی</w:t>
      </w:r>
      <w:r w:rsidR="00E0457F" w:rsidRPr="00DC007A">
        <w:rPr>
          <w:rFonts w:cs="B Nazanin" w:hint="cs"/>
          <w:sz w:val="24"/>
          <w:szCs w:val="24"/>
          <w:rtl/>
        </w:rPr>
        <w:t xml:space="preserve"> و نمره کل تاب‌آوری هیجانی</w:t>
      </w:r>
      <w:r w:rsidR="00F076A6" w:rsidRPr="00DC007A">
        <w:rPr>
          <w:rFonts w:cs="B Nazanin" w:hint="cs"/>
          <w:sz w:val="24"/>
          <w:szCs w:val="24"/>
          <w:rtl/>
        </w:rPr>
        <w:t xml:space="preserve"> به ترتیب </w:t>
      </w:r>
      <w:r w:rsidR="003021E8" w:rsidRPr="00DC007A">
        <w:rPr>
          <w:rFonts w:cs="B Nazanin" w:hint="cs"/>
          <w:sz w:val="24"/>
          <w:szCs w:val="24"/>
          <w:rtl/>
        </w:rPr>
        <w:t>90/0</w:t>
      </w:r>
      <w:r w:rsidR="00E0457F" w:rsidRPr="00DC007A">
        <w:rPr>
          <w:rFonts w:cs="B Nazanin" w:hint="cs"/>
          <w:sz w:val="24"/>
          <w:szCs w:val="24"/>
          <w:rtl/>
        </w:rPr>
        <w:t>،</w:t>
      </w:r>
      <w:r w:rsidR="00F076A6" w:rsidRPr="00DC007A">
        <w:rPr>
          <w:rFonts w:cs="B Nazanin" w:hint="cs"/>
          <w:sz w:val="24"/>
          <w:szCs w:val="24"/>
          <w:rtl/>
        </w:rPr>
        <w:t xml:space="preserve"> </w:t>
      </w:r>
      <w:r w:rsidR="00C64B91" w:rsidRPr="00DC007A">
        <w:rPr>
          <w:rFonts w:cs="B Nazanin" w:hint="cs"/>
          <w:sz w:val="24"/>
          <w:szCs w:val="24"/>
          <w:rtl/>
        </w:rPr>
        <w:t>72/0</w:t>
      </w:r>
      <w:r w:rsidR="00F076A6" w:rsidRPr="00DC007A">
        <w:rPr>
          <w:rFonts w:cs="B Nazanin" w:hint="cs"/>
          <w:sz w:val="24"/>
          <w:szCs w:val="24"/>
          <w:rtl/>
        </w:rPr>
        <w:t xml:space="preserve"> </w:t>
      </w:r>
      <w:r w:rsidR="00E0457F" w:rsidRPr="00DC007A">
        <w:rPr>
          <w:rFonts w:cs="B Nazanin" w:hint="cs"/>
          <w:sz w:val="24"/>
          <w:szCs w:val="24"/>
          <w:rtl/>
        </w:rPr>
        <w:t xml:space="preserve">و 91/0 </w:t>
      </w:r>
      <w:r w:rsidR="00F076A6" w:rsidRPr="00DC007A">
        <w:rPr>
          <w:rFonts w:cs="B Nazanin" w:hint="cs"/>
          <w:sz w:val="24"/>
          <w:szCs w:val="24"/>
          <w:rtl/>
        </w:rPr>
        <w:t xml:space="preserve">بدست آمد. </w:t>
      </w:r>
      <w:r w:rsidR="00F076A6" w:rsidRPr="00DC007A">
        <w:rPr>
          <w:rFonts w:cs="B Nazanin" w:hint="cs"/>
          <w:color w:val="0070C0"/>
          <w:sz w:val="24"/>
          <w:szCs w:val="24"/>
          <w:rtl/>
          <w14:textOutline w14:w="9525" w14:cap="rnd" w14:cmpd="sng" w14:algn="ctr">
            <w14:noFill/>
            <w14:prstDash w14:val="solid"/>
            <w14:bevel/>
          </w14:textOutline>
        </w:rPr>
        <w:t xml:space="preserve">هایر و همکاران (2019) </w:t>
      </w:r>
      <w:r w:rsidR="00F076A6" w:rsidRPr="00DC007A">
        <w:rPr>
          <w:rFonts w:cs="B Nazanin" w:hint="cs"/>
          <w:sz w:val="24"/>
          <w:szCs w:val="24"/>
          <w:rtl/>
          <w14:textOutline w14:w="9525" w14:cap="rnd" w14:cmpd="sng" w14:algn="ctr">
            <w14:noFill/>
            <w14:prstDash w14:val="solid"/>
            <w14:bevel/>
          </w14:textOutline>
        </w:rPr>
        <w:t>بیان می‌کنند که مقدار 70/</w:t>
      </w:r>
      <w:r w:rsidR="004B6682" w:rsidRPr="00DC007A">
        <w:rPr>
          <w:rFonts w:cs="B Nazanin" w:hint="cs"/>
          <w:sz w:val="24"/>
          <w:szCs w:val="24"/>
          <w:rtl/>
          <w14:textOutline w14:w="9525" w14:cap="rnd" w14:cmpd="sng" w14:algn="ctr">
            <w14:noFill/>
            <w14:prstDash w14:val="solid"/>
            <w14:bevel/>
          </w14:textOutline>
        </w:rPr>
        <w:t>0</w:t>
      </w:r>
      <w:r w:rsidR="00F076A6" w:rsidRPr="00DC007A">
        <w:rPr>
          <w:rFonts w:cs="B Nazanin" w:hint="cs"/>
          <w:sz w:val="24"/>
          <w:szCs w:val="24"/>
          <w:rtl/>
          <w14:textOutline w14:w="9525" w14:cap="rnd" w14:cmpd="sng" w14:algn="ctr">
            <w14:noFill/>
            <w14:prstDash w14:val="solid"/>
            <w14:bevel/>
          </w14:textOutline>
        </w:rPr>
        <w:t xml:space="preserve"> برای پایایی مرکب قابل قبول محسوب می‌شود و مقادیر بیش از 80/0 حاکی از همسانی درونی مطلوب مقیاس دارد. با توجه به این معیارها نیز مؤلفه‌های</w:t>
      </w:r>
      <w:r w:rsidR="00F076A6" w:rsidRPr="00DC007A">
        <w:rPr>
          <w:rFonts w:cs="B Nazanin" w:hint="cs"/>
          <w:sz w:val="24"/>
          <w:szCs w:val="24"/>
          <w:rtl/>
        </w:rPr>
        <w:t xml:space="preserve"> پرسشنامه تاب‌آوری هیجانی از</w:t>
      </w:r>
      <w:r w:rsidR="00F076A6" w:rsidRPr="00DC007A">
        <w:rPr>
          <w:rFonts w:cs="B Nazanin"/>
          <w:sz w:val="24"/>
          <w:szCs w:val="24"/>
          <w:rtl/>
        </w:rPr>
        <w:t xml:space="preserve"> </w:t>
      </w:r>
      <w:r w:rsidR="00F076A6" w:rsidRPr="00DC007A">
        <w:rPr>
          <w:rFonts w:cs="B Nazanin" w:hint="cs"/>
          <w:sz w:val="24"/>
          <w:szCs w:val="24"/>
          <w:rtl/>
        </w:rPr>
        <w:t>همسانی</w:t>
      </w:r>
      <w:r w:rsidR="00F076A6" w:rsidRPr="00DC007A">
        <w:rPr>
          <w:rFonts w:cs="B Nazanin"/>
          <w:sz w:val="24"/>
          <w:szCs w:val="24"/>
          <w:rtl/>
        </w:rPr>
        <w:t xml:space="preserve"> </w:t>
      </w:r>
      <w:r w:rsidR="00F076A6" w:rsidRPr="00DC007A">
        <w:rPr>
          <w:rFonts w:cs="B Nazanin" w:hint="cs"/>
          <w:sz w:val="24"/>
          <w:szCs w:val="24"/>
          <w:rtl/>
        </w:rPr>
        <w:t>درونی</w:t>
      </w:r>
      <w:r w:rsidR="00F076A6" w:rsidRPr="00DC007A">
        <w:rPr>
          <w:rFonts w:cs="B Nazanin"/>
          <w:sz w:val="24"/>
          <w:szCs w:val="24"/>
          <w:rtl/>
        </w:rPr>
        <w:t xml:space="preserve"> </w:t>
      </w:r>
      <w:r w:rsidR="00F076A6" w:rsidRPr="00DC007A">
        <w:rPr>
          <w:rFonts w:cs="B Nazanin" w:hint="cs"/>
          <w:sz w:val="24"/>
          <w:szCs w:val="24"/>
          <w:rtl/>
        </w:rPr>
        <w:t>مطلوبی</w:t>
      </w:r>
      <w:r w:rsidR="00F076A6" w:rsidRPr="00DC007A">
        <w:rPr>
          <w:rFonts w:cs="B Nazanin"/>
          <w:sz w:val="24"/>
          <w:szCs w:val="24"/>
          <w:rtl/>
        </w:rPr>
        <w:t xml:space="preserve"> </w:t>
      </w:r>
      <w:r w:rsidR="00F076A6" w:rsidRPr="00DC007A">
        <w:rPr>
          <w:rFonts w:cs="B Nazanin" w:hint="cs"/>
          <w:sz w:val="24"/>
          <w:szCs w:val="24"/>
          <w:rtl/>
        </w:rPr>
        <w:t>برخوردار</w:t>
      </w:r>
      <w:r w:rsidR="00F076A6" w:rsidRPr="00DC007A">
        <w:rPr>
          <w:rFonts w:cs="B Nazanin"/>
          <w:sz w:val="24"/>
          <w:szCs w:val="24"/>
          <w:rtl/>
        </w:rPr>
        <w:t xml:space="preserve"> </w:t>
      </w:r>
      <w:r w:rsidR="00F076A6" w:rsidRPr="00DC007A">
        <w:rPr>
          <w:rFonts w:cs="B Nazanin" w:hint="cs"/>
          <w:sz w:val="24"/>
          <w:szCs w:val="24"/>
          <w:rtl/>
        </w:rPr>
        <w:t>هستند</w:t>
      </w:r>
      <w:r w:rsidR="00F076A6" w:rsidRPr="00DC007A">
        <w:rPr>
          <w:rFonts w:cs="B Nazanin"/>
          <w:sz w:val="24"/>
          <w:szCs w:val="24"/>
          <w:rtl/>
        </w:rPr>
        <w:t xml:space="preserve">. </w:t>
      </w:r>
      <w:r w:rsidR="00F076A6" w:rsidRPr="00DC007A">
        <w:rPr>
          <w:rFonts w:cs="B Nazanin" w:hint="cs"/>
          <w:sz w:val="24"/>
          <w:szCs w:val="24"/>
          <w:rtl/>
        </w:rPr>
        <w:t>از</w:t>
      </w:r>
      <w:r w:rsidR="00F076A6" w:rsidRPr="00DC007A">
        <w:rPr>
          <w:rFonts w:cs="B Nazanin"/>
          <w:sz w:val="24"/>
          <w:szCs w:val="24"/>
          <w:rtl/>
        </w:rPr>
        <w:t xml:space="preserve"> </w:t>
      </w:r>
      <w:r w:rsidR="00F076A6" w:rsidRPr="00DC007A">
        <w:rPr>
          <w:rFonts w:cs="B Nazanin" w:hint="cs"/>
          <w:sz w:val="24"/>
          <w:szCs w:val="24"/>
          <w:rtl/>
        </w:rPr>
        <w:t>آنجا</w:t>
      </w:r>
      <w:r w:rsidR="00F076A6" w:rsidRPr="00DC007A">
        <w:rPr>
          <w:rFonts w:cs="B Nazanin"/>
          <w:sz w:val="24"/>
          <w:szCs w:val="24"/>
          <w:rtl/>
        </w:rPr>
        <w:t xml:space="preserve"> </w:t>
      </w:r>
      <w:r w:rsidR="00F076A6" w:rsidRPr="00DC007A">
        <w:rPr>
          <w:rFonts w:cs="B Nazanin" w:hint="cs"/>
          <w:sz w:val="24"/>
          <w:szCs w:val="24"/>
          <w:rtl/>
        </w:rPr>
        <w:t>که</w:t>
      </w:r>
      <w:r w:rsidR="00F076A6" w:rsidRPr="00DC007A">
        <w:rPr>
          <w:rFonts w:cs="B Nazanin"/>
          <w:sz w:val="24"/>
          <w:szCs w:val="24"/>
          <w:rtl/>
        </w:rPr>
        <w:t xml:space="preserve"> </w:t>
      </w:r>
      <w:r w:rsidR="00F076A6" w:rsidRPr="00DC007A">
        <w:rPr>
          <w:rFonts w:cs="B Nazanin" w:hint="cs"/>
          <w:sz w:val="24"/>
          <w:szCs w:val="24"/>
          <w:rtl/>
        </w:rPr>
        <w:t>محاسبه</w:t>
      </w:r>
      <w:r w:rsidR="00F076A6" w:rsidRPr="00DC007A">
        <w:rPr>
          <w:rFonts w:cs="B Nazanin"/>
          <w:sz w:val="24"/>
          <w:szCs w:val="24"/>
          <w:rtl/>
        </w:rPr>
        <w:t xml:space="preserve"> </w:t>
      </w:r>
      <w:r w:rsidR="00F076A6" w:rsidRPr="00DC007A">
        <w:rPr>
          <w:rFonts w:cs="B Nazanin" w:hint="cs"/>
          <w:sz w:val="24"/>
          <w:szCs w:val="24"/>
          <w:rtl/>
        </w:rPr>
        <w:t>پایایی</w:t>
      </w:r>
      <w:r w:rsidR="00F076A6" w:rsidRPr="00DC007A">
        <w:rPr>
          <w:rFonts w:cs="B Nazanin"/>
          <w:sz w:val="24"/>
          <w:szCs w:val="24"/>
          <w:rtl/>
        </w:rPr>
        <w:t xml:space="preserve"> </w:t>
      </w:r>
      <w:r w:rsidR="00F076A6" w:rsidRPr="00DC007A">
        <w:rPr>
          <w:rFonts w:cs="B Nazanin" w:hint="cs"/>
          <w:sz w:val="24"/>
          <w:szCs w:val="24"/>
          <w:rtl/>
        </w:rPr>
        <w:t>مرکب</w:t>
      </w:r>
      <w:r w:rsidR="00F076A6" w:rsidRPr="00DC007A">
        <w:rPr>
          <w:rFonts w:cs="B Nazanin"/>
          <w:sz w:val="24"/>
          <w:szCs w:val="24"/>
          <w:rtl/>
        </w:rPr>
        <w:t xml:space="preserve"> </w:t>
      </w:r>
      <w:r w:rsidR="00F076A6" w:rsidRPr="00DC007A">
        <w:rPr>
          <w:rFonts w:cs="B Nazanin" w:hint="cs"/>
          <w:sz w:val="24"/>
          <w:szCs w:val="24"/>
          <w:rtl/>
        </w:rPr>
        <w:t>نیازمند</w:t>
      </w:r>
      <w:r w:rsidR="00F076A6" w:rsidRPr="00DC007A">
        <w:rPr>
          <w:rFonts w:cs="B Nazanin"/>
          <w:sz w:val="24"/>
          <w:szCs w:val="24"/>
          <w:rtl/>
        </w:rPr>
        <w:t xml:space="preserve"> </w:t>
      </w:r>
      <w:r w:rsidR="00F076A6" w:rsidRPr="00DC007A">
        <w:rPr>
          <w:rFonts w:cs="B Nazanin" w:hint="cs"/>
          <w:sz w:val="24"/>
          <w:szCs w:val="24"/>
          <w:rtl/>
        </w:rPr>
        <w:t>بارهای</w:t>
      </w:r>
      <w:r w:rsidR="00F076A6" w:rsidRPr="00DC007A">
        <w:rPr>
          <w:rFonts w:cs="B Nazanin"/>
          <w:sz w:val="24"/>
          <w:szCs w:val="24"/>
          <w:rtl/>
        </w:rPr>
        <w:t xml:space="preserve"> </w:t>
      </w:r>
      <w:r w:rsidR="00F076A6" w:rsidRPr="00DC007A">
        <w:rPr>
          <w:rFonts w:cs="B Nazanin" w:hint="cs"/>
          <w:sz w:val="24"/>
          <w:szCs w:val="24"/>
          <w:rtl/>
        </w:rPr>
        <w:t>عاملی</w:t>
      </w:r>
      <w:r w:rsidR="00F076A6" w:rsidRPr="00DC007A">
        <w:rPr>
          <w:rFonts w:cs="B Nazanin"/>
          <w:sz w:val="24"/>
          <w:szCs w:val="24"/>
          <w:rtl/>
        </w:rPr>
        <w:t xml:space="preserve"> </w:t>
      </w:r>
      <w:r w:rsidR="00F076A6" w:rsidRPr="00DC007A">
        <w:rPr>
          <w:rFonts w:cs="B Nazanin" w:hint="cs"/>
          <w:sz w:val="24"/>
          <w:szCs w:val="24"/>
          <w:rtl/>
        </w:rPr>
        <w:t>استاندارد</w:t>
      </w:r>
      <w:r w:rsidR="00F076A6" w:rsidRPr="00DC007A">
        <w:rPr>
          <w:rFonts w:cs="B Nazanin"/>
          <w:sz w:val="24"/>
          <w:szCs w:val="24"/>
          <w:rtl/>
        </w:rPr>
        <w:t xml:space="preserve"> </w:t>
      </w:r>
      <w:r w:rsidR="00F076A6" w:rsidRPr="00DC007A">
        <w:rPr>
          <w:rFonts w:cs="B Nazanin" w:hint="cs"/>
          <w:sz w:val="24"/>
          <w:szCs w:val="24"/>
          <w:rtl/>
        </w:rPr>
        <w:t>و</w:t>
      </w:r>
      <w:r w:rsidR="00F076A6" w:rsidRPr="00DC007A">
        <w:rPr>
          <w:rFonts w:cs="B Nazanin"/>
          <w:sz w:val="24"/>
          <w:szCs w:val="24"/>
          <w:rtl/>
        </w:rPr>
        <w:t xml:space="preserve"> </w:t>
      </w:r>
      <w:r w:rsidR="00F076A6" w:rsidRPr="00DC007A">
        <w:rPr>
          <w:rFonts w:cs="B Nazanin" w:hint="cs"/>
          <w:sz w:val="24"/>
          <w:szCs w:val="24"/>
          <w:rtl/>
        </w:rPr>
        <w:t>واریانس</w:t>
      </w:r>
      <w:r w:rsidR="00F076A6" w:rsidRPr="00DC007A">
        <w:rPr>
          <w:rFonts w:cs="B Nazanin"/>
          <w:sz w:val="24"/>
          <w:szCs w:val="24"/>
          <w:rtl/>
        </w:rPr>
        <w:t xml:space="preserve"> </w:t>
      </w:r>
      <w:r w:rsidR="00F076A6" w:rsidRPr="00DC007A">
        <w:rPr>
          <w:rFonts w:cs="B Nazanin" w:hint="cs"/>
          <w:sz w:val="24"/>
          <w:szCs w:val="24"/>
          <w:rtl/>
        </w:rPr>
        <w:t>خطای</w:t>
      </w:r>
      <w:r w:rsidR="00F076A6" w:rsidRPr="00DC007A">
        <w:rPr>
          <w:rFonts w:cs="B Nazanin"/>
          <w:sz w:val="24"/>
          <w:szCs w:val="24"/>
          <w:rtl/>
        </w:rPr>
        <w:t xml:space="preserve"> </w:t>
      </w:r>
      <w:r w:rsidR="00F076A6" w:rsidRPr="00DC007A">
        <w:rPr>
          <w:rFonts w:cs="B Nazanin" w:hint="cs"/>
          <w:sz w:val="24"/>
          <w:szCs w:val="24"/>
          <w:rtl/>
        </w:rPr>
        <w:t>هر</w:t>
      </w:r>
      <w:r w:rsidR="00F076A6" w:rsidRPr="00DC007A">
        <w:rPr>
          <w:rFonts w:cs="B Nazanin"/>
          <w:sz w:val="24"/>
          <w:szCs w:val="24"/>
          <w:rtl/>
        </w:rPr>
        <w:t xml:space="preserve"> </w:t>
      </w:r>
      <w:r w:rsidR="00F076A6" w:rsidRPr="00DC007A">
        <w:rPr>
          <w:rFonts w:cs="B Nazanin" w:hint="cs"/>
          <w:sz w:val="24"/>
          <w:szCs w:val="24"/>
          <w:rtl/>
        </w:rPr>
        <w:t>گویه</w:t>
      </w:r>
      <w:r w:rsidR="00F076A6" w:rsidRPr="00DC007A">
        <w:rPr>
          <w:rFonts w:cs="B Nazanin"/>
          <w:sz w:val="24"/>
          <w:szCs w:val="24"/>
          <w:rtl/>
        </w:rPr>
        <w:t xml:space="preserve"> </w:t>
      </w:r>
      <w:r w:rsidR="00F076A6" w:rsidRPr="00DC007A">
        <w:rPr>
          <w:rFonts w:cs="B Nazanin" w:hint="cs"/>
          <w:sz w:val="24"/>
          <w:szCs w:val="24"/>
          <w:rtl/>
        </w:rPr>
        <w:t>است</w:t>
      </w:r>
      <w:r w:rsidR="00F076A6" w:rsidRPr="00DC007A">
        <w:rPr>
          <w:rFonts w:cs="B Nazanin"/>
          <w:sz w:val="24"/>
          <w:szCs w:val="24"/>
          <w:rtl/>
        </w:rPr>
        <w:t xml:space="preserve"> </w:t>
      </w:r>
      <w:r w:rsidR="00F076A6" w:rsidRPr="00DC007A">
        <w:rPr>
          <w:rFonts w:cs="B Nazanin" w:hint="cs"/>
          <w:sz w:val="24"/>
          <w:szCs w:val="24"/>
          <w:rtl/>
        </w:rPr>
        <w:t>که</w:t>
      </w:r>
      <w:r w:rsidR="00F076A6" w:rsidRPr="00DC007A">
        <w:rPr>
          <w:rFonts w:cs="B Nazanin"/>
          <w:sz w:val="24"/>
          <w:szCs w:val="24"/>
          <w:rtl/>
        </w:rPr>
        <w:t xml:space="preserve"> </w:t>
      </w:r>
      <w:r w:rsidR="00F076A6" w:rsidRPr="00DC007A">
        <w:rPr>
          <w:rFonts w:cs="B Nazanin" w:hint="cs"/>
          <w:sz w:val="24"/>
          <w:szCs w:val="24"/>
          <w:rtl/>
        </w:rPr>
        <w:t>صرفاً</w:t>
      </w:r>
      <w:r w:rsidR="00F076A6" w:rsidRPr="00DC007A">
        <w:rPr>
          <w:rFonts w:cs="B Nazanin"/>
          <w:sz w:val="24"/>
          <w:szCs w:val="24"/>
          <w:rtl/>
        </w:rPr>
        <w:t xml:space="preserve"> </w:t>
      </w:r>
      <w:r w:rsidR="00F076A6" w:rsidRPr="00DC007A">
        <w:rPr>
          <w:rFonts w:cs="B Nazanin" w:hint="cs"/>
          <w:sz w:val="24"/>
          <w:szCs w:val="24"/>
          <w:rtl/>
        </w:rPr>
        <w:t>از</w:t>
      </w:r>
      <w:r w:rsidR="00F076A6" w:rsidRPr="00DC007A">
        <w:rPr>
          <w:rFonts w:cs="B Nazanin"/>
          <w:sz w:val="24"/>
          <w:szCs w:val="24"/>
          <w:rtl/>
        </w:rPr>
        <w:t xml:space="preserve"> </w:t>
      </w:r>
      <w:r w:rsidR="00F076A6" w:rsidRPr="00DC007A">
        <w:rPr>
          <w:rFonts w:cs="B Nazanin" w:hint="cs"/>
          <w:sz w:val="24"/>
          <w:szCs w:val="24"/>
          <w:rtl/>
        </w:rPr>
        <w:t>تحلیل</w:t>
      </w:r>
      <w:r w:rsidR="00F076A6" w:rsidRPr="00DC007A">
        <w:rPr>
          <w:rFonts w:cs="B Nazanin"/>
          <w:sz w:val="24"/>
          <w:szCs w:val="24"/>
          <w:rtl/>
        </w:rPr>
        <w:t xml:space="preserve"> </w:t>
      </w:r>
      <w:r w:rsidR="00F076A6" w:rsidRPr="00DC007A">
        <w:rPr>
          <w:rFonts w:cs="B Nazanin" w:hint="cs"/>
          <w:sz w:val="24"/>
          <w:szCs w:val="24"/>
          <w:rtl/>
        </w:rPr>
        <w:t>عاملی</w:t>
      </w:r>
      <w:r w:rsidR="00F076A6" w:rsidRPr="00DC007A">
        <w:rPr>
          <w:rFonts w:cs="B Nazanin"/>
          <w:sz w:val="24"/>
          <w:szCs w:val="24"/>
          <w:rtl/>
        </w:rPr>
        <w:t xml:space="preserve"> </w:t>
      </w:r>
      <w:r w:rsidR="00F076A6" w:rsidRPr="00DC007A">
        <w:rPr>
          <w:rFonts w:cs="B Nazanin" w:hint="cs"/>
          <w:sz w:val="24"/>
          <w:szCs w:val="24"/>
          <w:rtl/>
        </w:rPr>
        <w:t>تأییدی</w:t>
      </w:r>
      <w:r w:rsidR="00F076A6" w:rsidRPr="00DC007A">
        <w:rPr>
          <w:rFonts w:cs="B Nazanin"/>
          <w:sz w:val="24"/>
          <w:szCs w:val="24"/>
          <w:rtl/>
        </w:rPr>
        <w:t xml:space="preserve"> </w:t>
      </w:r>
      <w:r w:rsidR="00F076A6" w:rsidRPr="00DC007A">
        <w:rPr>
          <w:rFonts w:cs="B Nazanin" w:hint="cs"/>
          <w:sz w:val="24"/>
          <w:szCs w:val="24"/>
          <w:rtl/>
        </w:rPr>
        <w:t>به</w:t>
      </w:r>
      <w:r w:rsidR="00F076A6" w:rsidRPr="00DC007A">
        <w:rPr>
          <w:rFonts w:cs="B Nazanin"/>
          <w:sz w:val="24"/>
          <w:szCs w:val="24"/>
          <w:rtl/>
        </w:rPr>
        <w:t xml:space="preserve"> </w:t>
      </w:r>
      <w:r w:rsidR="00F076A6" w:rsidRPr="00DC007A">
        <w:rPr>
          <w:rFonts w:cs="B Nazanin" w:hint="cs"/>
          <w:sz w:val="24"/>
          <w:szCs w:val="24"/>
          <w:rtl/>
        </w:rPr>
        <w:t>دست</w:t>
      </w:r>
      <w:r w:rsidR="00F076A6" w:rsidRPr="00DC007A">
        <w:rPr>
          <w:rFonts w:cs="B Nazanin"/>
          <w:sz w:val="24"/>
          <w:szCs w:val="24"/>
          <w:rtl/>
        </w:rPr>
        <w:t xml:space="preserve"> </w:t>
      </w:r>
      <w:r w:rsidR="00F076A6" w:rsidRPr="00DC007A">
        <w:rPr>
          <w:rFonts w:cs="B Nazanin" w:hint="cs"/>
          <w:sz w:val="24"/>
          <w:szCs w:val="24"/>
          <w:rtl/>
        </w:rPr>
        <w:t>می‌آید،</w:t>
      </w:r>
      <w:r w:rsidR="00F076A6" w:rsidRPr="00DC007A">
        <w:rPr>
          <w:rFonts w:cs="B Nazanin"/>
          <w:sz w:val="24"/>
          <w:szCs w:val="24"/>
          <w:rtl/>
        </w:rPr>
        <w:t xml:space="preserve"> </w:t>
      </w:r>
      <w:r w:rsidR="00F076A6" w:rsidRPr="00DC007A">
        <w:rPr>
          <w:rFonts w:cs="B Nazanin" w:hint="cs"/>
          <w:sz w:val="24"/>
          <w:szCs w:val="24"/>
          <w:rtl/>
        </w:rPr>
        <w:t>این</w:t>
      </w:r>
      <w:r w:rsidR="00F076A6" w:rsidRPr="00DC007A">
        <w:rPr>
          <w:rFonts w:cs="B Nazanin"/>
          <w:sz w:val="24"/>
          <w:szCs w:val="24"/>
          <w:rtl/>
        </w:rPr>
        <w:t xml:space="preserve"> </w:t>
      </w:r>
      <w:r w:rsidR="00F076A6" w:rsidRPr="00DC007A">
        <w:rPr>
          <w:rFonts w:cs="B Nazanin" w:hint="cs"/>
          <w:sz w:val="24"/>
          <w:szCs w:val="24"/>
          <w:rtl/>
        </w:rPr>
        <w:t>پایایی</w:t>
      </w:r>
      <w:r w:rsidR="00F076A6" w:rsidRPr="00DC007A">
        <w:rPr>
          <w:rFonts w:cs="B Nazanin"/>
          <w:sz w:val="24"/>
          <w:szCs w:val="24"/>
          <w:rtl/>
        </w:rPr>
        <w:t xml:space="preserve"> </w:t>
      </w:r>
      <w:r w:rsidR="00F076A6" w:rsidRPr="00DC007A">
        <w:rPr>
          <w:rFonts w:cs="B Nazanin" w:hint="cs"/>
          <w:sz w:val="24"/>
          <w:szCs w:val="24"/>
          <w:rtl/>
        </w:rPr>
        <w:t>با</w:t>
      </w:r>
      <w:r w:rsidR="00F076A6" w:rsidRPr="00DC007A">
        <w:rPr>
          <w:rFonts w:cs="B Nazanin"/>
          <w:sz w:val="24"/>
          <w:szCs w:val="24"/>
          <w:rtl/>
        </w:rPr>
        <w:t xml:space="preserve"> </w:t>
      </w:r>
      <w:r w:rsidR="00F076A6" w:rsidRPr="00DC007A">
        <w:rPr>
          <w:rFonts w:cs="B Nazanin" w:hint="cs"/>
          <w:sz w:val="24"/>
          <w:szCs w:val="24"/>
          <w:rtl/>
        </w:rPr>
        <w:t>استفاده</w:t>
      </w:r>
      <w:r w:rsidR="00F076A6" w:rsidRPr="00DC007A">
        <w:rPr>
          <w:rFonts w:cs="B Nazanin"/>
          <w:sz w:val="24"/>
          <w:szCs w:val="24"/>
          <w:rtl/>
        </w:rPr>
        <w:t xml:space="preserve"> </w:t>
      </w:r>
      <w:r w:rsidR="00F076A6" w:rsidRPr="00DC007A">
        <w:rPr>
          <w:rFonts w:cs="B Nazanin" w:hint="cs"/>
          <w:sz w:val="24"/>
          <w:szCs w:val="24"/>
          <w:rtl/>
        </w:rPr>
        <w:t>از</w:t>
      </w:r>
      <w:r w:rsidR="00F076A6" w:rsidRPr="00DC007A">
        <w:rPr>
          <w:rFonts w:cs="B Nazanin"/>
          <w:sz w:val="24"/>
          <w:szCs w:val="24"/>
          <w:rtl/>
        </w:rPr>
        <w:t xml:space="preserve"> </w:t>
      </w:r>
      <w:r w:rsidR="00F076A6" w:rsidRPr="00DC007A">
        <w:rPr>
          <w:rFonts w:cs="B Nazanin" w:hint="cs"/>
          <w:sz w:val="24"/>
          <w:szCs w:val="24"/>
          <w:rtl/>
        </w:rPr>
        <w:t>داده‌های</w:t>
      </w:r>
      <w:r w:rsidR="00F076A6" w:rsidRPr="00DC007A">
        <w:rPr>
          <w:rFonts w:cs="B Nazanin"/>
          <w:sz w:val="24"/>
          <w:szCs w:val="24"/>
          <w:rtl/>
        </w:rPr>
        <w:t xml:space="preserve"> </w:t>
      </w:r>
      <w:r w:rsidR="00F076A6" w:rsidRPr="00DC007A">
        <w:rPr>
          <w:rFonts w:cs="B Nazanin" w:hint="cs"/>
          <w:sz w:val="24"/>
          <w:szCs w:val="24"/>
          <w:rtl/>
        </w:rPr>
        <w:t>نمونه</w:t>
      </w:r>
      <w:r w:rsidR="00F076A6" w:rsidRPr="00DC007A">
        <w:rPr>
          <w:rFonts w:cs="B Nazanin"/>
          <w:sz w:val="24"/>
          <w:szCs w:val="24"/>
          <w:rtl/>
        </w:rPr>
        <w:t xml:space="preserve"> </w:t>
      </w:r>
      <w:r w:rsidR="00F076A6" w:rsidRPr="00DC007A">
        <w:rPr>
          <w:rFonts w:cs="B Nazanin" w:hint="cs"/>
          <w:sz w:val="24"/>
          <w:szCs w:val="24"/>
          <w:rtl/>
        </w:rPr>
        <w:t>دوم</w:t>
      </w:r>
      <w:r w:rsidR="00F076A6" w:rsidRPr="00DC007A">
        <w:rPr>
          <w:rFonts w:cs="B Nazanin"/>
          <w:sz w:val="24"/>
          <w:szCs w:val="24"/>
          <w:rtl/>
        </w:rPr>
        <w:t xml:space="preserve"> </w:t>
      </w:r>
      <w:r w:rsidR="00F076A6" w:rsidRPr="00DC007A">
        <w:rPr>
          <w:rFonts w:cs="B Nazanin" w:hint="cs"/>
          <w:sz w:val="24"/>
          <w:szCs w:val="24"/>
          <w:rtl/>
        </w:rPr>
        <w:t>محاسبه</w:t>
      </w:r>
      <w:r w:rsidR="00F076A6" w:rsidRPr="00DC007A">
        <w:rPr>
          <w:rFonts w:cs="B Nazanin"/>
          <w:sz w:val="24"/>
          <w:szCs w:val="24"/>
          <w:rtl/>
        </w:rPr>
        <w:t xml:space="preserve"> </w:t>
      </w:r>
      <w:r w:rsidR="00F076A6" w:rsidRPr="00DC007A">
        <w:rPr>
          <w:rFonts w:cs="B Nazanin" w:hint="cs"/>
          <w:sz w:val="24"/>
          <w:szCs w:val="24"/>
          <w:rtl/>
        </w:rPr>
        <w:t>شد</w:t>
      </w:r>
      <w:r w:rsidR="00F076A6" w:rsidRPr="00DC007A">
        <w:rPr>
          <w:rFonts w:cs="B Nazanin"/>
          <w:sz w:val="24"/>
          <w:szCs w:val="24"/>
          <w:rtl/>
        </w:rPr>
        <w:t>.</w:t>
      </w:r>
    </w:p>
    <w:p w14:paraId="4552C9CC" w14:textId="44DEDF80" w:rsidR="00D02765" w:rsidRPr="00DC007A" w:rsidRDefault="00667A42" w:rsidP="00D02765">
      <w:pPr>
        <w:spacing w:after="120" w:line="240" w:lineRule="auto"/>
        <w:jc w:val="center"/>
        <w:rPr>
          <w:rFonts w:cs="B Nazanin"/>
          <w:sz w:val="20"/>
          <w:szCs w:val="20"/>
          <w:rtl/>
        </w:rPr>
      </w:pPr>
      <w:r w:rsidRPr="00DC007A">
        <w:rPr>
          <w:rFonts w:cs="B Nazanin" w:hint="cs"/>
          <w:color w:val="0070C0"/>
          <w:sz w:val="18"/>
          <w:szCs w:val="18"/>
          <w:rtl/>
          <w14:textOutline w14:w="9525" w14:cap="rnd" w14:cmpd="sng" w14:algn="ctr">
            <w14:noFill/>
            <w14:prstDash w14:val="solid"/>
            <w14:bevel/>
          </w14:textOutline>
        </w:rPr>
        <w:t>جدول 5</w:t>
      </w:r>
      <w:r w:rsidR="00554A82" w:rsidRPr="00DC007A">
        <w:rPr>
          <w:rFonts w:cs="B Nazanin" w:hint="cs"/>
          <w:color w:val="0070C0"/>
          <w:sz w:val="18"/>
          <w:szCs w:val="18"/>
          <w:rtl/>
          <w14:textOutline w14:w="9525" w14:cap="rnd" w14:cmpd="sng" w14:algn="ctr">
            <w14:noFill/>
            <w14:prstDash w14:val="solid"/>
            <w14:bevel/>
          </w14:textOutline>
        </w:rPr>
        <w:t>.</w:t>
      </w:r>
      <w:r w:rsidR="00D02765" w:rsidRPr="00DC007A">
        <w:rPr>
          <w:rFonts w:cs="B Nazanin" w:hint="cs"/>
          <w:sz w:val="20"/>
          <w:szCs w:val="20"/>
          <w:rtl/>
        </w:rPr>
        <w:t xml:space="preserve"> پایایی نسخه فارسی و اصلی پرسشنامه تاب‌آوری هیجانی</w:t>
      </w:r>
    </w:p>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585"/>
        <w:gridCol w:w="1585"/>
        <w:gridCol w:w="1585"/>
        <w:gridCol w:w="1586"/>
      </w:tblGrid>
      <w:tr w:rsidR="009A44CA" w:rsidRPr="00DC007A" w14:paraId="5771F573" w14:textId="77777777" w:rsidTr="009A44CA">
        <w:tc>
          <w:tcPr>
            <w:tcW w:w="1585" w:type="dxa"/>
            <w:tcBorders>
              <w:bottom w:val="single" w:sz="4" w:space="0" w:color="auto"/>
            </w:tcBorders>
          </w:tcPr>
          <w:p w14:paraId="6F4F0612" w14:textId="0F4CBDF5" w:rsidR="009A44CA" w:rsidRPr="00DC007A" w:rsidRDefault="009A44CA" w:rsidP="00F24416">
            <w:pPr>
              <w:jc w:val="both"/>
              <w:rPr>
                <w:rFonts w:cs="B Nazanin"/>
                <w:sz w:val="20"/>
                <w:szCs w:val="20"/>
                <w:rtl/>
              </w:rPr>
            </w:pPr>
            <w:r w:rsidRPr="00DC007A">
              <w:rPr>
                <w:rFonts w:cs="B Nazanin" w:hint="cs"/>
                <w:sz w:val="20"/>
                <w:szCs w:val="20"/>
                <w:rtl/>
              </w:rPr>
              <w:t>متغیر</w:t>
            </w:r>
          </w:p>
        </w:tc>
        <w:tc>
          <w:tcPr>
            <w:tcW w:w="1585" w:type="dxa"/>
            <w:tcBorders>
              <w:bottom w:val="single" w:sz="4" w:space="0" w:color="auto"/>
            </w:tcBorders>
          </w:tcPr>
          <w:p w14:paraId="45A8E277" w14:textId="436E7408" w:rsidR="009A44CA" w:rsidRPr="00DC007A" w:rsidRDefault="009A44CA" w:rsidP="00F24416">
            <w:pPr>
              <w:jc w:val="both"/>
              <w:rPr>
                <w:rFonts w:cs="B Nazanin"/>
                <w:sz w:val="20"/>
                <w:szCs w:val="20"/>
                <w:rtl/>
              </w:rPr>
            </w:pPr>
            <w:r w:rsidRPr="00DC007A">
              <w:rPr>
                <w:rFonts w:cs="B Nazanin" w:hint="cs"/>
                <w:sz w:val="20"/>
                <w:szCs w:val="20"/>
                <w:rtl/>
              </w:rPr>
              <w:t xml:space="preserve">آلفای کرونباخ </w:t>
            </w:r>
            <w:r w:rsidRPr="00DC007A">
              <w:rPr>
                <w:rFonts w:cs="B Nazanin" w:hint="cs"/>
                <w:sz w:val="18"/>
                <w:szCs w:val="18"/>
                <w:rtl/>
              </w:rPr>
              <w:t>(نمونه اول)</w:t>
            </w:r>
          </w:p>
        </w:tc>
        <w:tc>
          <w:tcPr>
            <w:tcW w:w="1585" w:type="dxa"/>
            <w:tcBorders>
              <w:bottom w:val="single" w:sz="4" w:space="0" w:color="auto"/>
            </w:tcBorders>
          </w:tcPr>
          <w:p w14:paraId="7B04C7DE" w14:textId="2A6A2BB3" w:rsidR="009A44CA" w:rsidRPr="00DC007A" w:rsidRDefault="009A44CA" w:rsidP="00F24416">
            <w:pPr>
              <w:jc w:val="both"/>
              <w:rPr>
                <w:rFonts w:cs="B Nazanin"/>
                <w:sz w:val="20"/>
                <w:szCs w:val="20"/>
                <w:rtl/>
              </w:rPr>
            </w:pPr>
            <w:r w:rsidRPr="00DC007A">
              <w:rPr>
                <w:rFonts w:cs="B Nazanin" w:hint="cs"/>
                <w:sz w:val="20"/>
                <w:szCs w:val="20"/>
                <w:rtl/>
              </w:rPr>
              <w:t xml:space="preserve">آلفای کرونباخ </w:t>
            </w:r>
            <w:r w:rsidRPr="00DC007A">
              <w:rPr>
                <w:rFonts w:cs="B Nazanin" w:hint="cs"/>
                <w:sz w:val="18"/>
                <w:szCs w:val="18"/>
                <w:rtl/>
              </w:rPr>
              <w:t>(نمونه دوم)</w:t>
            </w:r>
          </w:p>
        </w:tc>
        <w:tc>
          <w:tcPr>
            <w:tcW w:w="1585" w:type="dxa"/>
            <w:tcBorders>
              <w:bottom w:val="single" w:sz="4" w:space="0" w:color="auto"/>
            </w:tcBorders>
          </w:tcPr>
          <w:p w14:paraId="01748B49" w14:textId="3715138D" w:rsidR="009A44CA" w:rsidRPr="00DC007A" w:rsidRDefault="009A44CA" w:rsidP="00F24416">
            <w:pPr>
              <w:jc w:val="both"/>
              <w:rPr>
                <w:rFonts w:cs="B Nazanin"/>
                <w:sz w:val="20"/>
                <w:szCs w:val="20"/>
                <w:rtl/>
              </w:rPr>
            </w:pPr>
            <w:r w:rsidRPr="00DC007A">
              <w:rPr>
                <w:rFonts w:cs="B Nazanin" w:hint="cs"/>
                <w:sz w:val="20"/>
                <w:szCs w:val="20"/>
                <w:rtl/>
              </w:rPr>
              <w:t xml:space="preserve">آلفای کرونباخ </w:t>
            </w:r>
            <w:r w:rsidRPr="00DC007A">
              <w:rPr>
                <w:rFonts w:cs="B Nazanin" w:hint="cs"/>
                <w:sz w:val="18"/>
                <w:szCs w:val="18"/>
                <w:rtl/>
              </w:rPr>
              <w:t>(میانگین دو نمونه)</w:t>
            </w:r>
          </w:p>
        </w:tc>
        <w:tc>
          <w:tcPr>
            <w:tcW w:w="1586" w:type="dxa"/>
            <w:tcBorders>
              <w:bottom w:val="single" w:sz="4" w:space="0" w:color="auto"/>
            </w:tcBorders>
          </w:tcPr>
          <w:p w14:paraId="6F1017E7" w14:textId="0D2C69DA" w:rsidR="009A44CA" w:rsidRPr="00DC007A" w:rsidRDefault="009A44CA" w:rsidP="00F24416">
            <w:pPr>
              <w:jc w:val="both"/>
              <w:rPr>
                <w:rFonts w:cs="B Nazanin"/>
                <w:sz w:val="20"/>
                <w:szCs w:val="20"/>
                <w:rtl/>
              </w:rPr>
            </w:pPr>
            <w:r w:rsidRPr="00DC007A">
              <w:rPr>
                <w:rFonts w:cs="B Nazanin" w:hint="cs"/>
                <w:sz w:val="20"/>
                <w:szCs w:val="20"/>
                <w:rtl/>
              </w:rPr>
              <w:t>پایایی مرکب</w:t>
            </w:r>
          </w:p>
        </w:tc>
      </w:tr>
      <w:tr w:rsidR="009A44CA" w:rsidRPr="00DC007A" w14:paraId="73767C97" w14:textId="77777777" w:rsidTr="009A44CA">
        <w:tc>
          <w:tcPr>
            <w:tcW w:w="1585" w:type="dxa"/>
            <w:tcBorders>
              <w:top w:val="single" w:sz="4" w:space="0" w:color="auto"/>
            </w:tcBorders>
          </w:tcPr>
          <w:p w14:paraId="49E21DCF" w14:textId="20E44AE9" w:rsidR="009A44CA" w:rsidRPr="00DC007A" w:rsidRDefault="009A44CA" w:rsidP="00F24416">
            <w:pPr>
              <w:jc w:val="both"/>
              <w:rPr>
                <w:rFonts w:cs="B Nazanin"/>
                <w:sz w:val="20"/>
                <w:szCs w:val="20"/>
                <w:rtl/>
              </w:rPr>
            </w:pPr>
            <w:r w:rsidRPr="00DC007A">
              <w:rPr>
                <w:rFonts w:cs="B Nazanin" w:hint="cs"/>
                <w:sz w:val="20"/>
                <w:szCs w:val="20"/>
                <w:rtl/>
              </w:rPr>
              <w:t>شایستگی هیجانی مثبت</w:t>
            </w:r>
          </w:p>
        </w:tc>
        <w:tc>
          <w:tcPr>
            <w:tcW w:w="1585" w:type="dxa"/>
            <w:tcBorders>
              <w:top w:val="single" w:sz="4" w:space="0" w:color="auto"/>
            </w:tcBorders>
          </w:tcPr>
          <w:p w14:paraId="029E70A9" w14:textId="448A1A9F" w:rsidR="009A44CA" w:rsidRPr="00DC007A" w:rsidRDefault="009A44CA" w:rsidP="00F24416">
            <w:pPr>
              <w:jc w:val="both"/>
              <w:rPr>
                <w:rFonts w:cs="B Nazanin"/>
                <w:sz w:val="20"/>
                <w:szCs w:val="20"/>
                <w:rtl/>
              </w:rPr>
            </w:pPr>
            <w:r w:rsidRPr="00DC007A">
              <w:rPr>
                <w:rFonts w:cs="B Nazanin" w:hint="cs"/>
                <w:sz w:val="20"/>
                <w:szCs w:val="20"/>
                <w:rtl/>
              </w:rPr>
              <w:t>86/0</w:t>
            </w:r>
          </w:p>
        </w:tc>
        <w:tc>
          <w:tcPr>
            <w:tcW w:w="1585" w:type="dxa"/>
            <w:tcBorders>
              <w:top w:val="single" w:sz="4" w:space="0" w:color="auto"/>
            </w:tcBorders>
          </w:tcPr>
          <w:p w14:paraId="1354AA6F" w14:textId="7D0543AB" w:rsidR="009A44CA" w:rsidRPr="00DC007A" w:rsidRDefault="009A44CA" w:rsidP="00F24416">
            <w:pPr>
              <w:jc w:val="both"/>
              <w:rPr>
                <w:rFonts w:cs="B Nazanin"/>
                <w:sz w:val="20"/>
                <w:szCs w:val="20"/>
                <w:rtl/>
              </w:rPr>
            </w:pPr>
            <w:r w:rsidRPr="00DC007A">
              <w:rPr>
                <w:rFonts w:cs="B Nazanin" w:hint="cs"/>
                <w:sz w:val="20"/>
                <w:szCs w:val="20"/>
                <w:rtl/>
              </w:rPr>
              <w:t>90/0</w:t>
            </w:r>
          </w:p>
        </w:tc>
        <w:tc>
          <w:tcPr>
            <w:tcW w:w="1585" w:type="dxa"/>
            <w:tcBorders>
              <w:top w:val="single" w:sz="4" w:space="0" w:color="auto"/>
            </w:tcBorders>
          </w:tcPr>
          <w:p w14:paraId="321B3028" w14:textId="07D62EB2" w:rsidR="009A44CA" w:rsidRPr="00DC007A" w:rsidRDefault="009A44CA" w:rsidP="00F24416">
            <w:pPr>
              <w:jc w:val="both"/>
              <w:rPr>
                <w:rFonts w:cs="B Nazanin"/>
                <w:sz w:val="20"/>
                <w:szCs w:val="20"/>
                <w:rtl/>
              </w:rPr>
            </w:pPr>
            <w:r w:rsidRPr="00DC007A">
              <w:rPr>
                <w:rFonts w:cs="B Nazanin" w:hint="cs"/>
                <w:sz w:val="20"/>
                <w:szCs w:val="20"/>
                <w:rtl/>
              </w:rPr>
              <w:t>88/0</w:t>
            </w:r>
          </w:p>
        </w:tc>
        <w:tc>
          <w:tcPr>
            <w:tcW w:w="1586" w:type="dxa"/>
            <w:tcBorders>
              <w:top w:val="single" w:sz="4" w:space="0" w:color="auto"/>
            </w:tcBorders>
          </w:tcPr>
          <w:p w14:paraId="5813321E" w14:textId="0B57A509" w:rsidR="009A44CA" w:rsidRPr="00DC007A" w:rsidRDefault="009A44CA" w:rsidP="00F24416">
            <w:pPr>
              <w:jc w:val="both"/>
              <w:rPr>
                <w:rFonts w:cs="B Nazanin"/>
                <w:sz w:val="20"/>
                <w:szCs w:val="20"/>
                <w:rtl/>
              </w:rPr>
            </w:pPr>
            <w:r w:rsidRPr="00DC007A">
              <w:rPr>
                <w:rFonts w:cs="B Nazanin" w:hint="cs"/>
                <w:sz w:val="20"/>
                <w:szCs w:val="20"/>
                <w:rtl/>
              </w:rPr>
              <w:t>90/0</w:t>
            </w:r>
          </w:p>
        </w:tc>
      </w:tr>
      <w:tr w:rsidR="009A44CA" w:rsidRPr="00DC007A" w14:paraId="582AD009" w14:textId="77777777" w:rsidTr="009A44CA">
        <w:tc>
          <w:tcPr>
            <w:tcW w:w="1585" w:type="dxa"/>
          </w:tcPr>
          <w:p w14:paraId="2396A8F0" w14:textId="51FDA13D" w:rsidR="009A44CA" w:rsidRPr="00DC007A" w:rsidRDefault="009A44CA" w:rsidP="00F24416">
            <w:pPr>
              <w:jc w:val="both"/>
              <w:rPr>
                <w:rFonts w:cs="B Nazanin"/>
                <w:sz w:val="20"/>
                <w:szCs w:val="20"/>
                <w:rtl/>
              </w:rPr>
            </w:pPr>
            <w:r w:rsidRPr="00DC007A">
              <w:rPr>
                <w:rFonts w:cs="B Nazanin" w:hint="cs"/>
                <w:sz w:val="20"/>
                <w:szCs w:val="20"/>
                <w:rtl/>
              </w:rPr>
              <w:t>انعطاف‌پذیری هیجانی</w:t>
            </w:r>
          </w:p>
        </w:tc>
        <w:tc>
          <w:tcPr>
            <w:tcW w:w="1585" w:type="dxa"/>
          </w:tcPr>
          <w:p w14:paraId="65DBD13B" w14:textId="5C2F880A" w:rsidR="009A44CA" w:rsidRPr="00DC007A" w:rsidRDefault="009A44CA" w:rsidP="00F24416">
            <w:pPr>
              <w:jc w:val="both"/>
              <w:rPr>
                <w:rFonts w:cs="B Nazanin"/>
                <w:sz w:val="20"/>
                <w:szCs w:val="20"/>
                <w:rtl/>
              </w:rPr>
            </w:pPr>
            <w:r w:rsidRPr="00DC007A">
              <w:rPr>
                <w:rFonts w:cs="B Nazanin" w:hint="cs"/>
                <w:sz w:val="20"/>
                <w:szCs w:val="20"/>
                <w:rtl/>
              </w:rPr>
              <w:t>61/0</w:t>
            </w:r>
          </w:p>
        </w:tc>
        <w:tc>
          <w:tcPr>
            <w:tcW w:w="1585" w:type="dxa"/>
          </w:tcPr>
          <w:p w14:paraId="3CF6C0AA" w14:textId="3C29E013" w:rsidR="009A44CA" w:rsidRPr="00DC007A" w:rsidRDefault="009A44CA" w:rsidP="00F24416">
            <w:pPr>
              <w:jc w:val="both"/>
              <w:rPr>
                <w:rFonts w:cs="B Nazanin"/>
                <w:sz w:val="20"/>
                <w:szCs w:val="20"/>
                <w:rtl/>
              </w:rPr>
            </w:pPr>
            <w:r w:rsidRPr="00DC007A">
              <w:rPr>
                <w:rFonts w:cs="B Nazanin" w:hint="cs"/>
                <w:sz w:val="20"/>
                <w:szCs w:val="20"/>
                <w:rtl/>
              </w:rPr>
              <w:t>72/0</w:t>
            </w:r>
          </w:p>
        </w:tc>
        <w:tc>
          <w:tcPr>
            <w:tcW w:w="1585" w:type="dxa"/>
          </w:tcPr>
          <w:p w14:paraId="614A19BD" w14:textId="16972E83" w:rsidR="009A44CA" w:rsidRPr="00DC007A" w:rsidRDefault="009A44CA" w:rsidP="00F24416">
            <w:pPr>
              <w:jc w:val="both"/>
              <w:rPr>
                <w:rFonts w:cs="B Nazanin"/>
                <w:sz w:val="20"/>
                <w:szCs w:val="20"/>
                <w:rtl/>
              </w:rPr>
            </w:pPr>
            <w:r w:rsidRPr="00DC007A">
              <w:rPr>
                <w:rFonts w:cs="B Nazanin" w:hint="cs"/>
                <w:sz w:val="20"/>
                <w:szCs w:val="20"/>
                <w:rtl/>
              </w:rPr>
              <w:t>66/0</w:t>
            </w:r>
          </w:p>
        </w:tc>
        <w:tc>
          <w:tcPr>
            <w:tcW w:w="1586" w:type="dxa"/>
          </w:tcPr>
          <w:p w14:paraId="72CA5BA5" w14:textId="3AF6755E" w:rsidR="009A44CA" w:rsidRPr="00DC007A" w:rsidRDefault="009A44CA" w:rsidP="00F24416">
            <w:pPr>
              <w:jc w:val="both"/>
              <w:rPr>
                <w:rFonts w:cs="B Nazanin"/>
                <w:sz w:val="20"/>
                <w:szCs w:val="20"/>
                <w:rtl/>
              </w:rPr>
            </w:pPr>
            <w:r w:rsidRPr="00DC007A">
              <w:rPr>
                <w:rFonts w:cs="B Nazanin" w:hint="cs"/>
                <w:sz w:val="20"/>
                <w:szCs w:val="20"/>
                <w:rtl/>
              </w:rPr>
              <w:t>72/0</w:t>
            </w:r>
          </w:p>
        </w:tc>
      </w:tr>
      <w:tr w:rsidR="009A44CA" w:rsidRPr="00DC007A" w14:paraId="121BAE62" w14:textId="77777777" w:rsidTr="009A44CA">
        <w:tc>
          <w:tcPr>
            <w:tcW w:w="1585" w:type="dxa"/>
          </w:tcPr>
          <w:p w14:paraId="7D7BD649" w14:textId="5FFDADA1" w:rsidR="009A44CA" w:rsidRPr="00DC007A" w:rsidRDefault="009A44CA" w:rsidP="00F24416">
            <w:pPr>
              <w:jc w:val="both"/>
              <w:rPr>
                <w:rFonts w:cs="B Nazanin"/>
                <w:sz w:val="20"/>
                <w:szCs w:val="20"/>
                <w:rtl/>
              </w:rPr>
            </w:pPr>
            <w:r w:rsidRPr="00DC007A">
              <w:rPr>
                <w:rFonts w:cs="B Nazanin" w:hint="cs"/>
                <w:sz w:val="20"/>
                <w:szCs w:val="20"/>
                <w:rtl/>
              </w:rPr>
              <w:t>تاب‌آوری هیجانی (کل گویه‌ها)</w:t>
            </w:r>
          </w:p>
        </w:tc>
        <w:tc>
          <w:tcPr>
            <w:tcW w:w="1585" w:type="dxa"/>
          </w:tcPr>
          <w:p w14:paraId="12D8B9BD" w14:textId="58F55714" w:rsidR="009A44CA" w:rsidRPr="00DC007A" w:rsidRDefault="009A44CA" w:rsidP="00F24416">
            <w:pPr>
              <w:jc w:val="both"/>
              <w:rPr>
                <w:rFonts w:cs="B Nazanin"/>
                <w:sz w:val="20"/>
                <w:szCs w:val="20"/>
                <w:rtl/>
              </w:rPr>
            </w:pPr>
            <w:r w:rsidRPr="00DC007A">
              <w:rPr>
                <w:rFonts w:cs="B Nazanin" w:hint="cs"/>
                <w:sz w:val="20"/>
                <w:szCs w:val="20"/>
                <w:rtl/>
              </w:rPr>
              <w:t>81/0</w:t>
            </w:r>
          </w:p>
        </w:tc>
        <w:tc>
          <w:tcPr>
            <w:tcW w:w="1585" w:type="dxa"/>
          </w:tcPr>
          <w:p w14:paraId="1F5A4E05" w14:textId="04290CDA" w:rsidR="009A44CA" w:rsidRPr="00DC007A" w:rsidRDefault="009A44CA" w:rsidP="00F24416">
            <w:pPr>
              <w:jc w:val="both"/>
              <w:rPr>
                <w:rFonts w:cs="B Nazanin"/>
                <w:sz w:val="20"/>
                <w:szCs w:val="20"/>
                <w:rtl/>
              </w:rPr>
            </w:pPr>
            <w:r w:rsidRPr="00DC007A">
              <w:rPr>
                <w:rFonts w:cs="B Nazanin" w:hint="cs"/>
                <w:sz w:val="20"/>
                <w:szCs w:val="20"/>
                <w:rtl/>
              </w:rPr>
              <w:t>87/0</w:t>
            </w:r>
          </w:p>
        </w:tc>
        <w:tc>
          <w:tcPr>
            <w:tcW w:w="1585" w:type="dxa"/>
          </w:tcPr>
          <w:p w14:paraId="666FDECB" w14:textId="455BA8A1" w:rsidR="009A44CA" w:rsidRPr="00DC007A" w:rsidRDefault="009A44CA" w:rsidP="00F24416">
            <w:pPr>
              <w:jc w:val="both"/>
              <w:rPr>
                <w:rFonts w:cs="B Nazanin"/>
                <w:sz w:val="20"/>
                <w:szCs w:val="20"/>
                <w:rtl/>
              </w:rPr>
            </w:pPr>
            <w:r w:rsidRPr="00DC007A">
              <w:rPr>
                <w:rFonts w:cs="B Nazanin" w:hint="cs"/>
                <w:sz w:val="20"/>
                <w:szCs w:val="20"/>
                <w:rtl/>
              </w:rPr>
              <w:t>84/0</w:t>
            </w:r>
          </w:p>
        </w:tc>
        <w:tc>
          <w:tcPr>
            <w:tcW w:w="1586" w:type="dxa"/>
          </w:tcPr>
          <w:p w14:paraId="6CC30ECD" w14:textId="71E87F2C" w:rsidR="009A44CA" w:rsidRPr="00DC007A" w:rsidRDefault="009A44CA" w:rsidP="00F24416">
            <w:pPr>
              <w:jc w:val="both"/>
              <w:rPr>
                <w:rFonts w:cs="B Nazanin"/>
                <w:sz w:val="20"/>
                <w:szCs w:val="20"/>
                <w:rtl/>
              </w:rPr>
            </w:pPr>
            <w:r w:rsidRPr="00DC007A">
              <w:rPr>
                <w:rFonts w:cs="B Nazanin" w:hint="cs"/>
                <w:sz w:val="20"/>
                <w:szCs w:val="20"/>
                <w:rtl/>
              </w:rPr>
              <w:t>91/0</w:t>
            </w:r>
          </w:p>
        </w:tc>
      </w:tr>
    </w:tbl>
    <w:p w14:paraId="52088129" w14:textId="77777777" w:rsidR="009A44CA" w:rsidRPr="00DC007A" w:rsidRDefault="009A44CA" w:rsidP="00F24416">
      <w:pPr>
        <w:spacing w:after="0" w:line="240" w:lineRule="auto"/>
        <w:ind w:firstLine="284"/>
        <w:jc w:val="both"/>
        <w:rPr>
          <w:rFonts w:cs="B Nazanin"/>
          <w:sz w:val="28"/>
          <w:szCs w:val="28"/>
          <w:rtl/>
        </w:rPr>
      </w:pPr>
    </w:p>
    <w:p w14:paraId="3487AC1F" w14:textId="77777777" w:rsidR="009A44CA" w:rsidRPr="00DC007A" w:rsidRDefault="009A44CA" w:rsidP="00F24416">
      <w:pPr>
        <w:spacing w:after="0" w:line="240" w:lineRule="auto"/>
        <w:ind w:firstLine="284"/>
        <w:jc w:val="both"/>
        <w:rPr>
          <w:rFonts w:cs="B Nazanin"/>
          <w:sz w:val="28"/>
          <w:szCs w:val="28"/>
          <w:rtl/>
        </w:rPr>
      </w:pPr>
    </w:p>
    <w:p w14:paraId="4412F9C6" w14:textId="2F65D095" w:rsidR="009A44CA" w:rsidRPr="00DC007A" w:rsidRDefault="009A44CA" w:rsidP="00F24416">
      <w:pPr>
        <w:spacing w:after="0" w:line="240" w:lineRule="auto"/>
        <w:ind w:firstLine="284"/>
        <w:jc w:val="both"/>
        <w:rPr>
          <w:rFonts w:cs="B Nazanin"/>
          <w:b/>
          <w:bCs/>
          <w:sz w:val="28"/>
          <w:szCs w:val="28"/>
          <w:rtl/>
        </w:rPr>
      </w:pPr>
      <w:r w:rsidRPr="00DC007A">
        <w:rPr>
          <w:rFonts w:cs="B Nazanin" w:hint="cs"/>
          <w:b/>
          <w:bCs/>
          <w:sz w:val="28"/>
          <w:szCs w:val="28"/>
          <w:rtl/>
        </w:rPr>
        <w:t>بحث و نتیجه‌گیری</w:t>
      </w:r>
    </w:p>
    <w:p w14:paraId="0886AF3B" w14:textId="53E2EFB6" w:rsidR="000A5F67" w:rsidRPr="00DC007A" w:rsidRDefault="000A5F67" w:rsidP="009A44CA">
      <w:pPr>
        <w:spacing w:after="0" w:line="240" w:lineRule="auto"/>
        <w:jc w:val="both"/>
        <w:rPr>
          <w:rFonts w:cs="B Nazanin"/>
          <w:sz w:val="24"/>
          <w:szCs w:val="24"/>
          <w:rtl/>
        </w:rPr>
      </w:pPr>
      <w:r w:rsidRPr="00DC007A">
        <w:rPr>
          <w:rFonts w:cs="B Nazanin" w:hint="cs"/>
          <w:sz w:val="24"/>
          <w:szCs w:val="24"/>
          <w:rtl/>
        </w:rPr>
        <w:t>هدف پژوهش حاضر بررسی ساختار عاملی و ویژگی‌های روان‌سنجی نسخه فارسی پرسشنامه تاب‌آوری هیجانی</w:t>
      </w:r>
      <w:r w:rsidR="00F24416" w:rsidRPr="00DC007A">
        <w:rPr>
          <w:rFonts w:cs="B Nazanin" w:hint="cs"/>
          <w:sz w:val="24"/>
          <w:szCs w:val="24"/>
          <w:rtl/>
        </w:rPr>
        <w:t xml:space="preserve"> </w:t>
      </w:r>
      <w:r w:rsidR="00F24416" w:rsidRPr="00DC007A">
        <w:rPr>
          <w:rFonts w:ascii="Times New Roman" w:eastAsia="Times New Roman" w:hAnsi="Times New Roman" w:cs="B Nazanin"/>
          <w:sz w:val="24"/>
          <w:szCs w:val="24"/>
          <w:rtl/>
        </w:rPr>
        <w:t>در جمعیت عمومی بزرگسال ایرانی</w:t>
      </w:r>
      <w:r w:rsidR="00F24416" w:rsidRPr="00DC007A">
        <w:rPr>
          <w:rFonts w:cs="B Nazanin" w:hint="cs"/>
          <w:sz w:val="28"/>
          <w:szCs w:val="28"/>
          <w:rtl/>
        </w:rPr>
        <w:t xml:space="preserve"> </w:t>
      </w:r>
      <w:r w:rsidR="00F24416" w:rsidRPr="00DC007A">
        <w:rPr>
          <w:rFonts w:cs="B Nazanin" w:hint="cs"/>
          <w:sz w:val="24"/>
          <w:szCs w:val="24"/>
          <w:rtl/>
        </w:rPr>
        <w:t>بود</w:t>
      </w:r>
      <w:r w:rsidRPr="00DC007A">
        <w:rPr>
          <w:rFonts w:cs="B Nazanin" w:hint="cs"/>
          <w:sz w:val="28"/>
          <w:szCs w:val="28"/>
          <w:rtl/>
        </w:rPr>
        <w:t xml:space="preserve"> </w:t>
      </w:r>
      <w:r w:rsidRPr="00DC007A">
        <w:rPr>
          <w:rFonts w:cs="B Nazanin" w:hint="cs"/>
          <w:sz w:val="24"/>
          <w:szCs w:val="24"/>
          <w:rtl/>
        </w:rPr>
        <w:t>(</w:t>
      </w:r>
      <w:r w:rsidR="00AC58D3" w:rsidRPr="00DC007A">
        <w:rPr>
          <w:rFonts w:cs="B Nazanin" w:hint="cs"/>
          <w:color w:val="0070C0"/>
          <w:sz w:val="24"/>
          <w:szCs w:val="24"/>
          <w:rtl/>
        </w:rPr>
        <w:t>ژانگ</w:t>
      </w:r>
      <w:r w:rsidRPr="00DC007A">
        <w:rPr>
          <w:rFonts w:cs="B Nazanin" w:hint="cs"/>
          <w:color w:val="0070C0"/>
          <w:sz w:val="24"/>
          <w:szCs w:val="24"/>
          <w:rtl/>
        </w:rPr>
        <w:t xml:space="preserve"> و </w:t>
      </w:r>
      <w:r w:rsidR="00AC58D3" w:rsidRPr="00DC007A">
        <w:rPr>
          <w:rFonts w:cs="B Nazanin" w:hint="cs"/>
          <w:color w:val="0070C0"/>
          <w:sz w:val="24"/>
          <w:szCs w:val="24"/>
          <w:rtl/>
        </w:rPr>
        <w:t>لو</w:t>
      </w:r>
      <w:r w:rsidRPr="00DC007A">
        <w:rPr>
          <w:rFonts w:cs="B Nazanin" w:hint="cs"/>
          <w:color w:val="0070C0"/>
          <w:sz w:val="24"/>
          <w:szCs w:val="24"/>
          <w:rtl/>
        </w:rPr>
        <w:t xml:space="preserve">، </w:t>
      </w:r>
      <w:r w:rsidR="00AC58D3" w:rsidRPr="00DC007A">
        <w:rPr>
          <w:rFonts w:cs="B Nazanin" w:hint="cs"/>
          <w:color w:val="0070C0"/>
          <w:sz w:val="24"/>
          <w:szCs w:val="24"/>
          <w:rtl/>
        </w:rPr>
        <w:t>2010</w:t>
      </w:r>
      <w:r w:rsidRPr="00DC007A">
        <w:rPr>
          <w:rFonts w:cs="B Nazanin" w:hint="cs"/>
          <w:sz w:val="24"/>
          <w:szCs w:val="24"/>
          <w:rtl/>
        </w:rPr>
        <w:t xml:space="preserve">). در پاسخ به سؤال پژوهش مبنی بر اینکه «آیا پرسشنامه تاب‌آوری هیجانی در جمعیت عمومی بزرگسال شهر شیراز از روایی و پایایی برخوردار است؟» نتایج </w:t>
      </w:r>
      <w:r w:rsidR="00F24416" w:rsidRPr="00DC007A">
        <w:rPr>
          <w:rFonts w:cs="B Nazanin" w:hint="cs"/>
          <w:sz w:val="24"/>
          <w:szCs w:val="24"/>
          <w:rtl/>
        </w:rPr>
        <w:t>به وضوح</w:t>
      </w:r>
      <w:r w:rsidRPr="00DC007A">
        <w:rPr>
          <w:rFonts w:cs="B Nazanin" w:hint="cs"/>
          <w:sz w:val="24"/>
          <w:szCs w:val="24"/>
          <w:rtl/>
        </w:rPr>
        <w:t xml:space="preserve"> نشان داد این ابزار روایی و پایایی مطلوبی در جامعه آماری مذکور دارد؛ و می‌تواند به عنوان یک ابزار</w:t>
      </w:r>
      <w:r w:rsidR="00F24416" w:rsidRPr="00DC007A">
        <w:rPr>
          <w:rFonts w:cs="B Nazanin" w:hint="cs"/>
          <w:sz w:val="24"/>
          <w:szCs w:val="24"/>
          <w:rtl/>
        </w:rPr>
        <w:t xml:space="preserve"> معتبر و</w:t>
      </w:r>
      <w:r w:rsidRPr="00DC007A">
        <w:rPr>
          <w:rFonts w:cs="B Nazanin" w:hint="cs"/>
          <w:sz w:val="24"/>
          <w:szCs w:val="24"/>
          <w:rtl/>
        </w:rPr>
        <w:t xml:space="preserve"> سودمند برای اندازه‌گیری </w:t>
      </w:r>
      <w:r w:rsidR="006474F2" w:rsidRPr="00DC007A">
        <w:rPr>
          <w:rFonts w:cs="B Nazanin" w:hint="cs"/>
          <w:sz w:val="24"/>
          <w:szCs w:val="24"/>
          <w:rtl/>
        </w:rPr>
        <w:t xml:space="preserve">تاب‌آوری هیجانی </w:t>
      </w:r>
      <w:r w:rsidR="00F24416" w:rsidRPr="00DC007A">
        <w:rPr>
          <w:rFonts w:cs="B Nazanin" w:hint="cs"/>
          <w:sz w:val="24"/>
          <w:szCs w:val="24"/>
          <w:rtl/>
        </w:rPr>
        <w:t xml:space="preserve">در </w:t>
      </w:r>
      <w:r w:rsidR="006474F2" w:rsidRPr="00DC007A">
        <w:rPr>
          <w:rFonts w:cs="B Nazanin" w:hint="cs"/>
          <w:sz w:val="24"/>
          <w:szCs w:val="24"/>
          <w:rtl/>
        </w:rPr>
        <w:t>بزرگسالان</w:t>
      </w:r>
      <w:r w:rsidR="00F24416" w:rsidRPr="00DC007A">
        <w:rPr>
          <w:rFonts w:cs="B Nazanin" w:hint="cs"/>
          <w:sz w:val="24"/>
          <w:szCs w:val="24"/>
          <w:rtl/>
        </w:rPr>
        <w:t xml:space="preserve"> ایرانی</w:t>
      </w:r>
      <w:r w:rsidRPr="00DC007A">
        <w:rPr>
          <w:rFonts w:cs="B Nazanin" w:hint="cs"/>
          <w:sz w:val="24"/>
          <w:szCs w:val="24"/>
          <w:rtl/>
        </w:rPr>
        <w:t xml:space="preserve"> مورد استفاده قرار گیرد.</w:t>
      </w:r>
    </w:p>
    <w:p w14:paraId="3D9944AA" w14:textId="4B701824" w:rsidR="00922677" w:rsidRPr="00DC007A" w:rsidRDefault="00772993" w:rsidP="00DC007A">
      <w:pPr>
        <w:spacing w:after="0" w:line="240" w:lineRule="auto"/>
        <w:ind w:firstLine="288"/>
        <w:jc w:val="both"/>
        <w:rPr>
          <w:rFonts w:cs="B Nazanin"/>
          <w:sz w:val="28"/>
          <w:szCs w:val="28"/>
        </w:rPr>
      </w:pPr>
      <w:r w:rsidRPr="00DC007A">
        <w:rPr>
          <w:rFonts w:cs="B Nazanin" w:hint="cs"/>
          <w:sz w:val="24"/>
          <w:szCs w:val="24"/>
          <w:rtl/>
        </w:rPr>
        <w:t xml:space="preserve">در ابتدا نتایج حاصل از تحلیل عاملی اکتشافی نشان داد که ساختار </w:t>
      </w:r>
      <w:r w:rsidR="00B35F83" w:rsidRPr="00DC007A">
        <w:rPr>
          <w:rFonts w:cs="B Nazanin" w:hint="cs"/>
          <w:sz w:val="24"/>
          <w:szCs w:val="24"/>
          <w:rtl/>
        </w:rPr>
        <w:t>دو</w:t>
      </w:r>
      <w:r w:rsidRPr="00DC007A">
        <w:rPr>
          <w:rFonts w:cs="B Nazanin" w:hint="cs"/>
          <w:sz w:val="24"/>
          <w:szCs w:val="24"/>
          <w:rtl/>
        </w:rPr>
        <w:t xml:space="preserve"> عاملی پرسشنامه تاب‌آوری هیجانی در جمعیت عمومی ایرانی نیز قابل احراز است.</w:t>
      </w:r>
      <w:r w:rsidR="00F24416" w:rsidRPr="00DC007A">
        <w:rPr>
          <w:rFonts w:cs="B Nazanin" w:hint="cs"/>
          <w:sz w:val="24"/>
          <w:szCs w:val="24"/>
          <w:rtl/>
        </w:rPr>
        <w:t xml:space="preserve"> این</w:t>
      </w:r>
      <w:r w:rsidR="00F24416" w:rsidRPr="00DC007A">
        <w:rPr>
          <w:rFonts w:cs="B Nazanin"/>
          <w:sz w:val="24"/>
          <w:szCs w:val="24"/>
          <w:rtl/>
        </w:rPr>
        <w:t xml:space="preserve"> </w:t>
      </w:r>
      <w:r w:rsidR="00F24416" w:rsidRPr="00DC007A">
        <w:rPr>
          <w:rFonts w:cs="B Nazanin" w:hint="cs"/>
          <w:sz w:val="24"/>
          <w:szCs w:val="24"/>
          <w:rtl/>
        </w:rPr>
        <w:t>یافته،</w:t>
      </w:r>
      <w:r w:rsidR="00F24416" w:rsidRPr="00DC007A">
        <w:rPr>
          <w:rFonts w:cs="B Nazanin"/>
          <w:sz w:val="24"/>
          <w:szCs w:val="24"/>
          <w:rtl/>
        </w:rPr>
        <w:t xml:space="preserve"> </w:t>
      </w:r>
      <w:r w:rsidR="00F24416" w:rsidRPr="00DC007A">
        <w:rPr>
          <w:rFonts w:cs="B Nazanin" w:hint="cs"/>
          <w:sz w:val="24"/>
          <w:szCs w:val="24"/>
          <w:rtl/>
        </w:rPr>
        <w:t>نه</w:t>
      </w:r>
      <w:r w:rsidR="00F24416" w:rsidRPr="00DC007A">
        <w:rPr>
          <w:rFonts w:cs="B Nazanin"/>
          <w:sz w:val="24"/>
          <w:szCs w:val="24"/>
          <w:rtl/>
        </w:rPr>
        <w:t xml:space="preserve"> </w:t>
      </w:r>
      <w:r w:rsidR="00F24416" w:rsidRPr="00DC007A">
        <w:rPr>
          <w:rFonts w:cs="B Nazanin" w:hint="cs"/>
          <w:sz w:val="24"/>
          <w:szCs w:val="24"/>
          <w:rtl/>
        </w:rPr>
        <w:t>تنها</w:t>
      </w:r>
      <w:r w:rsidR="00F24416" w:rsidRPr="00DC007A">
        <w:rPr>
          <w:rFonts w:cs="B Nazanin"/>
          <w:sz w:val="24"/>
          <w:szCs w:val="24"/>
          <w:rtl/>
        </w:rPr>
        <w:t xml:space="preserve"> </w:t>
      </w:r>
      <w:r w:rsidR="00F24416" w:rsidRPr="00DC007A">
        <w:rPr>
          <w:rFonts w:cs="B Nazanin" w:hint="cs"/>
          <w:sz w:val="24"/>
          <w:szCs w:val="24"/>
          <w:rtl/>
        </w:rPr>
        <w:t>بر</w:t>
      </w:r>
      <w:r w:rsidR="00F24416" w:rsidRPr="00DC007A">
        <w:rPr>
          <w:rFonts w:cs="B Nazanin"/>
          <w:sz w:val="24"/>
          <w:szCs w:val="24"/>
          <w:rtl/>
        </w:rPr>
        <w:t xml:space="preserve"> </w:t>
      </w:r>
      <w:r w:rsidR="00F24416" w:rsidRPr="00DC007A">
        <w:rPr>
          <w:rFonts w:cs="B Nazanin" w:hint="cs"/>
          <w:sz w:val="24"/>
          <w:szCs w:val="24"/>
          <w:rtl/>
        </w:rPr>
        <w:t>انسجام</w:t>
      </w:r>
      <w:r w:rsidR="00F24416" w:rsidRPr="00DC007A">
        <w:rPr>
          <w:rFonts w:cs="B Nazanin"/>
          <w:sz w:val="24"/>
          <w:szCs w:val="24"/>
          <w:rtl/>
        </w:rPr>
        <w:t xml:space="preserve"> </w:t>
      </w:r>
      <w:r w:rsidR="00F24416" w:rsidRPr="00DC007A">
        <w:rPr>
          <w:rFonts w:cs="B Nazanin" w:hint="cs"/>
          <w:sz w:val="24"/>
          <w:szCs w:val="24"/>
          <w:rtl/>
        </w:rPr>
        <w:t>درونی</w:t>
      </w:r>
      <w:r w:rsidR="00F24416" w:rsidRPr="00DC007A">
        <w:rPr>
          <w:rFonts w:cs="B Nazanin"/>
          <w:sz w:val="24"/>
          <w:szCs w:val="24"/>
          <w:rtl/>
        </w:rPr>
        <w:t xml:space="preserve"> </w:t>
      </w:r>
      <w:r w:rsidR="00F24416" w:rsidRPr="00DC007A">
        <w:rPr>
          <w:rFonts w:cs="B Nazanin" w:hint="cs"/>
          <w:sz w:val="24"/>
          <w:szCs w:val="24"/>
          <w:rtl/>
        </w:rPr>
        <w:t>ابعاد</w:t>
      </w:r>
      <w:r w:rsidR="00F24416" w:rsidRPr="00DC007A">
        <w:rPr>
          <w:rFonts w:cs="B Nazanin"/>
          <w:sz w:val="24"/>
          <w:szCs w:val="24"/>
          <w:rtl/>
        </w:rPr>
        <w:t xml:space="preserve"> </w:t>
      </w:r>
      <w:r w:rsidR="00F24416" w:rsidRPr="00DC007A">
        <w:rPr>
          <w:rFonts w:cs="B Nazanin" w:hint="cs"/>
          <w:sz w:val="24"/>
          <w:szCs w:val="24"/>
          <w:rtl/>
        </w:rPr>
        <w:t>این</w:t>
      </w:r>
      <w:r w:rsidR="00F24416" w:rsidRPr="00DC007A">
        <w:rPr>
          <w:rFonts w:cs="B Nazanin"/>
          <w:sz w:val="24"/>
          <w:szCs w:val="24"/>
          <w:rtl/>
        </w:rPr>
        <w:t xml:space="preserve"> </w:t>
      </w:r>
      <w:r w:rsidR="00F24416" w:rsidRPr="00DC007A">
        <w:rPr>
          <w:rFonts w:cs="B Nazanin" w:hint="cs"/>
          <w:sz w:val="24"/>
          <w:szCs w:val="24"/>
          <w:rtl/>
        </w:rPr>
        <w:t>سازه</w:t>
      </w:r>
      <w:r w:rsidR="00F24416" w:rsidRPr="00DC007A">
        <w:rPr>
          <w:rFonts w:cs="B Nazanin"/>
          <w:sz w:val="24"/>
          <w:szCs w:val="24"/>
          <w:rtl/>
        </w:rPr>
        <w:t xml:space="preserve"> </w:t>
      </w:r>
      <w:r w:rsidR="00F24416" w:rsidRPr="00DC007A">
        <w:rPr>
          <w:rFonts w:cs="B Nazanin" w:hint="cs"/>
          <w:sz w:val="24"/>
          <w:szCs w:val="24"/>
          <w:rtl/>
        </w:rPr>
        <w:t>در</w:t>
      </w:r>
      <w:r w:rsidR="00F24416" w:rsidRPr="00DC007A">
        <w:rPr>
          <w:rFonts w:cs="B Nazanin"/>
          <w:sz w:val="24"/>
          <w:szCs w:val="24"/>
          <w:rtl/>
        </w:rPr>
        <w:t xml:space="preserve"> </w:t>
      </w:r>
      <w:r w:rsidR="00F24416" w:rsidRPr="00DC007A">
        <w:rPr>
          <w:rFonts w:cs="B Nazanin" w:hint="cs"/>
          <w:sz w:val="24"/>
          <w:szCs w:val="24"/>
          <w:rtl/>
        </w:rPr>
        <w:t>بستر</w:t>
      </w:r>
      <w:r w:rsidR="00F24416" w:rsidRPr="00DC007A">
        <w:rPr>
          <w:rFonts w:cs="B Nazanin"/>
          <w:sz w:val="24"/>
          <w:szCs w:val="24"/>
          <w:rtl/>
        </w:rPr>
        <w:t xml:space="preserve"> </w:t>
      </w:r>
      <w:r w:rsidR="00F24416" w:rsidRPr="00DC007A">
        <w:rPr>
          <w:rFonts w:cs="B Nazanin" w:hint="cs"/>
          <w:sz w:val="24"/>
          <w:szCs w:val="24"/>
          <w:rtl/>
        </w:rPr>
        <w:t>فرهنگی</w:t>
      </w:r>
      <w:r w:rsidR="00F24416" w:rsidRPr="00DC007A">
        <w:rPr>
          <w:rFonts w:cs="B Nazanin"/>
          <w:sz w:val="24"/>
          <w:szCs w:val="24"/>
          <w:rtl/>
        </w:rPr>
        <w:t xml:space="preserve"> </w:t>
      </w:r>
      <w:r w:rsidR="00F24416" w:rsidRPr="00DC007A">
        <w:rPr>
          <w:rFonts w:cs="B Nazanin" w:hint="cs"/>
          <w:sz w:val="24"/>
          <w:szCs w:val="24"/>
          <w:rtl/>
        </w:rPr>
        <w:t>ایران</w:t>
      </w:r>
      <w:r w:rsidR="00F24416" w:rsidRPr="00DC007A">
        <w:rPr>
          <w:rFonts w:cs="B Nazanin"/>
          <w:sz w:val="24"/>
          <w:szCs w:val="24"/>
          <w:rtl/>
        </w:rPr>
        <w:t xml:space="preserve"> </w:t>
      </w:r>
      <w:r w:rsidR="00F24416" w:rsidRPr="00DC007A">
        <w:rPr>
          <w:rFonts w:cs="B Nazanin" w:hint="cs"/>
          <w:sz w:val="24"/>
          <w:szCs w:val="24"/>
          <w:rtl/>
        </w:rPr>
        <w:t>تأکید</w:t>
      </w:r>
      <w:r w:rsidR="00F24416" w:rsidRPr="00DC007A">
        <w:rPr>
          <w:rFonts w:cs="B Nazanin"/>
          <w:sz w:val="24"/>
          <w:szCs w:val="24"/>
          <w:rtl/>
        </w:rPr>
        <w:t xml:space="preserve"> </w:t>
      </w:r>
      <w:r w:rsidR="00F24416" w:rsidRPr="00DC007A">
        <w:rPr>
          <w:rFonts w:cs="B Nazanin" w:hint="cs"/>
          <w:sz w:val="24"/>
          <w:szCs w:val="24"/>
          <w:rtl/>
        </w:rPr>
        <w:t>دارد،</w:t>
      </w:r>
      <w:r w:rsidR="00F24416" w:rsidRPr="00DC007A">
        <w:rPr>
          <w:rFonts w:cs="B Nazanin"/>
          <w:sz w:val="24"/>
          <w:szCs w:val="24"/>
          <w:rtl/>
        </w:rPr>
        <w:t xml:space="preserve"> </w:t>
      </w:r>
      <w:r w:rsidR="00F24416" w:rsidRPr="00DC007A">
        <w:rPr>
          <w:rFonts w:cs="B Nazanin" w:hint="cs"/>
          <w:sz w:val="24"/>
          <w:szCs w:val="24"/>
          <w:rtl/>
        </w:rPr>
        <w:t>بلکه</w:t>
      </w:r>
      <w:r w:rsidR="00F24416" w:rsidRPr="00DC007A">
        <w:rPr>
          <w:rFonts w:cs="B Nazanin"/>
          <w:sz w:val="24"/>
          <w:szCs w:val="24"/>
          <w:rtl/>
        </w:rPr>
        <w:t xml:space="preserve"> </w:t>
      </w:r>
      <w:r w:rsidR="00F24416" w:rsidRPr="00DC007A">
        <w:rPr>
          <w:rFonts w:cs="B Nazanin" w:hint="cs"/>
          <w:sz w:val="24"/>
          <w:szCs w:val="24"/>
          <w:rtl/>
        </w:rPr>
        <w:t>همسویی</w:t>
      </w:r>
      <w:r w:rsidR="00F24416" w:rsidRPr="00DC007A">
        <w:rPr>
          <w:rFonts w:cs="B Nazanin"/>
          <w:sz w:val="24"/>
          <w:szCs w:val="24"/>
          <w:rtl/>
        </w:rPr>
        <w:t xml:space="preserve"> </w:t>
      </w:r>
      <w:r w:rsidR="00F24416" w:rsidRPr="00DC007A">
        <w:rPr>
          <w:rFonts w:cs="B Nazanin" w:hint="cs"/>
          <w:sz w:val="24"/>
          <w:szCs w:val="24"/>
          <w:rtl/>
        </w:rPr>
        <w:t>آشکاری</w:t>
      </w:r>
      <w:r w:rsidR="00F24416" w:rsidRPr="00DC007A">
        <w:rPr>
          <w:rFonts w:cs="B Nazanin"/>
          <w:sz w:val="24"/>
          <w:szCs w:val="24"/>
          <w:rtl/>
        </w:rPr>
        <w:t xml:space="preserve"> </w:t>
      </w:r>
      <w:r w:rsidR="00F24416" w:rsidRPr="00DC007A">
        <w:rPr>
          <w:rFonts w:cs="B Nazanin" w:hint="cs"/>
          <w:sz w:val="24"/>
          <w:szCs w:val="24"/>
          <w:rtl/>
        </w:rPr>
        <w:t>با</w:t>
      </w:r>
      <w:r w:rsidR="00F24416" w:rsidRPr="00DC007A">
        <w:rPr>
          <w:rFonts w:cs="B Nazanin"/>
          <w:sz w:val="24"/>
          <w:szCs w:val="24"/>
          <w:rtl/>
        </w:rPr>
        <w:t xml:space="preserve"> </w:t>
      </w:r>
      <w:r w:rsidR="00F24416" w:rsidRPr="00DC007A">
        <w:rPr>
          <w:rFonts w:cs="B Nazanin" w:hint="cs"/>
          <w:sz w:val="24"/>
          <w:szCs w:val="24"/>
          <w:rtl/>
        </w:rPr>
        <w:t>ساختار</w:t>
      </w:r>
      <w:r w:rsidR="00F24416" w:rsidRPr="00DC007A">
        <w:rPr>
          <w:rFonts w:cs="B Nazanin"/>
          <w:sz w:val="24"/>
          <w:szCs w:val="24"/>
          <w:rtl/>
        </w:rPr>
        <w:t xml:space="preserve"> </w:t>
      </w:r>
      <w:r w:rsidR="00F24416" w:rsidRPr="00DC007A">
        <w:rPr>
          <w:rFonts w:cs="B Nazanin" w:hint="cs"/>
          <w:sz w:val="24"/>
          <w:szCs w:val="24"/>
          <w:rtl/>
        </w:rPr>
        <w:t>اصلی</w:t>
      </w:r>
      <w:r w:rsidR="00F24416" w:rsidRPr="00DC007A">
        <w:rPr>
          <w:rFonts w:cs="B Nazanin"/>
          <w:sz w:val="24"/>
          <w:szCs w:val="24"/>
          <w:rtl/>
        </w:rPr>
        <w:t xml:space="preserve"> </w:t>
      </w:r>
      <w:r w:rsidR="00F24416" w:rsidRPr="00DC007A">
        <w:rPr>
          <w:rFonts w:cs="B Nazanin" w:hint="cs"/>
          <w:sz w:val="24"/>
          <w:szCs w:val="24"/>
          <w:rtl/>
        </w:rPr>
        <w:t>گزارش‌شده</w:t>
      </w:r>
      <w:r w:rsidR="00F24416" w:rsidRPr="00DC007A">
        <w:rPr>
          <w:rFonts w:cs="B Nazanin"/>
          <w:sz w:val="24"/>
          <w:szCs w:val="24"/>
          <w:rtl/>
        </w:rPr>
        <w:t xml:space="preserve"> </w:t>
      </w:r>
      <w:r w:rsidR="00F24416" w:rsidRPr="00DC007A">
        <w:rPr>
          <w:rFonts w:cs="B Nazanin" w:hint="cs"/>
          <w:sz w:val="24"/>
          <w:szCs w:val="24"/>
          <w:rtl/>
        </w:rPr>
        <w:t>توسط</w:t>
      </w:r>
      <w:r w:rsidR="00F24416" w:rsidRPr="00DC007A">
        <w:rPr>
          <w:rFonts w:cs="B Nazanin"/>
          <w:sz w:val="24"/>
          <w:szCs w:val="24"/>
          <w:rtl/>
        </w:rPr>
        <w:t xml:space="preserve"> </w:t>
      </w:r>
      <w:r w:rsidR="00F24416" w:rsidRPr="00DC007A">
        <w:rPr>
          <w:rFonts w:cs="B Nazanin" w:hint="cs"/>
          <w:color w:val="0070C0"/>
          <w:sz w:val="24"/>
          <w:szCs w:val="24"/>
          <w:rtl/>
        </w:rPr>
        <w:t>ژانگ</w:t>
      </w:r>
      <w:r w:rsidR="00F24416" w:rsidRPr="00DC007A">
        <w:rPr>
          <w:rFonts w:cs="B Nazanin"/>
          <w:color w:val="0070C0"/>
          <w:sz w:val="24"/>
          <w:szCs w:val="24"/>
          <w:rtl/>
        </w:rPr>
        <w:t xml:space="preserve"> </w:t>
      </w:r>
      <w:r w:rsidR="00F24416" w:rsidRPr="00DC007A">
        <w:rPr>
          <w:rFonts w:cs="B Nazanin" w:hint="cs"/>
          <w:color w:val="0070C0"/>
          <w:sz w:val="24"/>
          <w:szCs w:val="24"/>
          <w:rtl/>
        </w:rPr>
        <w:t>و</w:t>
      </w:r>
      <w:r w:rsidR="00F24416" w:rsidRPr="00DC007A">
        <w:rPr>
          <w:rFonts w:cs="B Nazanin"/>
          <w:color w:val="0070C0"/>
          <w:sz w:val="24"/>
          <w:szCs w:val="24"/>
          <w:rtl/>
        </w:rPr>
        <w:t xml:space="preserve"> </w:t>
      </w:r>
      <w:r w:rsidR="00F24416" w:rsidRPr="00DC007A">
        <w:rPr>
          <w:rFonts w:cs="B Nazanin" w:hint="cs"/>
          <w:color w:val="0070C0"/>
          <w:sz w:val="24"/>
          <w:szCs w:val="24"/>
          <w:rtl/>
        </w:rPr>
        <w:t>لو</w:t>
      </w:r>
      <w:r w:rsidR="00F24416" w:rsidRPr="00DC007A">
        <w:rPr>
          <w:rFonts w:cs="B Nazanin"/>
          <w:color w:val="0070C0"/>
          <w:sz w:val="24"/>
          <w:szCs w:val="24"/>
          <w:rtl/>
        </w:rPr>
        <w:t xml:space="preserve"> (۲۰۱۰) </w:t>
      </w:r>
      <w:r w:rsidR="00F24416" w:rsidRPr="00DC007A">
        <w:rPr>
          <w:rFonts w:cs="B Nazanin" w:hint="cs"/>
          <w:sz w:val="24"/>
          <w:szCs w:val="24"/>
          <w:rtl/>
        </w:rPr>
        <w:t>را</w:t>
      </w:r>
      <w:r w:rsidR="00F24416" w:rsidRPr="00DC007A">
        <w:rPr>
          <w:rFonts w:cs="B Nazanin"/>
          <w:sz w:val="24"/>
          <w:szCs w:val="24"/>
          <w:rtl/>
        </w:rPr>
        <w:t xml:space="preserve"> </w:t>
      </w:r>
      <w:r w:rsidR="00F24416" w:rsidRPr="00DC007A">
        <w:rPr>
          <w:rFonts w:cs="B Nazanin" w:hint="cs"/>
          <w:sz w:val="24"/>
          <w:szCs w:val="24"/>
          <w:rtl/>
        </w:rPr>
        <w:t>نمایان</w:t>
      </w:r>
      <w:r w:rsidR="00F24416" w:rsidRPr="00DC007A">
        <w:rPr>
          <w:rFonts w:cs="B Nazanin"/>
          <w:sz w:val="24"/>
          <w:szCs w:val="24"/>
          <w:rtl/>
        </w:rPr>
        <w:t xml:space="preserve"> </w:t>
      </w:r>
      <w:r w:rsidR="00F24416" w:rsidRPr="00DC007A">
        <w:rPr>
          <w:rFonts w:cs="B Nazanin" w:hint="cs"/>
          <w:sz w:val="24"/>
          <w:szCs w:val="24"/>
          <w:rtl/>
        </w:rPr>
        <w:t>می‌سازد</w:t>
      </w:r>
      <w:r w:rsidR="00F24416" w:rsidRPr="00DC007A">
        <w:rPr>
          <w:rFonts w:cs="B Nazanin"/>
          <w:sz w:val="24"/>
          <w:szCs w:val="24"/>
          <w:rtl/>
        </w:rPr>
        <w:t>.</w:t>
      </w:r>
      <w:r w:rsidRPr="00DC007A">
        <w:rPr>
          <w:rFonts w:cs="B Nazanin" w:hint="cs"/>
          <w:sz w:val="24"/>
          <w:szCs w:val="24"/>
          <w:rtl/>
        </w:rPr>
        <w:t xml:space="preserve"> علاوه بر آن تحلیل عاملی تأییدی ساختار </w:t>
      </w:r>
      <w:r w:rsidR="00B35F83" w:rsidRPr="00DC007A">
        <w:rPr>
          <w:rFonts w:cs="B Nazanin" w:hint="cs"/>
          <w:sz w:val="24"/>
          <w:szCs w:val="24"/>
          <w:rtl/>
        </w:rPr>
        <w:t>دو</w:t>
      </w:r>
      <w:r w:rsidRPr="00DC007A">
        <w:rPr>
          <w:rFonts w:cs="B Nazanin" w:hint="cs"/>
          <w:sz w:val="24"/>
          <w:szCs w:val="24"/>
          <w:rtl/>
        </w:rPr>
        <w:t xml:space="preserve"> عاملی بدست آمده از تحلیل عاملی اکتشافی را مورد تأیید قرار</w:t>
      </w:r>
      <w:r w:rsidR="004B6682" w:rsidRPr="00DC007A">
        <w:rPr>
          <w:rFonts w:cs="B Nazanin" w:hint="cs"/>
          <w:sz w:val="24"/>
          <w:szCs w:val="24"/>
          <w:rtl/>
        </w:rPr>
        <w:t xml:space="preserve"> داد.</w:t>
      </w:r>
    </w:p>
    <w:p w14:paraId="57FC547C" w14:textId="3B2764E3" w:rsidR="00AE6763" w:rsidRPr="00DC007A" w:rsidRDefault="009F48F5" w:rsidP="00AE6763">
      <w:pPr>
        <w:spacing w:after="0" w:line="240" w:lineRule="auto"/>
        <w:ind w:firstLine="284"/>
        <w:jc w:val="both"/>
        <w:rPr>
          <w:rFonts w:cs="B Nazanin"/>
          <w:sz w:val="24"/>
          <w:szCs w:val="24"/>
          <w:rtl/>
        </w:rPr>
      </w:pPr>
      <w:r w:rsidRPr="00DC007A">
        <w:rPr>
          <w:rFonts w:cs="B Nazanin" w:hint="cs"/>
          <w:sz w:val="24"/>
          <w:szCs w:val="24"/>
          <w:rtl/>
        </w:rPr>
        <w:t>برای بررسی روایی همگرا</w:t>
      </w:r>
      <w:r w:rsidR="004B6682" w:rsidRPr="00DC007A">
        <w:rPr>
          <w:rFonts w:cs="B Nazanin" w:hint="cs"/>
          <w:sz w:val="24"/>
          <w:szCs w:val="24"/>
          <w:rtl/>
        </w:rPr>
        <w:t>ی</w:t>
      </w:r>
      <w:r w:rsidRPr="00DC007A">
        <w:rPr>
          <w:rFonts w:cs="B Nazanin" w:hint="cs"/>
          <w:sz w:val="24"/>
          <w:szCs w:val="24"/>
          <w:rtl/>
        </w:rPr>
        <w:t xml:space="preserve"> و واگرا</w:t>
      </w:r>
      <w:r w:rsidR="004B6682" w:rsidRPr="00DC007A">
        <w:rPr>
          <w:rFonts w:cs="B Nazanin" w:hint="cs"/>
          <w:sz w:val="24"/>
          <w:szCs w:val="24"/>
          <w:rtl/>
        </w:rPr>
        <w:t>ی</w:t>
      </w:r>
      <w:r w:rsidR="00AE6763" w:rsidRPr="00DC007A">
        <w:rPr>
          <w:rFonts w:cs="B Nazanin" w:hint="cs"/>
          <w:sz w:val="24"/>
          <w:szCs w:val="24"/>
          <w:rtl/>
        </w:rPr>
        <w:t xml:space="preserve"> از چندین روش مکمل استفاده شد. </w:t>
      </w:r>
      <w:r w:rsidRPr="00DC007A">
        <w:rPr>
          <w:rFonts w:cs="B Nazanin" w:hint="cs"/>
          <w:sz w:val="24"/>
          <w:szCs w:val="24"/>
          <w:rtl/>
        </w:rPr>
        <w:t>محاسبه شاخص میانگین واریانس استخراج شده (</w:t>
      </w:r>
      <w:r w:rsidRPr="00DC007A">
        <w:rPr>
          <w:rFonts w:asciiTheme="majorBidi" w:hAnsiTheme="majorBidi" w:cs="B Nazanin"/>
          <w:sz w:val="24"/>
          <w:szCs w:val="24"/>
        </w:rPr>
        <w:t>AVE</w:t>
      </w:r>
      <w:r w:rsidRPr="00DC007A">
        <w:rPr>
          <w:rFonts w:cs="B Nazanin" w:hint="cs"/>
          <w:sz w:val="24"/>
          <w:szCs w:val="24"/>
          <w:rtl/>
        </w:rPr>
        <w:t xml:space="preserve">) </w:t>
      </w:r>
      <w:r w:rsidR="00AE6763" w:rsidRPr="00DC007A">
        <w:rPr>
          <w:rFonts w:cs="B Nazanin" w:hint="cs"/>
          <w:sz w:val="24"/>
          <w:szCs w:val="24"/>
          <w:rtl/>
        </w:rPr>
        <w:t>از طریق معنی‌داری بارهای عاملی هر عامل یکی از روش‌های مورد استفاده برای بررسی روایی همگرای بود. همچنین در این مطالعه برای بررسی روایی همگرای پرسشنامه تاب‌آوری هیجانی از بررسی همبستگی آن با پنج عامل بزرگ شخصیت استفاده شد. نتایج جدول همبستگی نشان داد که نمره کل تاب‌آوری هیجانی با برون‌گرایی، توافق‌پذیری، وظیفه‌شناسی و گشودگی به تجربه همبستگی مثبت و معنی‌دار دارد؛ در حالی که با روان‌رنجورخوئی همبستگی منفی و معنی‌دار مشاهده شد. این الگوی همبستگی روایی همگرای</w:t>
      </w:r>
      <w:r w:rsidR="003D1841">
        <w:rPr>
          <w:rFonts w:cs="B Nazanin" w:hint="cs"/>
          <w:sz w:val="24"/>
          <w:szCs w:val="24"/>
          <w:rtl/>
        </w:rPr>
        <w:t xml:space="preserve"> و واگرای</w:t>
      </w:r>
      <w:r w:rsidR="00AE6763" w:rsidRPr="00DC007A">
        <w:rPr>
          <w:rFonts w:cs="B Nazanin" w:hint="cs"/>
          <w:sz w:val="24"/>
          <w:szCs w:val="24"/>
          <w:rtl/>
        </w:rPr>
        <w:t xml:space="preserve"> پرسشنامه را تأیید می‌کند. زیرا تاب‌آوری هیجانی به عنوان یک سازه </w:t>
      </w:r>
      <w:r w:rsidR="00AE6763" w:rsidRPr="00DC007A">
        <w:rPr>
          <w:rFonts w:cs="B Nazanin" w:hint="cs"/>
          <w:sz w:val="24"/>
          <w:szCs w:val="24"/>
          <w:rtl/>
        </w:rPr>
        <w:lastRenderedPageBreak/>
        <w:t>مرتبط با تنظیم هیجانی و سازگاری در برابر استرس انتظار می‌رود با ویژگی‌های شخصیتی سازگارانه رابطه‌ای همسو داشته باشد و با ویژگی‌های مرتبط با آسیب‌پذیری رابطه‌ای معکوس داشته باشد. در ادامه رابطه هر یک از ابعاد پنج عامل بزرگ شخصیت و نمره کل تاب‌آوری هیجانی تبیین می‌شود.</w:t>
      </w:r>
    </w:p>
    <w:p w14:paraId="7B957D70" w14:textId="416A896E" w:rsidR="00487500" w:rsidRPr="00DC007A" w:rsidRDefault="00AE6763" w:rsidP="00965449">
      <w:pPr>
        <w:spacing w:after="0" w:line="240" w:lineRule="auto"/>
        <w:ind w:firstLine="284"/>
        <w:jc w:val="both"/>
        <w:rPr>
          <w:rFonts w:cs="B Nazanin"/>
          <w:sz w:val="24"/>
          <w:szCs w:val="24"/>
          <w:rtl/>
        </w:rPr>
      </w:pPr>
      <w:r w:rsidRPr="00DC007A">
        <w:rPr>
          <w:rFonts w:cs="B Nazanin" w:hint="cs"/>
          <w:sz w:val="24"/>
          <w:szCs w:val="24"/>
          <w:rtl/>
        </w:rPr>
        <w:t>برون‌گرایی به عنوان عاملی که با سطوح بالای انرژی، جستجوی تحریک و تعاملات اجتماعی مثبت همراه است</w:t>
      </w:r>
      <w:r w:rsidR="00D21651" w:rsidRPr="00DC007A">
        <w:rPr>
          <w:rFonts w:cs="B Nazanin" w:hint="cs"/>
          <w:sz w:val="24"/>
          <w:szCs w:val="24"/>
          <w:rtl/>
        </w:rPr>
        <w:t>، افراد را به سوی راهبردهای مقابله‌ای فعال و حمایت‌جویانه سوق می‌دهد که این امر تاب‌آوری هیجانی در برابر رویدادهای استرس</w:t>
      </w:r>
      <w:r w:rsidR="00D21651" w:rsidRPr="00DC007A">
        <w:rPr>
          <w:rFonts w:cs="B Nazanin" w:hint="cs"/>
          <w:sz w:val="24"/>
          <w:szCs w:val="24"/>
          <w:rtl/>
          <w:cs/>
        </w:rPr>
        <w:t>‎زا را افزایش می‌دهد. به زبا</w:t>
      </w:r>
      <w:r w:rsidR="00965449" w:rsidRPr="00DC007A">
        <w:rPr>
          <w:rFonts w:cs="B Nazanin" w:hint="cs"/>
          <w:sz w:val="24"/>
          <w:szCs w:val="24"/>
          <w:rtl/>
          <w:cs/>
        </w:rPr>
        <w:t>ن ساده‌تر برون‌گرایی تاب‌آوری هیجانی</w:t>
      </w:r>
      <w:r w:rsidR="00D21651" w:rsidRPr="00DC007A">
        <w:rPr>
          <w:rFonts w:cs="B Nazanin" w:hint="cs"/>
          <w:sz w:val="24"/>
          <w:szCs w:val="24"/>
          <w:rtl/>
        </w:rPr>
        <w:t xml:space="preserve"> را از طریق تقویت منابع اجتماعی و هیجانی تسهیل می‌کند (</w:t>
      </w:r>
      <w:r w:rsidR="00D21651" w:rsidRPr="00DC007A">
        <w:rPr>
          <w:rFonts w:cs="B Nazanin" w:hint="cs"/>
          <w:color w:val="0070C0"/>
          <w:sz w:val="24"/>
          <w:szCs w:val="24"/>
          <w:rtl/>
        </w:rPr>
        <w:t>متس و همکاران، 2025</w:t>
      </w:r>
      <w:r w:rsidR="00D21651" w:rsidRPr="00DC007A">
        <w:rPr>
          <w:rFonts w:cs="B Nazanin" w:hint="cs"/>
          <w:sz w:val="24"/>
          <w:szCs w:val="24"/>
          <w:rtl/>
        </w:rPr>
        <w:t xml:space="preserve">؛ </w:t>
      </w:r>
      <w:r w:rsidR="00D21651" w:rsidRPr="00DC007A">
        <w:rPr>
          <w:rFonts w:cs="B Nazanin" w:hint="cs"/>
          <w:color w:val="0070C0"/>
          <w:sz w:val="24"/>
          <w:szCs w:val="24"/>
          <w:rtl/>
        </w:rPr>
        <w:t>کوک‌جان و همکاران، 2021</w:t>
      </w:r>
      <w:r w:rsidR="00D21651" w:rsidRPr="00DC007A">
        <w:rPr>
          <w:rFonts w:cs="B Nazanin" w:hint="cs"/>
          <w:sz w:val="24"/>
          <w:szCs w:val="24"/>
          <w:rtl/>
        </w:rPr>
        <w:t>).</w:t>
      </w:r>
      <w:r w:rsidR="00487500" w:rsidRPr="00DC007A">
        <w:rPr>
          <w:rFonts w:cs="B Nazanin" w:hint="cs"/>
          <w:sz w:val="24"/>
          <w:szCs w:val="24"/>
          <w:rtl/>
        </w:rPr>
        <w:t xml:space="preserve"> </w:t>
      </w:r>
      <w:r w:rsidR="00D21651" w:rsidRPr="00DC007A">
        <w:rPr>
          <w:rFonts w:cs="B Nazanin" w:hint="cs"/>
          <w:sz w:val="24"/>
          <w:szCs w:val="24"/>
          <w:rtl/>
        </w:rPr>
        <w:t>توافق‌پذیری عاملی است که با همدلی، همکاری و توانایی برقراری روابط مثبت شناخته می‌شود. این خصوصیات به ایجاد شبکه‌های حمایتی مؤثر منجر می‌شود. علاوه بر آن، افراد با نمره بالا در این خصوصیت تعارضات بین‌فردی کمتر و حمایت‌های بین‌فردی بیشتری تجربه می‌کنند که مجموعه این پیامدها به تاب‌آوری هیجانی بهتر آن‌ها منجر می‌شود (</w:t>
      </w:r>
      <w:r w:rsidR="00D21651" w:rsidRPr="00DC007A">
        <w:rPr>
          <w:rFonts w:ascii="Calibri" w:eastAsia="Calibri" w:hAnsi="Calibri" w:cs="B Nazanin" w:hint="cs"/>
          <w:color w:val="0070C0"/>
          <w:sz w:val="24"/>
          <w:szCs w:val="24"/>
          <w:rtl/>
        </w:rPr>
        <w:t>بوروتوردی و همکاران، 2021</w:t>
      </w:r>
      <w:r w:rsidR="00D21651" w:rsidRPr="00DC007A">
        <w:rPr>
          <w:rFonts w:ascii="Calibri" w:eastAsia="Calibri" w:hAnsi="Calibri" w:cs="B Nazanin" w:hint="cs"/>
          <w:sz w:val="24"/>
          <w:szCs w:val="24"/>
          <w:rtl/>
        </w:rPr>
        <w:t>).</w:t>
      </w:r>
      <w:r w:rsidR="00D21651" w:rsidRPr="00DC007A">
        <w:rPr>
          <w:rFonts w:cs="B Nazanin" w:hint="cs"/>
          <w:sz w:val="24"/>
          <w:szCs w:val="24"/>
          <w:rtl/>
        </w:rPr>
        <w:t xml:space="preserve"> </w:t>
      </w:r>
    </w:p>
    <w:p w14:paraId="3909B1CE" w14:textId="2992B0CD" w:rsidR="00D21651" w:rsidRPr="00DC007A" w:rsidRDefault="00D21651" w:rsidP="00487500">
      <w:pPr>
        <w:spacing w:after="0" w:line="240" w:lineRule="auto"/>
        <w:ind w:firstLine="284"/>
        <w:jc w:val="both"/>
        <w:rPr>
          <w:rFonts w:cs="B Nazanin"/>
          <w:sz w:val="24"/>
          <w:szCs w:val="24"/>
          <w:rtl/>
        </w:rPr>
      </w:pPr>
      <w:r w:rsidRPr="00DC007A">
        <w:rPr>
          <w:rFonts w:cs="B Nazanin" w:hint="cs"/>
          <w:sz w:val="24"/>
          <w:szCs w:val="24"/>
          <w:rtl/>
        </w:rPr>
        <w:t>رابطه مثبت بین وظیفه</w:t>
      </w:r>
      <w:r w:rsidRPr="00DC007A">
        <w:rPr>
          <w:rFonts w:cs="B Nazanin" w:hint="cs"/>
          <w:sz w:val="24"/>
          <w:szCs w:val="24"/>
          <w:rtl/>
          <w:cs/>
        </w:rPr>
        <w:t xml:space="preserve">‎شناسی با تاب‌آوری هیجانی را می‌توان بر پایه ویژگی‌های خودتنظیمی آن توجیه کرد. وظیفه‌شناسی با تأکید بر برنامه‌ریزی، پشتکار و کنترل تکانه افراد را قادر می‌‌سازد تا در برابر چالش‌های هیجانی </w:t>
      </w:r>
      <w:r w:rsidR="005571E1" w:rsidRPr="00DC007A">
        <w:rPr>
          <w:rFonts w:cs="B Nazanin" w:hint="cs"/>
          <w:sz w:val="24"/>
          <w:szCs w:val="24"/>
          <w:rtl/>
        </w:rPr>
        <w:t>راهبردهای مقابله‌ای سازگارانه اتخاذ کنند (</w:t>
      </w:r>
      <w:r w:rsidR="005571E1" w:rsidRPr="00DC007A">
        <w:rPr>
          <w:rFonts w:cs="B Nazanin" w:hint="cs"/>
          <w:color w:val="0070C0"/>
          <w:sz w:val="24"/>
          <w:szCs w:val="24"/>
          <w:rtl/>
        </w:rPr>
        <w:t>کرنکویک و همکاران، 2023</w:t>
      </w:r>
      <w:r w:rsidR="005571E1" w:rsidRPr="00DC007A">
        <w:rPr>
          <w:rFonts w:cs="B Nazanin" w:hint="cs"/>
          <w:sz w:val="24"/>
          <w:szCs w:val="24"/>
          <w:rtl/>
        </w:rPr>
        <w:t>). همبستگی مثبت بین گشودگی به تجربه و تاب‌آوری هیجانی را می‌توان با توجه به دو خصوصیت مهم افراد با گشودگی به تجربه بالا یعنی انعطاف‌پذیری شناختی و خلاقیت تبیین کرد. افراد با گشودگی بالا با تمایل به تجربیات نو و تفکر خلاقانه بهتر می‌توانند هیجانات را بازسازی کنند و از دیدگاه‌های جایگزین برای مدیریت استرس بهره ببرند (</w:t>
      </w:r>
      <w:r w:rsidR="005571E1" w:rsidRPr="00DC007A">
        <w:rPr>
          <w:rFonts w:ascii="Calibri" w:eastAsia="Calibri" w:hAnsi="Calibri" w:cs="B Nazanin" w:hint="cs"/>
          <w:color w:val="0070C0"/>
          <w:sz w:val="24"/>
          <w:szCs w:val="24"/>
          <w:rtl/>
        </w:rPr>
        <w:t>بوروتوردی و همکاران، 2021</w:t>
      </w:r>
      <w:r w:rsidR="005571E1" w:rsidRPr="00DC007A">
        <w:rPr>
          <w:rFonts w:ascii="Calibri" w:eastAsia="Calibri" w:hAnsi="Calibri" w:cs="B Nazanin" w:hint="cs"/>
          <w:sz w:val="24"/>
          <w:szCs w:val="24"/>
          <w:rtl/>
        </w:rPr>
        <w:t>).</w:t>
      </w:r>
    </w:p>
    <w:p w14:paraId="3D398A53" w14:textId="326B64B2" w:rsidR="002F72FE" w:rsidRPr="00DC007A" w:rsidRDefault="005571E1" w:rsidP="00487500">
      <w:pPr>
        <w:spacing w:after="0" w:line="240" w:lineRule="auto"/>
        <w:ind w:firstLine="284"/>
        <w:jc w:val="both"/>
        <w:rPr>
          <w:rFonts w:cs="B Nazanin"/>
          <w:sz w:val="24"/>
          <w:szCs w:val="24"/>
          <w:rtl/>
        </w:rPr>
      </w:pPr>
      <w:r w:rsidRPr="00DC007A">
        <w:rPr>
          <w:rFonts w:ascii="Calibri" w:eastAsia="Calibri" w:hAnsi="Calibri" w:cs="B Nazanin" w:hint="cs"/>
          <w:sz w:val="24"/>
          <w:szCs w:val="24"/>
          <w:rtl/>
        </w:rPr>
        <w:t>در مقابل همبستگی بین روان‌رنجورخوئی و تاب‌آوری هیجانی علاوه بر آنکه به لحاظ جهت یک رابطه معکوس بود؛ به لحاظ شدت نیز قوی‌ترین همبستگی مشاهده شده بود. این یافته با مدل آسیب‌پذیری هیجانی روان‌رنجورخوئی قابل توجیه است</w:t>
      </w:r>
      <w:r w:rsidR="00A376F3" w:rsidRPr="00DC007A">
        <w:rPr>
          <w:rFonts w:ascii="Calibri" w:eastAsia="Calibri" w:hAnsi="Calibri" w:cs="B Nazanin" w:hint="cs"/>
          <w:sz w:val="24"/>
          <w:szCs w:val="24"/>
          <w:rtl/>
        </w:rPr>
        <w:t xml:space="preserve"> (</w:t>
      </w:r>
      <w:r w:rsidR="00A376F3" w:rsidRPr="00DC007A">
        <w:rPr>
          <w:rFonts w:ascii="Calibri" w:eastAsia="Calibri" w:hAnsi="Calibri" w:cs="B Nazanin" w:hint="cs"/>
          <w:color w:val="0070C0"/>
          <w:sz w:val="24"/>
          <w:szCs w:val="24"/>
          <w:rtl/>
        </w:rPr>
        <w:t>ویدیجر و اولتمان، 2017</w:t>
      </w:r>
      <w:r w:rsidR="00A376F3" w:rsidRPr="00DC007A">
        <w:rPr>
          <w:rFonts w:ascii="Calibri" w:eastAsia="Calibri" w:hAnsi="Calibri" w:cs="B Nazanin" w:hint="cs"/>
          <w:sz w:val="24"/>
          <w:szCs w:val="24"/>
          <w:rtl/>
        </w:rPr>
        <w:t>)</w:t>
      </w:r>
      <w:r w:rsidRPr="00DC007A">
        <w:rPr>
          <w:rFonts w:ascii="Calibri" w:eastAsia="Calibri" w:hAnsi="Calibri" w:cs="B Nazanin" w:hint="cs"/>
          <w:sz w:val="24"/>
          <w:szCs w:val="24"/>
          <w:rtl/>
        </w:rPr>
        <w:t>. روان‌رنجورخوئی با سطوح بالای واکنش‌پذیری هیجانی، اضطراب و افسردگی تاب‌آوری را تضعیف می‌کند و افراد را در برابر استرس آسیب‌پذیرتر می‌سازد (</w:t>
      </w:r>
      <w:r w:rsidRPr="00DC007A">
        <w:rPr>
          <w:rFonts w:ascii="Calibri" w:eastAsia="Calibri" w:hAnsi="Calibri" w:cs="B Nazanin" w:hint="cs"/>
          <w:color w:val="0070C0"/>
          <w:sz w:val="24"/>
          <w:szCs w:val="24"/>
          <w:rtl/>
        </w:rPr>
        <w:t>متس و همکاران، 2025</w:t>
      </w:r>
      <w:r w:rsidRPr="00DC007A">
        <w:rPr>
          <w:rFonts w:ascii="Calibri" w:eastAsia="Calibri" w:hAnsi="Calibri" w:cs="B Nazanin" w:hint="cs"/>
          <w:sz w:val="24"/>
          <w:szCs w:val="24"/>
          <w:rtl/>
        </w:rPr>
        <w:t>). این یافته روایی واگرای نسبی (</w:t>
      </w:r>
      <w:r w:rsidRPr="00DC007A">
        <w:rPr>
          <w:rFonts w:asciiTheme="majorBidi" w:eastAsia="Calibri" w:hAnsiTheme="majorBidi" w:cs="B Nazanin"/>
          <w:sz w:val="20"/>
          <w:szCs w:val="20"/>
        </w:rPr>
        <w:t>discriminant</w:t>
      </w:r>
      <w:r w:rsidRPr="00DC007A">
        <w:rPr>
          <w:rFonts w:ascii="Calibri" w:eastAsia="Calibri" w:hAnsi="Calibri" w:cs="B Nazanin"/>
          <w:sz w:val="20"/>
          <w:szCs w:val="20"/>
        </w:rPr>
        <w:t xml:space="preserve"> </w:t>
      </w:r>
      <w:r w:rsidRPr="00DC007A">
        <w:rPr>
          <w:rFonts w:asciiTheme="majorBidi" w:eastAsia="Calibri" w:hAnsiTheme="majorBidi" w:cs="B Nazanin"/>
          <w:sz w:val="20"/>
          <w:szCs w:val="20"/>
        </w:rPr>
        <w:t>validity</w:t>
      </w:r>
      <w:r w:rsidRPr="00DC007A">
        <w:rPr>
          <w:rFonts w:ascii="Calibri" w:eastAsia="Calibri" w:hAnsi="Calibri" w:cs="B Nazanin" w:hint="cs"/>
          <w:sz w:val="24"/>
          <w:szCs w:val="24"/>
          <w:rtl/>
        </w:rPr>
        <w:t>)</w:t>
      </w:r>
      <w:r w:rsidRPr="00DC007A">
        <w:rPr>
          <w:rFonts w:cs="B Nazanin" w:hint="cs"/>
          <w:sz w:val="24"/>
          <w:szCs w:val="24"/>
          <w:rtl/>
        </w:rPr>
        <w:t xml:space="preserve"> را نیز برجسته می‌کند. زیرا تمایز مفهومی تاب‌آوری هیجانی از آسیب‌پذیری‌های شخصیتی را نشان می‌دهد.</w:t>
      </w:r>
    </w:p>
    <w:p w14:paraId="337B279C" w14:textId="345A635E" w:rsidR="00BB42C2" w:rsidRPr="00DC007A" w:rsidRDefault="00BB42C2" w:rsidP="00BB42C2">
      <w:pPr>
        <w:spacing w:after="0" w:line="240" w:lineRule="auto"/>
        <w:ind w:firstLine="284"/>
        <w:jc w:val="both"/>
        <w:rPr>
          <w:rFonts w:cs="B Nazanin"/>
          <w:sz w:val="24"/>
          <w:szCs w:val="24"/>
          <w:rtl/>
        </w:rPr>
      </w:pPr>
      <w:r w:rsidRPr="00DC007A">
        <w:rPr>
          <w:rFonts w:cs="B Nazanin" w:hint="cs"/>
          <w:sz w:val="24"/>
          <w:szCs w:val="24"/>
          <w:rtl/>
        </w:rPr>
        <w:t>به طور</w:t>
      </w:r>
      <w:r w:rsidRPr="00DC007A">
        <w:rPr>
          <w:rFonts w:cs="B Nazanin"/>
          <w:sz w:val="24"/>
          <w:szCs w:val="24"/>
          <w:rtl/>
        </w:rPr>
        <w:t xml:space="preserve"> </w:t>
      </w:r>
      <w:r w:rsidRPr="00DC007A">
        <w:rPr>
          <w:rFonts w:cs="B Nazanin" w:hint="cs"/>
          <w:sz w:val="24"/>
          <w:szCs w:val="24"/>
          <w:rtl/>
        </w:rPr>
        <w:t>خلاصه،</w:t>
      </w:r>
      <w:r w:rsidRPr="00DC007A">
        <w:rPr>
          <w:rFonts w:cs="B Nazanin"/>
          <w:sz w:val="24"/>
          <w:szCs w:val="24"/>
          <w:rtl/>
        </w:rPr>
        <w:t xml:space="preserve"> </w:t>
      </w:r>
      <w:r w:rsidRPr="00DC007A">
        <w:rPr>
          <w:rFonts w:cs="B Nazanin" w:hint="cs"/>
          <w:sz w:val="24"/>
          <w:szCs w:val="24"/>
          <w:rtl/>
        </w:rPr>
        <w:t>می‌توان</w:t>
      </w:r>
      <w:r w:rsidRPr="00DC007A">
        <w:rPr>
          <w:rFonts w:cs="B Nazanin"/>
          <w:sz w:val="24"/>
          <w:szCs w:val="24"/>
          <w:rtl/>
        </w:rPr>
        <w:t xml:space="preserve"> </w:t>
      </w:r>
      <w:r w:rsidRPr="00DC007A">
        <w:rPr>
          <w:rFonts w:cs="B Nazanin" w:hint="cs"/>
          <w:sz w:val="24"/>
          <w:szCs w:val="24"/>
          <w:rtl/>
        </w:rPr>
        <w:t>گفت</w:t>
      </w:r>
      <w:r w:rsidRPr="00DC007A">
        <w:rPr>
          <w:rFonts w:cs="B Nazanin"/>
          <w:sz w:val="24"/>
          <w:szCs w:val="24"/>
          <w:rtl/>
        </w:rPr>
        <w:t xml:space="preserve"> </w:t>
      </w:r>
      <w:r w:rsidRPr="00DC007A">
        <w:rPr>
          <w:rFonts w:cs="B Nazanin" w:hint="cs"/>
          <w:sz w:val="24"/>
          <w:szCs w:val="24"/>
          <w:rtl/>
        </w:rPr>
        <w:t>که</w:t>
      </w:r>
      <w:r w:rsidRPr="00DC007A">
        <w:rPr>
          <w:rFonts w:cs="B Nazanin"/>
          <w:sz w:val="24"/>
          <w:szCs w:val="24"/>
          <w:rtl/>
        </w:rPr>
        <w:t xml:space="preserve"> </w:t>
      </w:r>
      <w:r w:rsidRPr="00DC007A">
        <w:rPr>
          <w:rFonts w:cs="B Nazanin" w:hint="cs"/>
          <w:sz w:val="24"/>
          <w:szCs w:val="24"/>
          <w:rtl/>
        </w:rPr>
        <w:t>نتایج</w:t>
      </w:r>
      <w:r w:rsidRPr="00DC007A">
        <w:rPr>
          <w:rFonts w:cs="B Nazanin"/>
          <w:sz w:val="24"/>
          <w:szCs w:val="24"/>
          <w:rtl/>
        </w:rPr>
        <w:t xml:space="preserve"> </w:t>
      </w:r>
      <w:r w:rsidRPr="00DC007A">
        <w:rPr>
          <w:rFonts w:cs="B Nazanin" w:hint="cs"/>
          <w:sz w:val="24"/>
          <w:szCs w:val="24"/>
          <w:rtl/>
        </w:rPr>
        <w:t>این</w:t>
      </w:r>
      <w:r w:rsidRPr="00DC007A">
        <w:rPr>
          <w:rFonts w:cs="B Nazanin"/>
          <w:sz w:val="24"/>
          <w:szCs w:val="24"/>
          <w:rtl/>
        </w:rPr>
        <w:t xml:space="preserve"> </w:t>
      </w:r>
      <w:r w:rsidRPr="00DC007A">
        <w:rPr>
          <w:rFonts w:cs="B Nazanin" w:hint="cs"/>
          <w:sz w:val="24"/>
          <w:szCs w:val="24"/>
          <w:rtl/>
        </w:rPr>
        <w:t>پژوهش</w:t>
      </w:r>
      <w:r w:rsidRPr="00DC007A">
        <w:rPr>
          <w:rFonts w:cs="B Nazanin"/>
          <w:sz w:val="24"/>
          <w:szCs w:val="24"/>
          <w:rtl/>
        </w:rPr>
        <w:t xml:space="preserve"> </w:t>
      </w:r>
      <w:r w:rsidRPr="00DC007A">
        <w:rPr>
          <w:rFonts w:cs="B Nazanin" w:hint="cs"/>
          <w:sz w:val="24"/>
          <w:szCs w:val="24"/>
          <w:rtl/>
        </w:rPr>
        <w:t>به</w:t>
      </w:r>
      <w:r w:rsidRPr="00DC007A">
        <w:rPr>
          <w:rFonts w:cs="B Nazanin"/>
          <w:sz w:val="24"/>
          <w:szCs w:val="24"/>
          <w:rtl/>
        </w:rPr>
        <w:t xml:space="preserve"> </w:t>
      </w:r>
      <w:r w:rsidRPr="00DC007A">
        <w:rPr>
          <w:rFonts w:cs="B Nazanin" w:hint="cs"/>
          <w:sz w:val="24"/>
          <w:szCs w:val="24"/>
          <w:rtl/>
        </w:rPr>
        <w:t>طور</w:t>
      </w:r>
      <w:r w:rsidRPr="00DC007A">
        <w:rPr>
          <w:rFonts w:cs="B Nazanin"/>
          <w:sz w:val="24"/>
          <w:szCs w:val="24"/>
          <w:rtl/>
        </w:rPr>
        <w:t xml:space="preserve"> </w:t>
      </w:r>
      <w:r w:rsidRPr="00DC007A">
        <w:rPr>
          <w:rFonts w:cs="B Nazanin" w:hint="cs"/>
          <w:sz w:val="24"/>
          <w:szCs w:val="24"/>
          <w:rtl/>
        </w:rPr>
        <w:t>قاطع</w:t>
      </w:r>
      <w:r w:rsidRPr="00DC007A">
        <w:rPr>
          <w:rFonts w:cs="B Nazanin"/>
          <w:sz w:val="24"/>
          <w:szCs w:val="24"/>
          <w:rtl/>
        </w:rPr>
        <w:t xml:space="preserve"> </w:t>
      </w:r>
      <w:r w:rsidRPr="00DC007A">
        <w:rPr>
          <w:rFonts w:cs="B Nazanin" w:hint="cs"/>
          <w:sz w:val="24"/>
          <w:szCs w:val="24"/>
          <w:rtl/>
        </w:rPr>
        <w:t>از</w:t>
      </w:r>
      <w:r w:rsidRPr="00DC007A">
        <w:rPr>
          <w:rFonts w:cs="B Nazanin"/>
          <w:sz w:val="24"/>
          <w:szCs w:val="24"/>
          <w:rtl/>
        </w:rPr>
        <w:t xml:space="preserve"> </w:t>
      </w:r>
      <w:r w:rsidRPr="00DC007A">
        <w:rPr>
          <w:rFonts w:cs="B Nazanin" w:hint="cs"/>
          <w:sz w:val="24"/>
          <w:szCs w:val="24"/>
          <w:rtl/>
        </w:rPr>
        <w:t>روایی</w:t>
      </w:r>
      <w:r w:rsidRPr="00DC007A">
        <w:rPr>
          <w:rFonts w:cs="B Nazanin"/>
          <w:sz w:val="24"/>
          <w:szCs w:val="24"/>
          <w:rtl/>
        </w:rPr>
        <w:t xml:space="preserve"> </w:t>
      </w:r>
      <w:r w:rsidRPr="00DC007A">
        <w:rPr>
          <w:rFonts w:cs="B Nazanin" w:hint="cs"/>
          <w:sz w:val="24"/>
          <w:szCs w:val="24"/>
          <w:rtl/>
        </w:rPr>
        <w:t>و</w:t>
      </w:r>
      <w:r w:rsidRPr="00DC007A">
        <w:rPr>
          <w:rFonts w:cs="B Nazanin"/>
          <w:sz w:val="24"/>
          <w:szCs w:val="24"/>
          <w:rtl/>
        </w:rPr>
        <w:t xml:space="preserve"> </w:t>
      </w:r>
      <w:r w:rsidRPr="00DC007A">
        <w:rPr>
          <w:rFonts w:cs="B Nazanin" w:hint="cs"/>
          <w:sz w:val="24"/>
          <w:szCs w:val="24"/>
          <w:rtl/>
        </w:rPr>
        <w:t>اعتبار</w:t>
      </w:r>
      <w:r w:rsidRPr="00DC007A">
        <w:rPr>
          <w:rFonts w:cs="B Nazanin"/>
          <w:sz w:val="24"/>
          <w:szCs w:val="24"/>
          <w:rtl/>
        </w:rPr>
        <w:t xml:space="preserve"> </w:t>
      </w:r>
      <w:r w:rsidRPr="00DC007A">
        <w:rPr>
          <w:rFonts w:cs="B Nazanin" w:hint="cs"/>
          <w:sz w:val="24"/>
          <w:szCs w:val="24"/>
          <w:rtl/>
        </w:rPr>
        <w:t>مطلوب</w:t>
      </w:r>
      <w:r w:rsidRPr="00DC007A">
        <w:rPr>
          <w:rFonts w:cs="B Nazanin"/>
          <w:sz w:val="24"/>
          <w:szCs w:val="24"/>
          <w:rtl/>
        </w:rPr>
        <w:t xml:space="preserve"> </w:t>
      </w:r>
      <w:r w:rsidRPr="00DC007A">
        <w:rPr>
          <w:rFonts w:cs="B Nazanin" w:hint="cs"/>
          <w:sz w:val="24"/>
          <w:szCs w:val="24"/>
          <w:rtl/>
        </w:rPr>
        <w:t>نسخه</w:t>
      </w:r>
      <w:r w:rsidRPr="00DC007A">
        <w:rPr>
          <w:rFonts w:cs="B Nazanin"/>
          <w:sz w:val="24"/>
          <w:szCs w:val="24"/>
          <w:rtl/>
        </w:rPr>
        <w:t xml:space="preserve"> </w:t>
      </w:r>
      <w:r w:rsidRPr="00DC007A">
        <w:rPr>
          <w:rFonts w:cs="B Nazanin" w:hint="cs"/>
          <w:sz w:val="24"/>
          <w:szCs w:val="24"/>
          <w:rtl/>
        </w:rPr>
        <w:t>فارسی</w:t>
      </w:r>
      <w:r w:rsidRPr="00DC007A">
        <w:rPr>
          <w:rFonts w:cs="B Nazanin"/>
          <w:sz w:val="24"/>
          <w:szCs w:val="24"/>
          <w:rtl/>
        </w:rPr>
        <w:t xml:space="preserve"> </w:t>
      </w:r>
      <w:r w:rsidRPr="00DC007A">
        <w:rPr>
          <w:rFonts w:cs="B Nazanin" w:hint="cs"/>
          <w:sz w:val="24"/>
          <w:szCs w:val="24"/>
          <w:rtl/>
        </w:rPr>
        <w:t>مقیاس</w:t>
      </w:r>
      <w:r w:rsidRPr="00DC007A">
        <w:rPr>
          <w:rFonts w:cs="B Nazanin"/>
          <w:sz w:val="24"/>
          <w:szCs w:val="24"/>
          <w:rtl/>
        </w:rPr>
        <w:t xml:space="preserve"> </w:t>
      </w:r>
      <w:r w:rsidRPr="00DC007A">
        <w:rPr>
          <w:rFonts w:cs="B Nazanin" w:hint="cs"/>
          <w:sz w:val="24"/>
          <w:szCs w:val="24"/>
          <w:rtl/>
        </w:rPr>
        <w:t>تاب‌آوری</w:t>
      </w:r>
      <w:r w:rsidRPr="00DC007A">
        <w:rPr>
          <w:rFonts w:cs="B Nazanin"/>
          <w:sz w:val="24"/>
          <w:szCs w:val="24"/>
          <w:rtl/>
        </w:rPr>
        <w:t xml:space="preserve"> </w:t>
      </w:r>
      <w:r w:rsidRPr="00DC007A">
        <w:rPr>
          <w:rFonts w:cs="B Nazanin" w:hint="cs"/>
          <w:sz w:val="24"/>
          <w:szCs w:val="24"/>
          <w:rtl/>
        </w:rPr>
        <w:t>هیجانی</w:t>
      </w:r>
      <w:r w:rsidRPr="00DC007A">
        <w:rPr>
          <w:rFonts w:cs="B Nazanin"/>
          <w:sz w:val="24"/>
          <w:szCs w:val="24"/>
          <w:rtl/>
        </w:rPr>
        <w:t xml:space="preserve"> </w:t>
      </w:r>
      <w:r w:rsidRPr="00DC007A">
        <w:rPr>
          <w:rFonts w:cs="B Nazanin" w:hint="cs"/>
          <w:sz w:val="24"/>
          <w:szCs w:val="24"/>
          <w:rtl/>
        </w:rPr>
        <w:t>حکایت</w:t>
      </w:r>
      <w:r w:rsidRPr="00DC007A">
        <w:rPr>
          <w:rFonts w:cs="B Nazanin"/>
          <w:sz w:val="24"/>
          <w:szCs w:val="24"/>
          <w:rtl/>
        </w:rPr>
        <w:t xml:space="preserve"> </w:t>
      </w:r>
      <w:r w:rsidRPr="00DC007A">
        <w:rPr>
          <w:rFonts w:cs="B Nazanin" w:hint="cs"/>
          <w:sz w:val="24"/>
          <w:szCs w:val="24"/>
          <w:rtl/>
        </w:rPr>
        <w:t>دارد</w:t>
      </w:r>
      <w:r w:rsidRPr="00DC007A">
        <w:rPr>
          <w:rFonts w:cs="B Nazanin"/>
          <w:sz w:val="24"/>
          <w:szCs w:val="24"/>
          <w:rtl/>
        </w:rPr>
        <w:t xml:space="preserve">. </w:t>
      </w:r>
      <w:r w:rsidRPr="00DC007A">
        <w:rPr>
          <w:rFonts w:cs="B Nazanin" w:hint="cs"/>
          <w:sz w:val="24"/>
          <w:szCs w:val="24"/>
          <w:rtl/>
        </w:rPr>
        <w:t>این</w:t>
      </w:r>
      <w:r w:rsidRPr="00DC007A">
        <w:rPr>
          <w:rFonts w:cs="B Nazanin"/>
          <w:sz w:val="24"/>
          <w:szCs w:val="24"/>
          <w:rtl/>
        </w:rPr>
        <w:t xml:space="preserve"> </w:t>
      </w:r>
      <w:r w:rsidRPr="00DC007A">
        <w:rPr>
          <w:rFonts w:cs="B Nazanin" w:hint="cs"/>
          <w:sz w:val="24"/>
          <w:szCs w:val="24"/>
          <w:rtl/>
        </w:rPr>
        <w:t>همسویی</w:t>
      </w:r>
      <w:r w:rsidRPr="00DC007A">
        <w:rPr>
          <w:rFonts w:cs="B Nazanin"/>
          <w:sz w:val="24"/>
          <w:szCs w:val="24"/>
          <w:rtl/>
        </w:rPr>
        <w:t xml:space="preserve"> </w:t>
      </w:r>
      <w:r w:rsidRPr="00DC007A">
        <w:rPr>
          <w:rFonts w:cs="B Nazanin" w:hint="cs"/>
          <w:sz w:val="24"/>
          <w:szCs w:val="24"/>
          <w:rtl/>
        </w:rPr>
        <w:t>با</w:t>
      </w:r>
      <w:r w:rsidRPr="00DC007A">
        <w:rPr>
          <w:rFonts w:cs="B Nazanin"/>
          <w:sz w:val="24"/>
          <w:szCs w:val="24"/>
          <w:rtl/>
        </w:rPr>
        <w:t xml:space="preserve"> </w:t>
      </w:r>
      <w:r w:rsidRPr="00DC007A">
        <w:rPr>
          <w:rFonts w:cs="B Nazanin" w:hint="cs"/>
          <w:sz w:val="24"/>
          <w:szCs w:val="24"/>
          <w:rtl/>
        </w:rPr>
        <w:t>پژوهش</w:t>
      </w:r>
      <w:r w:rsidRPr="00DC007A">
        <w:rPr>
          <w:rFonts w:cs="B Nazanin"/>
          <w:sz w:val="24"/>
          <w:szCs w:val="24"/>
          <w:rtl/>
        </w:rPr>
        <w:t xml:space="preserve"> </w:t>
      </w:r>
      <w:r w:rsidRPr="00DC007A">
        <w:rPr>
          <w:rFonts w:cs="B Nazanin" w:hint="cs"/>
          <w:sz w:val="24"/>
          <w:szCs w:val="24"/>
          <w:rtl/>
        </w:rPr>
        <w:t>اصلی</w:t>
      </w:r>
      <w:r w:rsidRPr="00DC007A">
        <w:rPr>
          <w:rFonts w:cs="B Nazanin"/>
          <w:sz w:val="24"/>
          <w:szCs w:val="24"/>
          <w:rtl/>
        </w:rPr>
        <w:t xml:space="preserve"> </w:t>
      </w:r>
      <w:r w:rsidRPr="00DC007A">
        <w:rPr>
          <w:rFonts w:cs="B Nazanin" w:hint="cs"/>
          <w:color w:val="0070C0"/>
          <w:sz w:val="24"/>
          <w:szCs w:val="24"/>
          <w:rtl/>
        </w:rPr>
        <w:t>ژانگ</w:t>
      </w:r>
      <w:r w:rsidRPr="00DC007A">
        <w:rPr>
          <w:rFonts w:cs="B Nazanin"/>
          <w:color w:val="0070C0"/>
          <w:sz w:val="24"/>
          <w:szCs w:val="24"/>
          <w:rtl/>
        </w:rPr>
        <w:t xml:space="preserve"> </w:t>
      </w:r>
      <w:r w:rsidRPr="00DC007A">
        <w:rPr>
          <w:rFonts w:cs="B Nazanin" w:hint="cs"/>
          <w:color w:val="0070C0"/>
          <w:sz w:val="24"/>
          <w:szCs w:val="24"/>
          <w:rtl/>
        </w:rPr>
        <w:t>و</w:t>
      </w:r>
      <w:r w:rsidRPr="00DC007A">
        <w:rPr>
          <w:rFonts w:cs="B Nazanin"/>
          <w:color w:val="0070C0"/>
          <w:sz w:val="24"/>
          <w:szCs w:val="24"/>
          <w:rtl/>
        </w:rPr>
        <w:t xml:space="preserve"> </w:t>
      </w:r>
      <w:r w:rsidRPr="00DC007A">
        <w:rPr>
          <w:rFonts w:cs="B Nazanin" w:hint="cs"/>
          <w:color w:val="0070C0"/>
          <w:sz w:val="24"/>
          <w:szCs w:val="24"/>
          <w:rtl/>
        </w:rPr>
        <w:t>لو</w:t>
      </w:r>
      <w:r w:rsidRPr="00DC007A">
        <w:rPr>
          <w:rFonts w:cs="B Nazanin"/>
          <w:color w:val="0070C0"/>
          <w:sz w:val="24"/>
          <w:szCs w:val="24"/>
          <w:rtl/>
        </w:rPr>
        <w:t xml:space="preserve"> (۲۰۱۰) </w:t>
      </w:r>
      <w:r w:rsidRPr="00DC007A">
        <w:rPr>
          <w:rFonts w:cs="B Nazanin" w:hint="cs"/>
          <w:sz w:val="24"/>
          <w:szCs w:val="24"/>
          <w:rtl/>
        </w:rPr>
        <w:t>نه</w:t>
      </w:r>
      <w:r w:rsidRPr="00DC007A">
        <w:rPr>
          <w:rFonts w:cs="B Nazanin"/>
          <w:sz w:val="24"/>
          <w:szCs w:val="24"/>
          <w:rtl/>
        </w:rPr>
        <w:t xml:space="preserve"> </w:t>
      </w:r>
      <w:r w:rsidRPr="00DC007A">
        <w:rPr>
          <w:rFonts w:cs="B Nazanin" w:hint="cs"/>
          <w:sz w:val="24"/>
          <w:szCs w:val="24"/>
          <w:rtl/>
        </w:rPr>
        <w:t>تنها</w:t>
      </w:r>
      <w:r w:rsidRPr="00DC007A">
        <w:rPr>
          <w:rFonts w:cs="B Nazanin"/>
          <w:sz w:val="24"/>
          <w:szCs w:val="24"/>
          <w:rtl/>
        </w:rPr>
        <w:t xml:space="preserve"> </w:t>
      </w:r>
      <w:r w:rsidRPr="00DC007A">
        <w:rPr>
          <w:rFonts w:cs="B Nazanin" w:hint="cs"/>
          <w:sz w:val="24"/>
          <w:szCs w:val="24"/>
          <w:rtl/>
        </w:rPr>
        <w:t>بر</w:t>
      </w:r>
      <w:r w:rsidRPr="00DC007A">
        <w:rPr>
          <w:rFonts w:cs="B Nazanin"/>
          <w:sz w:val="24"/>
          <w:szCs w:val="24"/>
          <w:rtl/>
        </w:rPr>
        <w:t xml:space="preserve"> </w:t>
      </w:r>
      <w:r w:rsidRPr="00DC007A">
        <w:rPr>
          <w:rFonts w:cs="B Nazanin" w:hint="cs"/>
          <w:sz w:val="24"/>
          <w:szCs w:val="24"/>
          <w:rtl/>
        </w:rPr>
        <w:t>جامعیت</w:t>
      </w:r>
      <w:r w:rsidRPr="00DC007A">
        <w:rPr>
          <w:rFonts w:cs="B Nazanin"/>
          <w:sz w:val="24"/>
          <w:szCs w:val="24"/>
          <w:rtl/>
        </w:rPr>
        <w:t xml:space="preserve"> </w:t>
      </w:r>
      <w:r w:rsidRPr="00DC007A">
        <w:rPr>
          <w:rFonts w:cs="B Nazanin" w:hint="cs"/>
          <w:sz w:val="24"/>
          <w:szCs w:val="24"/>
          <w:rtl/>
        </w:rPr>
        <w:t>و</w:t>
      </w:r>
      <w:r w:rsidRPr="00DC007A">
        <w:rPr>
          <w:rFonts w:cs="B Nazanin"/>
          <w:sz w:val="24"/>
          <w:szCs w:val="24"/>
          <w:rtl/>
        </w:rPr>
        <w:t xml:space="preserve"> </w:t>
      </w:r>
      <w:r w:rsidRPr="00DC007A">
        <w:rPr>
          <w:rFonts w:cs="B Nazanin" w:hint="cs"/>
          <w:sz w:val="24"/>
          <w:szCs w:val="24"/>
          <w:rtl/>
        </w:rPr>
        <w:t>اعتبار</w:t>
      </w:r>
      <w:r w:rsidRPr="00DC007A">
        <w:rPr>
          <w:rFonts w:cs="B Nazanin"/>
          <w:sz w:val="24"/>
          <w:szCs w:val="24"/>
          <w:rtl/>
        </w:rPr>
        <w:t xml:space="preserve"> </w:t>
      </w:r>
      <w:r w:rsidRPr="00DC007A">
        <w:rPr>
          <w:rFonts w:cs="B Nazanin" w:hint="cs"/>
          <w:sz w:val="24"/>
          <w:szCs w:val="24"/>
          <w:rtl/>
        </w:rPr>
        <w:t>بین‌فرهنگی</w:t>
      </w:r>
      <w:r w:rsidRPr="00DC007A">
        <w:rPr>
          <w:rFonts w:cs="B Nazanin"/>
          <w:sz w:val="24"/>
          <w:szCs w:val="24"/>
          <w:rtl/>
        </w:rPr>
        <w:t xml:space="preserve"> </w:t>
      </w:r>
      <w:r w:rsidRPr="00DC007A">
        <w:rPr>
          <w:rFonts w:cs="B Nazanin" w:hint="cs"/>
          <w:sz w:val="24"/>
          <w:szCs w:val="24"/>
          <w:rtl/>
        </w:rPr>
        <w:t>سازه</w:t>
      </w:r>
      <w:r w:rsidRPr="00DC007A">
        <w:rPr>
          <w:rFonts w:cs="B Nazanin"/>
          <w:sz w:val="24"/>
          <w:szCs w:val="24"/>
          <w:rtl/>
        </w:rPr>
        <w:t xml:space="preserve"> </w:t>
      </w:r>
      <w:r w:rsidRPr="00DC007A">
        <w:rPr>
          <w:rFonts w:cs="B Nazanin" w:hint="cs"/>
          <w:sz w:val="24"/>
          <w:szCs w:val="24"/>
          <w:rtl/>
        </w:rPr>
        <w:t>تاب‌آوری</w:t>
      </w:r>
      <w:r w:rsidRPr="00DC007A">
        <w:rPr>
          <w:rFonts w:cs="B Nazanin"/>
          <w:sz w:val="24"/>
          <w:szCs w:val="24"/>
          <w:rtl/>
        </w:rPr>
        <w:t xml:space="preserve"> </w:t>
      </w:r>
      <w:r w:rsidRPr="00DC007A">
        <w:rPr>
          <w:rFonts w:cs="B Nazanin" w:hint="cs"/>
          <w:sz w:val="24"/>
          <w:szCs w:val="24"/>
          <w:rtl/>
        </w:rPr>
        <w:t>هیجانی</w:t>
      </w:r>
      <w:r w:rsidRPr="00DC007A">
        <w:rPr>
          <w:rFonts w:cs="B Nazanin"/>
          <w:sz w:val="24"/>
          <w:szCs w:val="24"/>
          <w:rtl/>
        </w:rPr>
        <w:t xml:space="preserve"> </w:t>
      </w:r>
      <w:r w:rsidRPr="00DC007A">
        <w:rPr>
          <w:rFonts w:cs="B Nazanin" w:hint="cs"/>
          <w:sz w:val="24"/>
          <w:szCs w:val="24"/>
          <w:rtl/>
        </w:rPr>
        <w:t>تأکید</w:t>
      </w:r>
      <w:r w:rsidRPr="00DC007A">
        <w:rPr>
          <w:rFonts w:cs="B Nazanin"/>
          <w:sz w:val="24"/>
          <w:szCs w:val="24"/>
          <w:rtl/>
        </w:rPr>
        <w:t xml:space="preserve"> </w:t>
      </w:r>
      <w:r w:rsidRPr="00DC007A">
        <w:rPr>
          <w:rFonts w:cs="B Nazanin" w:hint="cs"/>
          <w:sz w:val="24"/>
          <w:szCs w:val="24"/>
          <w:rtl/>
        </w:rPr>
        <w:t>می‌کند،</w:t>
      </w:r>
      <w:r w:rsidRPr="00DC007A">
        <w:rPr>
          <w:rFonts w:cs="B Nazanin"/>
          <w:sz w:val="24"/>
          <w:szCs w:val="24"/>
          <w:rtl/>
        </w:rPr>
        <w:t xml:space="preserve"> </w:t>
      </w:r>
      <w:r w:rsidRPr="00DC007A">
        <w:rPr>
          <w:rFonts w:cs="B Nazanin" w:hint="cs"/>
          <w:sz w:val="24"/>
          <w:szCs w:val="24"/>
          <w:rtl/>
        </w:rPr>
        <w:t>بلکه</w:t>
      </w:r>
      <w:r w:rsidRPr="00DC007A">
        <w:rPr>
          <w:rFonts w:cs="B Nazanin"/>
          <w:sz w:val="24"/>
          <w:szCs w:val="24"/>
          <w:rtl/>
        </w:rPr>
        <w:t xml:space="preserve"> </w:t>
      </w:r>
      <w:r w:rsidRPr="00DC007A">
        <w:rPr>
          <w:rFonts w:cs="B Nazanin" w:hint="cs"/>
          <w:sz w:val="24"/>
          <w:szCs w:val="24"/>
          <w:rtl/>
        </w:rPr>
        <w:t>نشان</w:t>
      </w:r>
      <w:r w:rsidRPr="00DC007A">
        <w:rPr>
          <w:rFonts w:cs="B Nazanin"/>
          <w:sz w:val="24"/>
          <w:szCs w:val="24"/>
          <w:rtl/>
        </w:rPr>
        <w:t xml:space="preserve"> </w:t>
      </w:r>
      <w:r w:rsidRPr="00DC007A">
        <w:rPr>
          <w:rFonts w:cs="B Nazanin" w:hint="cs"/>
          <w:sz w:val="24"/>
          <w:szCs w:val="24"/>
          <w:rtl/>
        </w:rPr>
        <w:t>می‌دهد</w:t>
      </w:r>
      <w:r w:rsidRPr="00DC007A">
        <w:rPr>
          <w:rFonts w:cs="B Nazanin"/>
          <w:sz w:val="24"/>
          <w:szCs w:val="24"/>
          <w:rtl/>
        </w:rPr>
        <w:t xml:space="preserve"> </w:t>
      </w:r>
      <w:r w:rsidRPr="00DC007A">
        <w:rPr>
          <w:rFonts w:cs="B Nazanin" w:hint="cs"/>
          <w:sz w:val="24"/>
          <w:szCs w:val="24"/>
          <w:rtl/>
        </w:rPr>
        <w:t>که</w:t>
      </w:r>
      <w:r w:rsidRPr="00DC007A">
        <w:rPr>
          <w:rFonts w:cs="B Nazanin"/>
          <w:sz w:val="24"/>
          <w:szCs w:val="24"/>
          <w:rtl/>
        </w:rPr>
        <w:t xml:space="preserve"> </w:t>
      </w:r>
      <w:r w:rsidRPr="00DC007A">
        <w:rPr>
          <w:rFonts w:cs="B Nazanin" w:hint="cs"/>
          <w:sz w:val="24"/>
          <w:szCs w:val="24"/>
          <w:rtl/>
        </w:rPr>
        <w:t>ابعاد</w:t>
      </w:r>
      <w:r w:rsidRPr="00DC007A">
        <w:rPr>
          <w:rFonts w:cs="B Nazanin"/>
          <w:sz w:val="24"/>
          <w:szCs w:val="24"/>
          <w:rtl/>
        </w:rPr>
        <w:t xml:space="preserve"> </w:t>
      </w:r>
      <w:r w:rsidRPr="00DC007A">
        <w:rPr>
          <w:rFonts w:cs="B Nazanin" w:hint="cs"/>
          <w:sz w:val="24"/>
          <w:szCs w:val="24"/>
          <w:rtl/>
        </w:rPr>
        <w:t>اساسی</w:t>
      </w:r>
      <w:r w:rsidRPr="00DC007A">
        <w:rPr>
          <w:rFonts w:cs="B Nazanin"/>
          <w:sz w:val="24"/>
          <w:szCs w:val="24"/>
          <w:rtl/>
        </w:rPr>
        <w:t xml:space="preserve"> </w:t>
      </w:r>
      <w:r w:rsidRPr="00DC007A">
        <w:rPr>
          <w:rFonts w:cs="B Nazanin" w:hint="cs"/>
          <w:sz w:val="24"/>
          <w:szCs w:val="24"/>
          <w:rtl/>
        </w:rPr>
        <w:t>این</w:t>
      </w:r>
      <w:r w:rsidRPr="00DC007A">
        <w:rPr>
          <w:rFonts w:cs="B Nazanin"/>
          <w:sz w:val="24"/>
          <w:szCs w:val="24"/>
          <w:rtl/>
        </w:rPr>
        <w:t xml:space="preserve"> </w:t>
      </w:r>
      <w:r w:rsidRPr="00DC007A">
        <w:rPr>
          <w:rFonts w:cs="B Nazanin" w:hint="cs"/>
          <w:sz w:val="24"/>
          <w:szCs w:val="24"/>
          <w:rtl/>
        </w:rPr>
        <w:t>سازه</w:t>
      </w:r>
      <w:r w:rsidRPr="00DC007A">
        <w:rPr>
          <w:rFonts w:cs="B Nazanin"/>
          <w:sz w:val="24"/>
          <w:szCs w:val="24"/>
          <w:rtl/>
        </w:rPr>
        <w:t xml:space="preserve"> </w:t>
      </w:r>
      <w:r w:rsidRPr="00DC007A">
        <w:rPr>
          <w:rFonts w:cs="B Nazanin" w:hint="cs"/>
          <w:sz w:val="24"/>
          <w:szCs w:val="24"/>
          <w:rtl/>
        </w:rPr>
        <w:t>در</w:t>
      </w:r>
      <w:r w:rsidRPr="00DC007A">
        <w:rPr>
          <w:rFonts w:cs="B Nazanin"/>
          <w:sz w:val="24"/>
          <w:szCs w:val="24"/>
          <w:rtl/>
        </w:rPr>
        <w:t xml:space="preserve"> </w:t>
      </w:r>
      <w:r w:rsidRPr="00DC007A">
        <w:rPr>
          <w:rFonts w:cs="B Nazanin" w:hint="cs"/>
          <w:sz w:val="24"/>
          <w:szCs w:val="24"/>
          <w:rtl/>
        </w:rPr>
        <w:t>بستر</w:t>
      </w:r>
      <w:r w:rsidRPr="00DC007A">
        <w:rPr>
          <w:rFonts w:cs="B Nazanin"/>
          <w:sz w:val="24"/>
          <w:szCs w:val="24"/>
          <w:rtl/>
        </w:rPr>
        <w:t xml:space="preserve"> </w:t>
      </w:r>
      <w:r w:rsidRPr="00DC007A">
        <w:rPr>
          <w:rFonts w:cs="B Nazanin" w:hint="cs"/>
          <w:sz w:val="24"/>
          <w:szCs w:val="24"/>
          <w:rtl/>
        </w:rPr>
        <w:t>فرهنگی</w:t>
      </w:r>
      <w:r w:rsidRPr="00DC007A">
        <w:rPr>
          <w:rFonts w:cs="B Nazanin"/>
          <w:sz w:val="24"/>
          <w:szCs w:val="24"/>
          <w:rtl/>
        </w:rPr>
        <w:t xml:space="preserve"> </w:t>
      </w:r>
      <w:r w:rsidRPr="00DC007A">
        <w:rPr>
          <w:rFonts w:cs="B Nazanin" w:hint="cs"/>
          <w:sz w:val="24"/>
          <w:szCs w:val="24"/>
          <w:rtl/>
        </w:rPr>
        <w:t>ایران</w:t>
      </w:r>
      <w:r w:rsidRPr="00DC007A">
        <w:rPr>
          <w:rFonts w:cs="B Nazanin"/>
          <w:sz w:val="24"/>
          <w:szCs w:val="24"/>
          <w:rtl/>
        </w:rPr>
        <w:t xml:space="preserve"> </w:t>
      </w:r>
      <w:r w:rsidRPr="00DC007A">
        <w:rPr>
          <w:rFonts w:cs="B Nazanin" w:hint="cs"/>
          <w:sz w:val="24"/>
          <w:szCs w:val="24"/>
          <w:rtl/>
        </w:rPr>
        <w:t>نیز</w:t>
      </w:r>
      <w:r w:rsidRPr="00DC007A">
        <w:rPr>
          <w:rFonts w:cs="B Nazanin"/>
          <w:sz w:val="24"/>
          <w:szCs w:val="24"/>
          <w:rtl/>
        </w:rPr>
        <w:t xml:space="preserve"> </w:t>
      </w:r>
      <w:r w:rsidRPr="00DC007A">
        <w:rPr>
          <w:rFonts w:cs="B Nazanin" w:hint="cs"/>
          <w:sz w:val="24"/>
          <w:szCs w:val="24"/>
          <w:rtl/>
        </w:rPr>
        <w:t>به</w:t>
      </w:r>
      <w:r w:rsidRPr="00DC007A">
        <w:rPr>
          <w:rFonts w:cs="B Nazanin"/>
          <w:sz w:val="24"/>
          <w:szCs w:val="24"/>
          <w:rtl/>
        </w:rPr>
        <w:t xml:space="preserve"> </w:t>
      </w:r>
      <w:r w:rsidRPr="00DC007A">
        <w:rPr>
          <w:rFonts w:cs="B Nazanin" w:hint="cs"/>
          <w:sz w:val="24"/>
          <w:szCs w:val="24"/>
          <w:rtl/>
        </w:rPr>
        <w:t>همان</w:t>
      </w:r>
      <w:r w:rsidRPr="00DC007A">
        <w:rPr>
          <w:rFonts w:cs="B Nazanin"/>
          <w:sz w:val="24"/>
          <w:szCs w:val="24"/>
          <w:rtl/>
        </w:rPr>
        <w:t xml:space="preserve"> </w:t>
      </w:r>
      <w:r w:rsidRPr="00DC007A">
        <w:rPr>
          <w:rFonts w:cs="B Nazanin" w:hint="cs"/>
          <w:sz w:val="24"/>
          <w:szCs w:val="24"/>
          <w:rtl/>
        </w:rPr>
        <w:t>شکل</w:t>
      </w:r>
      <w:r w:rsidRPr="00DC007A">
        <w:rPr>
          <w:rFonts w:cs="B Nazanin"/>
          <w:sz w:val="24"/>
          <w:szCs w:val="24"/>
          <w:rtl/>
        </w:rPr>
        <w:t xml:space="preserve"> </w:t>
      </w:r>
      <w:r w:rsidRPr="00DC007A">
        <w:rPr>
          <w:rFonts w:cs="B Nazanin" w:hint="cs"/>
          <w:sz w:val="24"/>
          <w:szCs w:val="24"/>
          <w:rtl/>
        </w:rPr>
        <w:t>قابل</w:t>
      </w:r>
      <w:r w:rsidRPr="00DC007A">
        <w:rPr>
          <w:rFonts w:cs="B Nazanin"/>
          <w:sz w:val="24"/>
          <w:szCs w:val="24"/>
          <w:rtl/>
        </w:rPr>
        <w:t xml:space="preserve"> </w:t>
      </w:r>
      <w:r w:rsidRPr="00DC007A">
        <w:rPr>
          <w:rFonts w:cs="B Nazanin" w:hint="cs"/>
          <w:sz w:val="24"/>
          <w:szCs w:val="24"/>
          <w:rtl/>
        </w:rPr>
        <w:t>شناسایی</w:t>
      </w:r>
      <w:r w:rsidRPr="00DC007A">
        <w:rPr>
          <w:rFonts w:cs="B Nazanin"/>
          <w:sz w:val="24"/>
          <w:szCs w:val="24"/>
          <w:rtl/>
        </w:rPr>
        <w:t xml:space="preserve"> </w:t>
      </w:r>
      <w:r w:rsidRPr="00DC007A">
        <w:rPr>
          <w:rFonts w:cs="B Nazanin" w:hint="cs"/>
          <w:sz w:val="24"/>
          <w:szCs w:val="24"/>
          <w:rtl/>
        </w:rPr>
        <w:t>و</w:t>
      </w:r>
      <w:r w:rsidRPr="00DC007A">
        <w:rPr>
          <w:rFonts w:cs="B Nazanin"/>
          <w:sz w:val="24"/>
          <w:szCs w:val="24"/>
          <w:rtl/>
        </w:rPr>
        <w:t xml:space="preserve"> </w:t>
      </w:r>
      <w:r w:rsidRPr="00DC007A">
        <w:rPr>
          <w:rFonts w:cs="B Nazanin" w:hint="cs"/>
          <w:sz w:val="24"/>
          <w:szCs w:val="24"/>
          <w:rtl/>
        </w:rPr>
        <w:t>سنجش</w:t>
      </w:r>
      <w:r w:rsidRPr="00DC007A">
        <w:rPr>
          <w:rFonts w:cs="B Nazanin"/>
          <w:sz w:val="24"/>
          <w:szCs w:val="24"/>
          <w:rtl/>
        </w:rPr>
        <w:t xml:space="preserve"> </w:t>
      </w:r>
      <w:r w:rsidRPr="00DC007A">
        <w:rPr>
          <w:rFonts w:cs="B Nazanin" w:hint="cs"/>
          <w:sz w:val="24"/>
          <w:szCs w:val="24"/>
          <w:rtl/>
        </w:rPr>
        <w:t>هستند</w:t>
      </w:r>
      <w:r w:rsidRPr="00DC007A">
        <w:rPr>
          <w:rFonts w:cs="B Nazanin"/>
          <w:sz w:val="24"/>
          <w:szCs w:val="24"/>
          <w:rtl/>
        </w:rPr>
        <w:t>.</w:t>
      </w:r>
    </w:p>
    <w:p w14:paraId="403C4FA3" w14:textId="6004AFAD" w:rsidR="001769C9" w:rsidRPr="00DC007A" w:rsidRDefault="001769C9" w:rsidP="00B90E03">
      <w:pPr>
        <w:spacing w:after="0" w:line="240" w:lineRule="auto"/>
        <w:jc w:val="both"/>
        <w:rPr>
          <w:rFonts w:cs="B Nazanin"/>
          <w:sz w:val="24"/>
          <w:szCs w:val="24"/>
          <w:rtl/>
        </w:rPr>
      </w:pPr>
      <w:r w:rsidRPr="00DC007A">
        <w:rPr>
          <w:rFonts w:cs="B Nazanin" w:hint="cs"/>
          <w:sz w:val="24"/>
          <w:szCs w:val="24"/>
          <w:rtl/>
        </w:rPr>
        <w:t>با</w:t>
      </w:r>
      <w:r w:rsidRPr="00DC007A">
        <w:rPr>
          <w:rFonts w:cs="B Nazanin"/>
          <w:sz w:val="24"/>
          <w:szCs w:val="24"/>
          <w:rtl/>
        </w:rPr>
        <w:t xml:space="preserve"> </w:t>
      </w:r>
      <w:r w:rsidRPr="00DC007A">
        <w:rPr>
          <w:rFonts w:cs="B Nazanin" w:hint="cs"/>
          <w:sz w:val="24"/>
          <w:szCs w:val="24"/>
          <w:rtl/>
        </w:rPr>
        <w:t>وجود</w:t>
      </w:r>
      <w:r w:rsidRPr="00DC007A">
        <w:rPr>
          <w:rFonts w:cs="B Nazanin"/>
          <w:sz w:val="24"/>
          <w:szCs w:val="24"/>
          <w:rtl/>
        </w:rPr>
        <w:t xml:space="preserve"> </w:t>
      </w:r>
      <w:r w:rsidRPr="00DC007A">
        <w:rPr>
          <w:rFonts w:cs="B Nazanin" w:hint="cs"/>
          <w:sz w:val="24"/>
          <w:szCs w:val="24"/>
          <w:rtl/>
        </w:rPr>
        <w:t>نتایج</w:t>
      </w:r>
      <w:r w:rsidRPr="00DC007A">
        <w:rPr>
          <w:rFonts w:cs="B Nazanin"/>
          <w:sz w:val="24"/>
          <w:szCs w:val="24"/>
          <w:rtl/>
        </w:rPr>
        <w:t xml:space="preserve"> </w:t>
      </w:r>
      <w:r w:rsidRPr="00DC007A">
        <w:rPr>
          <w:rFonts w:cs="B Nazanin" w:hint="cs"/>
          <w:sz w:val="24"/>
          <w:szCs w:val="24"/>
          <w:rtl/>
        </w:rPr>
        <w:t>امیدوارکننده،</w:t>
      </w:r>
      <w:r w:rsidRPr="00DC007A">
        <w:rPr>
          <w:rFonts w:cs="B Nazanin"/>
          <w:sz w:val="24"/>
          <w:szCs w:val="24"/>
          <w:rtl/>
        </w:rPr>
        <w:t xml:space="preserve"> </w:t>
      </w:r>
      <w:r w:rsidRPr="00DC007A">
        <w:rPr>
          <w:rFonts w:cs="B Nazanin" w:hint="cs"/>
          <w:sz w:val="24"/>
          <w:szCs w:val="24"/>
          <w:rtl/>
        </w:rPr>
        <w:t>این</w:t>
      </w:r>
      <w:r w:rsidRPr="00DC007A">
        <w:rPr>
          <w:rFonts w:cs="B Nazanin"/>
          <w:sz w:val="24"/>
          <w:szCs w:val="24"/>
          <w:rtl/>
        </w:rPr>
        <w:t xml:space="preserve"> </w:t>
      </w:r>
      <w:r w:rsidRPr="00DC007A">
        <w:rPr>
          <w:rFonts w:cs="B Nazanin" w:hint="cs"/>
          <w:sz w:val="24"/>
          <w:szCs w:val="24"/>
          <w:rtl/>
        </w:rPr>
        <w:t>پژوهش</w:t>
      </w:r>
      <w:r w:rsidRPr="00DC007A">
        <w:rPr>
          <w:rFonts w:cs="B Nazanin"/>
          <w:sz w:val="24"/>
          <w:szCs w:val="24"/>
          <w:rtl/>
        </w:rPr>
        <w:t xml:space="preserve"> </w:t>
      </w:r>
      <w:r w:rsidRPr="00DC007A">
        <w:rPr>
          <w:rFonts w:cs="B Nazanin" w:hint="cs"/>
          <w:sz w:val="24"/>
          <w:szCs w:val="24"/>
          <w:rtl/>
        </w:rPr>
        <w:t>با</w:t>
      </w:r>
      <w:r w:rsidRPr="00DC007A">
        <w:rPr>
          <w:rFonts w:cs="B Nazanin"/>
          <w:sz w:val="24"/>
          <w:szCs w:val="24"/>
          <w:rtl/>
        </w:rPr>
        <w:t xml:space="preserve"> </w:t>
      </w:r>
      <w:r w:rsidRPr="00DC007A">
        <w:rPr>
          <w:rFonts w:cs="B Nazanin" w:hint="cs"/>
          <w:sz w:val="24"/>
          <w:szCs w:val="24"/>
          <w:rtl/>
        </w:rPr>
        <w:t>محدودیت‌هایی</w:t>
      </w:r>
      <w:r w:rsidRPr="00DC007A">
        <w:rPr>
          <w:rFonts w:cs="B Nazanin"/>
          <w:sz w:val="24"/>
          <w:szCs w:val="24"/>
          <w:rtl/>
        </w:rPr>
        <w:t xml:space="preserve"> </w:t>
      </w:r>
      <w:r w:rsidRPr="00DC007A">
        <w:rPr>
          <w:rFonts w:cs="B Nazanin" w:hint="cs"/>
          <w:sz w:val="24"/>
          <w:szCs w:val="24"/>
          <w:rtl/>
        </w:rPr>
        <w:t>نیز</w:t>
      </w:r>
      <w:r w:rsidRPr="00DC007A">
        <w:rPr>
          <w:rFonts w:cs="B Nazanin"/>
          <w:sz w:val="24"/>
          <w:szCs w:val="24"/>
          <w:rtl/>
        </w:rPr>
        <w:t xml:space="preserve"> </w:t>
      </w:r>
      <w:r w:rsidRPr="00DC007A">
        <w:rPr>
          <w:rFonts w:cs="B Nazanin" w:hint="cs"/>
          <w:sz w:val="24"/>
          <w:szCs w:val="24"/>
          <w:rtl/>
        </w:rPr>
        <w:t>همراه</w:t>
      </w:r>
      <w:r w:rsidRPr="00DC007A">
        <w:rPr>
          <w:rFonts w:cs="B Nazanin"/>
          <w:sz w:val="24"/>
          <w:szCs w:val="24"/>
          <w:rtl/>
        </w:rPr>
        <w:t xml:space="preserve"> </w:t>
      </w:r>
      <w:r w:rsidRPr="00DC007A">
        <w:rPr>
          <w:rFonts w:cs="B Nazanin" w:hint="cs"/>
          <w:sz w:val="24"/>
          <w:szCs w:val="24"/>
          <w:rtl/>
        </w:rPr>
        <w:t>بود</w:t>
      </w:r>
      <w:r w:rsidRPr="00DC007A">
        <w:rPr>
          <w:rFonts w:cs="B Nazanin"/>
          <w:sz w:val="24"/>
          <w:szCs w:val="24"/>
          <w:rtl/>
        </w:rPr>
        <w:t xml:space="preserve">. </w:t>
      </w:r>
      <w:r w:rsidRPr="00DC007A">
        <w:rPr>
          <w:rFonts w:cs="B Nazanin" w:hint="cs"/>
          <w:sz w:val="24"/>
          <w:szCs w:val="24"/>
          <w:rtl/>
        </w:rPr>
        <w:t>یکی</w:t>
      </w:r>
      <w:r w:rsidRPr="00DC007A">
        <w:rPr>
          <w:rFonts w:cs="B Nazanin"/>
          <w:sz w:val="24"/>
          <w:szCs w:val="24"/>
          <w:rtl/>
        </w:rPr>
        <w:t xml:space="preserve"> </w:t>
      </w:r>
      <w:r w:rsidRPr="00DC007A">
        <w:rPr>
          <w:rFonts w:cs="B Nazanin" w:hint="cs"/>
          <w:sz w:val="24"/>
          <w:szCs w:val="24"/>
          <w:rtl/>
        </w:rPr>
        <w:t>از</w:t>
      </w:r>
      <w:r w:rsidRPr="00DC007A">
        <w:rPr>
          <w:rFonts w:cs="B Nazanin"/>
          <w:sz w:val="24"/>
          <w:szCs w:val="24"/>
          <w:rtl/>
        </w:rPr>
        <w:t xml:space="preserve"> </w:t>
      </w:r>
      <w:r w:rsidRPr="00DC007A">
        <w:rPr>
          <w:rFonts w:cs="B Nazanin" w:hint="cs"/>
          <w:sz w:val="24"/>
          <w:szCs w:val="24"/>
          <w:rtl/>
        </w:rPr>
        <w:t>محدودیت‌های</w:t>
      </w:r>
      <w:r w:rsidRPr="00DC007A">
        <w:rPr>
          <w:rFonts w:cs="B Nazanin"/>
          <w:sz w:val="24"/>
          <w:szCs w:val="24"/>
          <w:rtl/>
        </w:rPr>
        <w:t xml:space="preserve"> </w:t>
      </w:r>
      <w:r w:rsidRPr="00DC007A">
        <w:rPr>
          <w:rFonts w:cs="B Nazanin" w:hint="cs"/>
          <w:sz w:val="24"/>
          <w:szCs w:val="24"/>
          <w:rtl/>
        </w:rPr>
        <w:t>اصلی،</w:t>
      </w:r>
      <w:r w:rsidRPr="00DC007A">
        <w:rPr>
          <w:rFonts w:cs="B Nazanin"/>
          <w:sz w:val="24"/>
          <w:szCs w:val="24"/>
          <w:rtl/>
        </w:rPr>
        <w:t xml:space="preserve"> </w:t>
      </w:r>
      <w:r w:rsidRPr="00DC007A">
        <w:rPr>
          <w:rFonts w:cs="B Nazanin" w:hint="cs"/>
          <w:sz w:val="24"/>
          <w:szCs w:val="24"/>
          <w:rtl/>
        </w:rPr>
        <w:t>تمرکز</w:t>
      </w:r>
      <w:r w:rsidRPr="00DC007A">
        <w:rPr>
          <w:rFonts w:cs="B Nazanin"/>
          <w:sz w:val="24"/>
          <w:szCs w:val="24"/>
          <w:rtl/>
        </w:rPr>
        <w:t xml:space="preserve"> </w:t>
      </w:r>
      <w:r w:rsidRPr="00DC007A">
        <w:rPr>
          <w:rFonts w:cs="B Nazanin" w:hint="cs"/>
          <w:sz w:val="24"/>
          <w:szCs w:val="24"/>
          <w:rtl/>
        </w:rPr>
        <w:t>بر</w:t>
      </w:r>
      <w:r w:rsidRPr="00DC007A">
        <w:rPr>
          <w:rFonts w:cs="B Nazanin"/>
          <w:sz w:val="24"/>
          <w:szCs w:val="24"/>
          <w:rtl/>
        </w:rPr>
        <w:t xml:space="preserve"> </w:t>
      </w:r>
      <w:r w:rsidRPr="00DC007A">
        <w:rPr>
          <w:rFonts w:cs="B Nazanin" w:hint="cs"/>
          <w:sz w:val="24"/>
          <w:szCs w:val="24"/>
          <w:rtl/>
        </w:rPr>
        <w:t>جمعیت</w:t>
      </w:r>
      <w:r w:rsidRPr="00DC007A">
        <w:rPr>
          <w:rFonts w:cs="B Nazanin"/>
          <w:sz w:val="24"/>
          <w:szCs w:val="24"/>
          <w:rtl/>
        </w:rPr>
        <w:t xml:space="preserve"> </w:t>
      </w:r>
      <w:r w:rsidRPr="00DC007A">
        <w:rPr>
          <w:rFonts w:cs="B Nazanin" w:hint="cs"/>
          <w:sz w:val="24"/>
          <w:szCs w:val="24"/>
          <w:rtl/>
        </w:rPr>
        <w:t>عمومی</w:t>
      </w:r>
      <w:r w:rsidRPr="00DC007A">
        <w:rPr>
          <w:rFonts w:cs="B Nazanin"/>
          <w:sz w:val="24"/>
          <w:szCs w:val="24"/>
          <w:rtl/>
        </w:rPr>
        <w:t xml:space="preserve"> </w:t>
      </w:r>
      <w:r w:rsidRPr="00DC007A">
        <w:rPr>
          <w:rFonts w:cs="B Nazanin" w:hint="cs"/>
          <w:sz w:val="24"/>
          <w:szCs w:val="24"/>
          <w:rtl/>
        </w:rPr>
        <w:t>بزرگسال</w:t>
      </w:r>
      <w:r w:rsidRPr="00DC007A">
        <w:rPr>
          <w:rFonts w:cs="B Nazanin"/>
          <w:sz w:val="24"/>
          <w:szCs w:val="24"/>
          <w:rtl/>
        </w:rPr>
        <w:t xml:space="preserve"> </w:t>
      </w:r>
      <w:r w:rsidRPr="00DC007A">
        <w:rPr>
          <w:rFonts w:cs="B Nazanin" w:hint="cs"/>
          <w:sz w:val="24"/>
          <w:szCs w:val="24"/>
          <w:rtl/>
        </w:rPr>
        <w:t>شهر</w:t>
      </w:r>
      <w:r w:rsidRPr="00DC007A">
        <w:rPr>
          <w:rFonts w:cs="B Nazanin"/>
          <w:sz w:val="24"/>
          <w:szCs w:val="24"/>
          <w:rtl/>
        </w:rPr>
        <w:t xml:space="preserve"> </w:t>
      </w:r>
      <w:r w:rsidRPr="00DC007A">
        <w:rPr>
          <w:rFonts w:cs="B Nazanin" w:hint="cs"/>
          <w:sz w:val="24"/>
          <w:szCs w:val="24"/>
          <w:rtl/>
        </w:rPr>
        <w:t>شیراز</w:t>
      </w:r>
      <w:r w:rsidRPr="00DC007A">
        <w:rPr>
          <w:rFonts w:cs="B Nazanin"/>
          <w:sz w:val="24"/>
          <w:szCs w:val="24"/>
          <w:rtl/>
        </w:rPr>
        <w:t xml:space="preserve"> </w:t>
      </w:r>
      <w:r w:rsidRPr="00DC007A">
        <w:rPr>
          <w:rFonts w:cs="B Nazanin" w:hint="cs"/>
          <w:sz w:val="24"/>
          <w:szCs w:val="24"/>
          <w:rtl/>
        </w:rPr>
        <w:t>بود</w:t>
      </w:r>
      <w:r w:rsidRPr="00DC007A">
        <w:rPr>
          <w:rFonts w:cs="B Nazanin"/>
          <w:sz w:val="24"/>
          <w:szCs w:val="24"/>
          <w:rtl/>
        </w:rPr>
        <w:t xml:space="preserve">. </w:t>
      </w:r>
      <w:r w:rsidRPr="00DC007A">
        <w:rPr>
          <w:rFonts w:cs="B Nazanin" w:hint="cs"/>
          <w:sz w:val="24"/>
          <w:szCs w:val="24"/>
          <w:rtl/>
        </w:rPr>
        <w:t>اگرچه</w:t>
      </w:r>
      <w:r w:rsidRPr="00DC007A">
        <w:rPr>
          <w:rFonts w:cs="B Nazanin"/>
          <w:sz w:val="24"/>
          <w:szCs w:val="24"/>
          <w:rtl/>
        </w:rPr>
        <w:t xml:space="preserve"> </w:t>
      </w:r>
      <w:r w:rsidRPr="00DC007A">
        <w:rPr>
          <w:rFonts w:cs="B Nazanin" w:hint="cs"/>
          <w:sz w:val="24"/>
          <w:szCs w:val="24"/>
          <w:rtl/>
        </w:rPr>
        <w:t>این</w:t>
      </w:r>
      <w:r w:rsidRPr="00DC007A">
        <w:rPr>
          <w:rFonts w:cs="B Nazanin"/>
          <w:sz w:val="24"/>
          <w:szCs w:val="24"/>
          <w:rtl/>
        </w:rPr>
        <w:t xml:space="preserve"> </w:t>
      </w:r>
      <w:r w:rsidRPr="00DC007A">
        <w:rPr>
          <w:rFonts w:cs="B Nazanin" w:hint="cs"/>
          <w:sz w:val="24"/>
          <w:szCs w:val="24"/>
          <w:rtl/>
        </w:rPr>
        <w:t>جمعیت</w:t>
      </w:r>
      <w:r w:rsidRPr="00DC007A">
        <w:rPr>
          <w:rFonts w:cs="B Nazanin"/>
          <w:sz w:val="24"/>
          <w:szCs w:val="24"/>
          <w:rtl/>
        </w:rPr>
        <w:t xml:space="preserve"> </w:t>
      </w:r>
      <w:r w:rsidRPr="00DC007A">
        <w:rPr>
          <w:rFonts w:cs="B Nazanin" w:hint="cs"/>
          <w:sz w:val="24"/>
          <w:szCs w:val="24"/>
          <w:rtl/>
        </w:rPr>
        <w:t>نمونه‌ای</w:t>
      </w:r>
      <w:r w:rsidRPr="00DC007A">
        <w:rPr>
          <w:rFonts w:cs="B Nazanin"/>
          <w:sz w:val="24"/>
          <w:szCs w:val="24"/>
          <w:rtl/>
        </w:rPr>
        <w:t xml:space="preserve"> </w:t>
      </w:r>
      <w:r w:rsidRPr="00DC007A">
        <w:rPr>
          <w:rFonts w:cs="B Nazanin" w:hint="cs"/>
          <w:sz w:val="24"/>
          <w:szCs w:val="24"/>
          <w:rtl/>
        </w:rPr>
        <w:t>مناسب</w:t>
      </w:r>
      <w:r w:rsidRPr="00DC007A">
        <w:rPr>
          <w:rFonts w:cs="B Nazanin"/>
          <w:sz w:val="24"/>
          <w:szCs w:val="24"/>
          <w:rtl/>
        </w:rPr>
        <w:t xml:space="preserve"> </w:t>
      </w:r>
      <w:r w:rsidRPr="00DC007A">
        <w:rPr>
          <w:rFonts w:cs="B Nazanin" w:hint="cs"/>
          <w:sz w:val="24"/>
          <w:szCs w:val="24"/>
          <w:rtl/>
        </w:rPr>
        <w:t>برای</w:t>
      </w:r>
      <w:r w:rsidRPr="00DC007A">
        <w:rPr>
          <w:rFonts w:cs="B Nazanin"/>
          <w:sz w:val="24"/>
          <w:szCs w:val="24"/>
          <w:rtl/>
        </w:rPr>
        <w:t xml:space="preserve"> </w:t>
      </w:r>
      <w:r w:rsidRPr="00DC007A">
        <w:rPr>
          <w:rFonts w:cs="B Nazanin" w:hint="cs"/>
          <w:sz w:val="24"/>
          <w:szCs w:val="24"/>
          <w:rtl/>
        </w:rPr>
        <w:t>هنجاریابی</w:t>
      </w:r>
      <w:r w:rsidRPr="00DC007A">
        <w:rPr>
          <w:rFonts w:cs="B Nazanin"/>
          <w:sz w:val="24"/>
          <w:szCs w:val="24"/>
          <w:rtl/>
        </w:rPr>
        <w:t xml:space="preserve"> </w:t>
      </w:r>
      <w:r w:rsidRPr="00DC007A">
        <w:rPr>
          <w:rFonts w:cs="B Nazanin" w:hint="cs"/>
          <w:sz w:val="24"/>
          <w:szCs w:val="24"/>
          <w:rtl/>
        </w:rPr>
        <w:t>اولیه</w:t>
      </w:r>
      <w:r w:rsidRPr="00DC007A">
        <w:rPr>
          <w:rFonts w:cs="B Nazanin"/>
          <w:sz w:val="24"/>
          <w:szCs w:val="24"/>
          <w:rtl/>
        </w:rPr>
        <w:t xml:space="preserve"> </w:t>
      </w:r>
      <w:r w:rsidRPr="00DC007A">
        <w:rPr>
          <w:rFonts w:cs="B Nazanin" w:hint="cs"/>
          <w:sz w:val="24"/>
          <w:szCs w:val="24"/>
          <w:rtl/>
        </w:rPr>
        <w:t>محسوب</w:t>
      </w:r>
      <w:r w:rsidRPr="00DC007A">
        <w:rPr>
          <w:rFonts w:cs="B Nazanin"/>
          <w:sz w:val="24"/>
          <w:szCs w:val="24"/>
          <w:rtl/>
        </w:rPr>
        <w:t xml:space="preserve"> </w:t>
      </w:r>
      <w:r w:rsidRPr="00DC007A">
        <w:rPr>
          <w:rFonts w:cs="B Nazanin" w:hint="cs"/>
          <w:sz w:val="24"/>
          <w:szCs w:val="24"/>
          <w:rtl/>
        </w:rPr>
        <w:t>می‌شود،</w:t>
      </w:r>
      <w:r w:rsidRPr="00DC007A">
        <w:rPr>
          <w:rFonts w:cs="B Nazanin"/>
          <w:sz w:val="24"/>
          <w:szCs w:val="24"/>
          <w:rtl/>
        </w:rPr>
        <w:t xml:space="preserve"> </w:t>
      </w:r>
      <w:r w:rsidRPr="00DC007A">
        <w:rPr>
          <w:rFonts w:cs="B Nazanin" w:hint="cs"/>
          <w:sz w:val="24"/>
          <w:szCs w:val="24"/>
          <w:rtl/>
        </w:rPr>
        <w:t>اما</w:t>
      </w:r>
      <w:r w:rsidRPr="00DC007A">
        <w:rPr>
          <w:rFonts w:cs="B Nazanin"/>
          <w:sz w:val="24"/>
          <w:szCs w:val="24"/>
          <w:rtl/>
        </w:rPr>
        <w:t xml:space="preserve"> </w:t>
      </w:r>
      <w:r w:rsidRPr="00DC007A">
        <w:rPr>
          <w:rFonts w:cs="B Nazanin" w:hint="cs"/>
          <w:sz w:val="24"/>
          <w:szCs w:val="24"/>
          <w:rtl/>
        </w:rPr>
        <w:t>نتایج</w:t>
      </w:r>
      <w:r w:rsidRPr="00DC007A">
        <w:rPr>
          <w:rFonts w:cs="B Nazanin"/>
          <w:sz w:val="24"/>
          <w:szCs w:val="24"/>
          <w:rtl/>
        </w:rPr>
        <w:t xml:space="preserve"> </w:t>
      </w:r>
      <w:r w:rsidRPr="00DC007A">
        <w:rPr>
          <w:rFonts w:cs="B Nazanin" w:hint="cs"/>
          <w:sz w:val="24"/>
          <w:szCs w:val="24"/>
          <w:rtl/>
        </w:rPr>
        <w:t>ممکن</w:t>
      </w:r>
      <w:r w:rsidRPr="00DC007A">
        <w:rPr>
          <w:rFonts w:cs="B Nazanin"/>
          <w:sz w:val="24"/>
          <w:szCs w:val="24"/>
          <w:rtl/>
        </w:rPr>
        <w:t xml:space="preserve"> </w:t>
      </w:r>
      <w:r w:rsidRPr="00DC007A">
        <w:rPr>
          <w:rFonts w:cs="B Nazanin" w:hint="cs"/>
          <w:sz w:val="24"/>
          <w:szCs w:val="24"/>
          <w:rtl/>
        </w:rPr>
        <w:t>است</w:t>
      </w:r>
      <w:r w:rsidRPr="00DC007A">
        <w:rPr>
          <w:rFonts w:cs="B Nazanin"/>
          <w:sz w:val="24"/>
          <w:szCs w:val="24"/>
          <w:rtl/>
        </w:rPr>
        <w:t xml:space="preserve"> </w:t>
      </w:r>
      <w:r w:rsidRPr="00DC007A">
        <w:rPr>
          <w:rFonts w:cs="B Nazanin" w:hint="cs"/>
          <w:sz w:val="24"/>
          <w:szCs w:val="24"/>
          <w:rtl/>
        </w:rPr>
        <w:t>به</w:t>
      </w:r>
      <w:r w:rsidRPr="00DC007A">
        <w:rPr>
          <w:rFonts w:cs="B Nazanin"/>
          <w:sz w:val="24"/>
          <w:szCs w:val="24"/>
          <w:rtl/>
        </w:rPr>
        <w:t xml:space="preserve"> </w:t>
      </w:r>
      <w:r w:rsidRPr="00DC007A">
        <w:rPr>
          <w:rFonts w:cs="B Nazanin" w:hint="cs"/>
          <w:sz w:val="24"/>
          <w:szCs w:val="24"/>
          <w:rtl/>
        </w:rPr>
        <w:t>طور</w:t>
      </w:r>
      <w:r w:rsidRPr="00DC007A">
        <w:rPr>
          <w:rFonts w:cs="B Nazanin"/>
          <w:sz w:val="24"/>
          <w:szCs w:val="24"/>
          <w:rtl/>
        </w:rPr>
        <w:t xml:space="preserve"> </w:t>
      </w:r>
      <w:r w:rsidRPr="00DC007A">
        <w:rPr>
          <w:rFonts w:cs="B Nazanin" w:hint="cs"/>
          <w:sz w:val="24"/>
          <w:szCs w:val="24"/>
          <w:rtl/>
        </w:rPr>
        <w:t>کامل</w:t>
      </w:r>
      <w:r w:rsidRPr="00DC007A">
        <w:rPr>
          <w:rFonts w:cs="B Nazanin"/>
          <w:sz w:val="24"/>
          <w:szCs w:val="24"/>
          <w:rtl/>
        </w:rPr>
        <w:t xml:space="preserve"> </w:t>
      </w:r>
      <w:r w:rsidRPr="00DC007A">
        <w:rPr>
          <w:rFonts w:cs="B Nazanin" w:hint="cs"/>
          <w:sz w:val="24"/>
          <w:szCs w:val="24"/>
          <w:rtl/>
        </w:rPr>
        <w:t>و</w:t>
      </w:r>
      <w:r w:rsidRPr="00DC007A">
        <w:rPr>
          <w:rFonts w:cs="B Nazanin"/>
          <w:sz w:val="24"/>
          <w:szCs w:val="24"/>
          <w:rtl/>
        </w:rPr>
        <w:t xml:space="preserve"> </w:t>
      </w:r>
      <w:r w:rsidRPr="00DC007A">
        <w:rPr>
          <w:rFonts w:cs="B Nazanin" w:hint="cs"/>
          <w:sz w:val="24"/>
          <w:szCs w:val="24"/>
          <w:rtl/>
        </w:rPr>
        <w:t>بدون</w:t>
      </w:r>
      <w:r w:rsidRPr="00DC007A">
        <w:rPr>
          <w:rFonts w:cs="B Nazanin"/>
          <w:sz w:val="24"/>
          <w:szCs w:val="24"/>
          <w:rtl/>
        </w:rPr>
        <w:t xml:space="preserve"> </w:t>
      </w:r>
      <w:r w:rsidRPr="00DC007A">
        <w:rPr>
          <w:rFonts w:cs="B Nazanin" w:hint="cs"/>
          <w:sz w:val="24"/>
          <w:szCs w:val="24"/>
          <w:rtl/>
        </w:rPr>
        <w:t>قید</w:t>
      </w:r>
      <w:r w:rsidRPr="00DC007A">
        <w:rPr>
          <w:rFonts w:cs="B Nazanin"/>
          <w:sz w:val="24"/>
          <w:szCs w:val="24"/>
          <w:rtl/>
        </w:rPr>
        <w:t xml:space="preserve"> </w:t>
      </w:r>
      <w:r w:rsidRPr="00DC007A">
        <w:rPr>
          <w:rFonts w:cs="B Nazanin" w:hint="cs"/>
          <w:sz w:val="24"/>
          <w:szCs w:val="24"/>
          <w:rtl/>
        </w:rPr>
        <w:t>و</w:t>
      </w:r>
      <w:r w:rsidRPr="00DC007A">
        <w:rPr>
          <w:rFonts w:cs="B Nazanin"/>
          <w:sz w:val="24"/>
          <w:szCs w:val="24"/>
          <w:rtl/>
        </w:rPr>
        <w:t xml:space="preserve"> </w:t>
      </w:r>
      <w:r w:rsidRPr="00DC007A">
        <w:rPr>
          <w:rFonts w:cs="B Nazanin" w:hint="cs"/>
          <w:sz w:val="24"/>
          <w:szCs w:val="24"/>
          <w:rtl/>
        </w:rPr>
        <w:t>شرط</w:t>
      </w:r>
      <w:r w:rsidRPr="00DC007A">
        <w:rPr>
          <w:rFonts w:cs="B Nazanin"/>
          <w:sz w:val="24"/>
          <w:szCs w:val="24"/>
          <w:rtl/>
        </w:rPr>
        <w:t xml:space="preserve"> </w:t>
      </w:r>
      <w:r w:rsidRPr="00DC007A">
        <w:rPr>
          <w:rFonts w:cs="B Nazanin" w:hint="cs"/>
          <w:sz w:val="24"/>
          <w:szCs w:val="24"/>
          <w:rtl/>
        </w:rPr>
        <w:t>قابل</w:t>
      </w:r>
      <w:r w:rsidRPr="00DC007A">
        <w:rPr>
          <w:rFonts w:cs="B Nazanin"/>
          <w:sz w:val="24"/>
          <w:szCs w:val="24"/>
          <w:rtl/>
        </w:rPr>
        <w:t xml:space="preserve"> </w:t>
      </w:r>
      <w:r w:rsidRPr="00DC007A">
        <w:rPr>
          <w:rFonts w:cs="B Nazanin" w:hint="cs"/>
          <w:sz w:val="24"/>
          <w:szCs w:val="24"/>
          <w:rtl/>
        </w:rPr>
        <w:t>تعمیم</w:t>
      </w:r>
      <w:r w:rsidRPr="00DC007A">
        <w:rPr>
          <w:rFonts w:cs="B Nazanin"/>
          <w:sz w:val="24"/>
          <w:szCs w:val="24"/>
          <w:rtl/>
        </w:rPr>
        <w:t xml:space="preserve"> </w:t>
      </w:r>
      <w:r w:rsidRPr="00DC007A">
        <w:rPr>
          <w:rFonts w:cs="B Nazanin" w:hint="cs"/>
          <w:sz w:val="24"/>
          <w:szCs w:val="24"/>
          <w:rtl/>
        </w:rPr>
        <w:t>به</w:t>
      </w:r>
      <w:r w:rsidRPr="00DC007A">
        <w:rPr>
          <w:rFonts w:cs="B Nazanin"/>
          <w:sz w:val="24"/>
          <w:szCs w:val="24"/>
          <w:rtl/>
        </w:rPr>
        <w:t xml:space="preserve"> </w:t>
      </w:r>
      <w:r w:rsidRPr="00DC007A">
        <w:rPr>
          <w:rFonts w:cs="B Nazanin" w:hint="cs"/>
          <w:sz w:val="24"/>
          <w:szCs w:val="24"/>
          <w:rtl/>
        </w:rPr>
        <w:t>سایر</w:t>
      </w:r>
      <w:r w:rsidRPr="00DC007A">
        <w:rPr>
          <w:rFonts w:cs="B Nazanin"/>
          <w:sz w:val="24"/>
          <w:szCs w:val="24"/>
          <w:rtl/>
        </w:rPr>
        <w:t xml:space="preserve"> </w:t>
      </w:r>
      <w:r w:rsidRPr="00DC007A">
        <w:rPr>
          <w:rFonts w:cs="B Nazanin" w:hint="cs"/>
          <w:sz w:val="24"/>
          <w:szCs w:val="24"/>
          <w:rtl/>
        </w:rPr>
        <w:t>مناطق</w:t>
      </w:r>
      <w:r w:rsidRPr="00DC007A">
        <w:rPr>
          <w:rFonts w:cs="B Nazanin"/>
          <w:sz w:val="24"/>
          <w:szCs w:val="24"/>
          <w:rtl/>
        </w:rPr>
        <w:t xml:space="preserve"> </w:t>
      </w:r>
      <w:r w:rsidRPr="00DC007A">
        <w:rPr>
          <w:rFonts w:cs="B Nazanin" w:hint="cs"/>
          <w:sz w:val="24"/>
          <w:szCs w:val="24"/>
          <w:rtl/>
        </w:rPr>
        <w:t>جغرافیایی</w:t>
      </w:r>
      <w:r w:rsidRPr="00DC007A">
        <w:rPr>
          <w:rFonts w:cs="B Nazanin"/>
          <w:sz w:val="24"/>
          <w:szCs w:val="24"/>
          <w:rtl/>
        </w:rPr>
        <w:t xml:space="preserve"> </w:t>
      </w:r>
      <w:r w:rsidRPr="00DC007A">
        <w:rPr>
          <w:rFonts w:cs="B Nazanin" w:hint="cs"/>
          <w:sz w:val="24"/>
          <w:szCs w:val="24"/>
          <w:rtl/>
        </w:rPr>
        <w:t>کشور،</w:t>
      </w:r>
      <w:r w:rsidRPr="00DC007A">
        <w:rPr>
          <w:rFonts w:cs="B Nazanin"/>
          <w:sz w:val="24"/>
          <w:szCs w:val="24"/>
          <w:rtl/>
        </w:rPr>
        <w:t xml:space="preserve"> </w:t>
      </w:r>
      <w:r w:rsidRPr="00DC007A">
        <w:rPr>
          <w:rFonts w:cs="B Nazanin" w:hint="cs"/>
          <w:sz w:val="24"/>
          <w:szCs w:val="24"/>
          <w:rtl/>
        </w:rPr>
        <w:t>جمعیت‌های</w:t>
      </w:r>
      <w:r w:rsidRPr="00DC007A">
        <w:rPr>
          <w:rFonts w:cs="B Nazanin"/>
          <w:sz w:val="24"/>
          <w:szCs w:val="24"/>
          <w:rtl/>
        </w:rPr>
        <w:t xml:space="preserve"> </w:t>
      </w:r>
      <w:r w:rsidRPr="00DC007A">
        <w:rPr>
          <w:rFonts w:cs="B Nazanin" w:hint="cs"/>
          <w:sz w:val="24"/>
          <w:szCs w:val="24"/>
          <w:rtl/>
        </w:rPr>
        <w:t>خاص</w:t>
      </w:r>
      <w:r w:rsidRPr="00DC007A">
        <w:rPr>
          <w:rFonts w:cs="B Nazanin"/>
          <w:sz w:val="24"/>
          <w:szCs w:val="24"/>
          <w:rtl/>
        </w:rPr>
        <w:t xml:space="preserve"> (</w:t>
      </w:r>
      <w:r w:rsidRPr="00DC007A">
        <w:rPr>
          <w:rFonts w:cs="B Nazanin" w:hint="cs"/>
          <w:sz w:val="24"/>
          <w:szCs w:val="24"/>
          <w:rtl/>
        </w:rPr>
        <w:t>مانند</w:t>
      </w:r>
      <w:r w:rsidRPr="00DC007A">
        <w:rPr>
          <w:rFonts w:cs="B Nazanin"/>
          <w:sz w:val="24"/>
          <w:szCs w:val="24"/>
          <w:rtl/>
        </w:rPr>
        <w:t xml:space="preserve"> </w:t>
      </w:r>
      <w:r w:rsidRPr="00DC007A">
        <w:rPr>
          <w:rFonts w:cs="B Nazanin" w:hint="cs"/>
          <w:sz w:val="24"/>
          <w:szCs w:val="24"/>
          <w:rtl/>
        </w:rPr>
        <w:t>بیماران</w:t>
      </w:r>
      <w:r w:rsidRPr="00DC007A">
        <w:rPr>
          <w:rFonts w:cs="B Nazanin"/>
          <w:sz w:val="24"/>
          <w:szCs w:val="24"/>
          <w:rtl/>
        </w:rPr>
        <w:t xml:space="preserve"> </w:t>
      </w:r>
      <w:r w:rsidRPr="00DC007A">
        <w:rPr>
          <w:rFonts w:cs="B Nazanin" w:hint="cs"/>
          <w:sz w:val="24"/>
          <w:szCs w:val="24"/>
          <w:rtl/>
        </w:rPr>
        <w:t>بالینی، دانشجویان</w:t>
      </w:r>
      <w:r w:rsidRPr="00DC007A">
        <w:rPr>
          <w:rFonts w:cs="B Nazanin"/>
          <w:sz w:val="24"/>
          <w:szCs w:val="24"/>
          <w:rtl/>
        </w:rPr>
        <w:t xml:space="preserve"> </w:t>
      </w:r>
      <w:r w:rsidRPr="00DC007A">
        <w:rPr>
          <w:rFonts w:cs="B Nazanin" w:hint="cs"/>
          <w:sz w:val="24"/>
          <w:szCs w:val="24"/>
          <w:rtl/>
        </w:rPr>
        <w:t>یا</w:t>
      </w:r>
      <w:r w:rsidRPr="00DC007A">
        <w:rPr>
          <w:rFonts w:cs="B Nazanin"/>
          <w:sz w:val="24"/>
          <w:szCs w:val="24"/>
          <w:rtl/>
        </w:rPr>
        <w:t xml:space="preserve"> </w:t>
      </w:r>
      <w:r w:rsidRPr="00DC007A">
        <w:rPr>
          <w:rFonts w:cs="B Nazanin" w:hint="cs"/>
          <w:sz w:val="24"/>
          <w:szCs w:val="24"/>
          <w:rtl/>
        </w:rPr>
        <w:t>گروه‌های</w:t>
      </w:r>
      <w:r w:rsidRPr="00DC007A">
        <w:rPr>
          <w:rFonts w:cs="B Nazanin"/>
          <w:sz w:val="24"/>
          <w:szCs w:val="24"/>
          <w:rtl/>
        </w:rPr>
        <w:t xml:space="preserve"> </w:t>
      </w:r>
      <w:r w:rsidRPr="00DC007A">
        <w:rPr>
          <w:rFonts w:cs="B Nazanin" w:hint="cs"/>
          <w:sz w:val="24"/>
          <w:szCs w:val="24"/>
          <w:rtl/>
        </w:rPr>
        <w:t>سنی</w:t>
      </w:r>
      <w:r w:rsidRPr="00DC007A">
        <w:rPr>
          <w:rFonts w:cs="B Nazanin"/>
          <w:sz w:val="24"/>
          <w:szCs w:val="24"/>
          <w:rtl/>
        </w:rPr>
        <w:t xml:space="preserve"> </w:t>
      </w:r>
      <w:r w:rsidRPr="00DC007A">
        <w:rPr>
          <w:rFonts w:cs="B Nazanin" w:hint="cs"/>
          <w:sz w:val="24"/>
          <w:szCs w:val="24"/>
          <w:rtl/>
        </w:rPr>
        <w:t>متفاوت</w:t>
      </w:r>
      <w:r w:rsidRPr="00DC007A">
        <w:rPr>
          <w:rFonts w:cs="B Nazanin"/>
          <w:sz w:val="24"/>
          <w:szCs w:val="24"/>
          <w:rtl/>
        </w:rPr>
        <w:t xml:space="preserve">) </w:t>
      </w:r>
      <w:r w:rsidRPr="00DC007A">
        <w:rPr>
          <w:rFonts w:cs="B Nazanin" w:hint="cs"/>
          <w:sz w:val="24"/>
          <w:szCs w:val="24"/>
          <w:rtl/>
        </w:rPr>
        <w:t>یا</w:t>
      </w:r>
      <w:r w:rsidRPr="00DC007A">
        <w:rPr>
          <w:rFonts w:cs="B Nazanin"/>
          <w:sz w:val="24"/>
          <w:szCs w:val="24"/>
          <w:rtl/>
        </w:rPr>
        <w:t xml:space="preserve"> </w:t>
      </w:r>
      <w:r w:rsidRPr="00DC007A">
        <w:rPr>
          <w:rFonts w:cs="B Nazanin" w:hint="cs"/>
          <w:sz w:val="24"/>
          <w:szCs w:val="24"/>
          <w:rtl/>
        </w:rPr>
        <w:t>گروه‌های</w:t>
      </w:r>
      <w:r w:rsidRPr="00DC007A">
        <w:rPr>
          <w:rFonts w:cs="B Nazanin"/>
          <w:sz w:val="24"/>
          <w:szCs w:val="24"/>
          <w:rtl/>
        </w:rPr>
        <w:t xml:space="preserve"> </w:t>
      </w:r>
      <w:r w:rsidRPr="00DC007A">
        <w:rPr>
          <w:rFonts w:cs="B Nazanin" w:hint="cs"/>
          <w:sz w:val="24"/>
          <w:szCs w:val="24"/>
          <w:rtl/>
        </w:rPr>
        <w:t>قومی</w:t>
      </w:r>
      <w:r w:rsidRPr="00DC007A">
        <w:rPr>
          <w:rFonts w:cs="B Nazanin"/>
          <w:sz w:val="24"/>
          <w:szCs w:val="24"/>
          <w:rtl/>
        </w:rPr>
        <w:t xml:space="preserve"> </w:t>
      </w:r>
      <w:r w:rsidRPr="00DC007A">
        <w:rPr>
          <w:rFonts w:cs="B Nazanin" w:hint="cs"/>
          <w:sz w:val="24"/>
          <w:szCs w:val="24"/>
          <w:rtl/>
        </w:rPr>
        <w:t>مختلف</w:t>
      </w:r>
      <w:r w:rsidRPr="00DC007A">
        <w:rPr>
          <w:rFonts w:cs="B Nazanin"/>
          <w:sz w:val="24"/>
          <w:szCs w:val="24"/>
          <w:rtl/>
        </w:rPr>
        <w:t xml:space="preserve"> </w:t>
      </w:r>
      <w:r w:rsidRPr="00DC007A">
        <w:rPr>
          <w:rFonts w:cs="B Nazanin" w:hint="cs"/>
          <w:sz w:val="24"/>
          <w:szCs w:val="24"/>
          <w:rtl/>
        </w:rPr>
        <w:t>نباشند</w:t>
      </w:r>
      <w:r w:rsidR="00B90E03" w:rsidRPr="00DC007A">
        <w:rPr>
          <w:rFonts w:cs="B Nazanin"/>
          <w:sz w:val="24"/>
          <w:szCs w:val="24"/>
          <w:rtl/>
        </w:rPr>
        <w:t>.</w:t>
      </w:r>
    </w:p>
    <w:p w14:paraId="1D5AE13A" w14:textId="6802A18D" w:rsidR="00767DC9" w:rsidRPr="00DC007A" w:rsidRDefault="002F51E4" w:rsidP="002F51E4">
      <w:pPr>
        <w:spacing w:after="0" w:line="240" w:lineRule="auto"/>
        <w:jc w:val="both"/>
        <w:rPr>
          <w:rFonts w:cs="B Nazanin"/>
          <w:sz w:val="24"/>
          <w:szCs w:val="24"/>
          <w:rtl/>
        </w:rPr>
      </w:pPr>
      <w:r w:rsidRPr="00DC007A">
        <w:rPr>
          <w:rFonts w:cs="B Nazanin" w:hint="cs"/>
          <w:sz w:val="24"/>
          <w:szCs w:val="24"/>
          <w:rtl/>
        </w:rPr>
        <w:t xml:space="preserve">با تهیه نسخه فارسی پرسشنامه تاب‌آوری هیجانی پژوهش‌های آتی می‌تواند در پی شناسایی پیشایندها (همچون ویژگی‌های شخصیتی، سبک‌های دلبستگی یا عوامل اجتماعی </w:t>
      </w:r>
      <w:r w:rsidRPr="00DC007A">
        <w:rPr>
          <w:rFonts w:ascii="Times New Roman" w:hAnsi="Times New Roman" w:cs="Times New Roman" w:hint="cs"/>
          <w:sz w:val="24"/>
          <w:szCs w:val="24"/>
          <w:rtl/>
        </w:rPr>
        <w:t>–</w:t>
      </w:r>
      <w:r w:rsidRPr="00DC007A">
        <w:rPr>
          <w:rFonts w:cs="B Nazanin" w:hint="cs"/>
          <w:sz w:val="24"/>
          <w:szCs w:val="24"/>
          <w:rtl/>
        </w:rPr>
        <w:t xml:space="preserve"> فرهنگی) و پیامدهای این سازه مهم (همچون سلامت روان، عملکرد شغلی، کیفیت روابط بین‌فردی) در جمعیت عمومی ایرانی باشد. همچنین پژوهش‌های آزمایشی می‌توانند به منظور ارزیابی اثربخشی مداخلات روان‌شناختی که با هدف ارتقاء تاب‌آوری هیجانی انجام می‌شوند از این پرسشنامه استفاده کنند.</w:t>
      </w:r>
    </w:p>
    <w:p w14:paraId="427F3387" w14:textId="41421214" w:rsidR="00B263A0" w:rsidRDefault="001769C9" w:rsidP="002F51E4">
      <w:pPr>
        <w:spacing w:after="0" w:line="240" w:lineRule="auto"/>
        <w:ind w:firstLine="288"/>
        <w:jc w:val="both"/>
        <w:rPr>
          <w:rFonts w:cs="B Nazanin"/>
          <w:sz w:val="24"/>
          <w:szCs w:val="24"/>
          <w:rtl/>
        </w:rPr>
      </w:pPr>
      <w:r w:rsidRPr="00DC007A">
        <w:rPr>
          <w:rFonts w:cs="B Nazanin" w:hint="cs"/>
          <w:sz w:val="24"/>
          <w:szCs w:val="24"/>
          <w:rtl/>
        </w:rPr>
        <w:lastRenderedPageBreak/>
        <w:t>در</w:t>
      </w:r>
      <w:r w:rsidRPr="00DC007A">
        <w:rPr>
          <w:rFonts w:cs="B Nazanin"/>
          <w:sz w:val="24"/>
          <w:szCs w:val="24"/>
          <w:rtl/>
        </w:rPr>
        <w:t xml:space="preserve"> </w:t>
      </w:r>
      <w:r w:rsidRPr="00DC007A">
        <w:rPr>
          <w:rFonts w:cs="B Nazanin" w:hint="cs"/>
          <w:sz w:val="24"/>
          <w:szCs w:val="24"/>
          <w:rtl/>
        </w:rPr>
        <w:t>نهایت،</w:t>
      </w:r>
      <w:r w:rsidRPr="00DC007A">
        <w:rPr>
          <w:rFonts w:cs="B Nazanin"/>
          <w:sz w:val="24"/>
          <w:szCs w:val="24"/>
          <w:rtl/>
        </w:rPr>
        <w:t xml:space="preserve"> </w:t>
      </w:r>
      <w:r w:rsidRPr="00DC007A">
        <w:rPr>
          <w:rFonts w:cs="B Nazanin" w:hint="cs"/>
          <w:sz w:val="24"/>
          <w:szCs w:val="24"/>
          <w:rtl/>
        </w:rPr>
        <w:t>پژوهش</w:t>
      </w:r>
      <w:r w:rsidRPr="00DC007A">
        <w:rPr>
          <w:rFonts w:cs="B Nazanin"/>
          <w:sz w:val="24"/>
          <w:szCs w:val="24"/>
          <w:rtl/>
        </w:rPr>
        <w:t xml:space="preserve"> </w:t>
      </w:r>
      <w:r w:rsidRPr="00DC007A">
        <w:rPr>
          <w:rFonts w:cs="B Nazanin" w:hint="cs"/>
          <w:sz w:val="24"/>
          <w:szCs w:val="24"/>
          <w:rtl/>
        </w:rPr>
        <w:t>حاضر</w:t>
      </w:r>
      <w:r w:rsidRPr="00DC007A">
        <w:rPr>
          <w:rFonts w:cs="B Nazanin"/>
          <w:sz w:val="24"/>
          <w:szCs w:val="24"/>
          <w:rtl/>
        </w:rPr>
        <w:t xml:space="preserve"> </w:t>
      </w:r>
      <w:r w:rsidRPr="00DC007A">
        <w:rPr>
          <w:rFonts w:cs="B Nazanin" w:hint="cs"/>
          <w:sz w:val="24"/>
          <w:szCs w:val="24"/>
          <w:rtl/>
        </w:rPr>
        <w:t>با</w:t>
      </w:r>
      <w:r w:rsidRPr="00DC007A">
        <w:rPr>
          <w:rFonts w:cs="B Nazanin"/>
          <w:sz w:val="24"/>
          <w:szCs w:val="24"/>
          <w:rtl/>
        </w:rPr>
        <w:t xml:space="preserve"> </w:t>
      </w:r>
      <w:r w:rsidRPr="00DC007A">
        <w:rPr>
          <w:rFonts w:cs="B Nazanin" w:hint="cs"/>
          <w:sz w:val="24"/>
          <w:szCs w:val="24"/>
          <w:rtl/>
        </w:rPr>
        <w:t>هنجاریابی</w:t>
      </w:r>
      <w:r w:rsidRPr="00DC007A">
        <w:rPr>
          <w:rFonts w:cs="B Nazanin"/>
          <w:sz w:val="24"/>
          <w:szCs w:val="24"/>
          <w:rtl/>
        </w:rPr>
        <w:t xml:space="preserve"> </w:t>
      </w:r>
      <w:r w:rsidRPr="00DC007A">
        <w:rPr>
          <w:rFonts w:cs="B Nazanin" w:hint="cs"/>
          <w:sz w:val="24"/>
          <w:szCs w:val="24"/>
          <w:rtl/>
        </w:rPr>
        <w:t>و</w:t>
      </w:r>
      <w:r w:rsidRPr="00DC007A">
        <w:rPr>
          <w:rFonts w:cs="B Nazanin"/>
          <w:sz w:val="24"/>
          <w:szCs w:val="24"/>
          <w:rtl/>
        </w:rPr>
        <w:t xml:space="preserve"> </w:t>
      </w:r>
      <w:r w:rsidRPr="00DC007A">
        <w:rPr>
          <w:rFonts w:cs="B Nazanin" w:hint="cs"/>
          <w:sz w:val="24"/>
          <w:szCs w:val="24"/>
          <w:rtl/>
        </w:rPr>
        <w:t>اعتباریابی</w:t>
      </w:r>
      <w:r w:rsidRPr="00DC007A">
        <w:rPr>
          <w:rFonts w:cs="B Nazanin"/>
          <w:sz w:val="24"/>
          <w:szCs w:val="24"/>
          <w:rtl/>
        </w:rPr>
        <w:t xml:space="preserve"> </w:t>
      </w:r>
      <w:r w:rsidRPr="00DC007A">
        <w:rPr>
          <w:rFonts w:cs="B Nazanin" w:hint="cs"/>
          <w:sz w:val="24"/>
          <w:szCs w:val="24"/>
          <w:rtl/>
        </w:rPr>
        <w:t>نسخه</w:t>
      </w:r>
      <w:r w:rsidRPr="00DC007A">
        <w:rPr>
          <w:rFonts w:cs="B Nazanin"/>
          <w:sz w:val="24"/>
          <w:szCs w:val="24"/>
          <w:rtl/>
        </w:rPr>
        <w:t xml:space="preserve"> </w:t>
      </w:r>
      <w:r w:rsidRPr="00DC007A">
        <w:rPr>
          <w:rFonts w:cs="B Nazanin" w:hint="cs"/>
          <w:sz w:val="24"/>
          <w:szCs w:val="24"/>
          <w:rtl/>
        </w:rPr>
        <w:t>فارسی</w:t>
      </w:r>
      <w:r w:rsidRPr="00DC007A">
        <w:rPr>
          <w:rFonts w:cs="B Nazanin"/>
          <w:sz w:val="24"/>
          <w:szCs w:val="24"/>
          <w:rtl/>
        </w:rPr>
        <w:t xml:space="preserve"> </w:t>
      </w:r>
      <w:r w:rsidRPr="00DC007A">
        <w:rPr>
          <w:rFonts w:cs="B Nazanin" w:hint="cs"/>
          <w:sz w:val="24"/>
          <w:szCs w:val="24"/>
          <w:rtl/>
        </w:rPr>
        <w:t>پرسشنامه</w:t>
      </w:r>
      <w:r w:rsidRPr="00DC007A">
        <w:rPr>
          <w:rFonts w:cs="B Nazanin"/>
          <w:sz w:val="24"/>
          <w:szCs w:val="24"/>
          <w:rtl/>
        </w:rPr>
        <w:t xml:space="preserve"> </w:t>
      </w:r>
      <w:r w:rsidRPr="00DC007A">
        <w:rPr>
          <w:rFonts w:cs="B Nazanin" w:hint="cs"/>
          <w:sz w:val="24"/>
          <w:szCs w:val="24"/>
          <w:rtl/>
        </w:rPr>
        <w:t>تاب‌آوری</w:t>
      </w:r>
      <w:r w:rsidRPr="00DC007A">
        <w:rPr>
          <w:rFonts w:cs="B Nazanin"/>
          <w:sz w:val="24"/>
          <w:szCs w:val="24"/>
          <w:rtl/>
        </w:rPr>
        <w:t xml:space="preserve"> </w:t>
      </w:r>
      <w:r w:rsidRPr="00DC007A">
        <w:rPr>
          <w:rFonts w:cs="B Nazanin" w:hint="cs"/>
          <w:sz w:val="24"/>
          <w:szCs w:val="24"/>
          <w:rtl/>
        </w:rPr>
        <w:t>هیجانی</w:t>
      </w:r>
      <w:r w:rsidRPr="00DC007A">
        <w:rPr>
          <w:rFonts w:cs="B Nazanin"/>
          <w:sz w:val="24"/>
          <w:szCs w:val="24"/>
          <w:rtl/>
        </w:rPr>
        <w:t xml:space="preserve"> </w:t>
      </w:r>
      <w:r w:rsidRPr="00DC007A">
        <w:rPr>
          <w:rFonts w:cs="B Nazanin" w:hint="cs"/>
          <w:color w:val="0070C0"/>
          <w:sz w:val="24"/>
          <w:szCs w:val="24"/>
          <w:rtl/>
        </w:rPr>
        <w:t>ژانگ</w:t>
      </w:r>
      <w:r w:rsidRPr="00DC007A">
        <w:rPr>
          <w:rFonts w:cs="B Nazanin"/>
          <w:color w:val="0070C0"/>
          <w:sz w:val="24"/>
          <w:szCs w:val="24"/>
          <w:rtl/>
        </w:rPr>
        <w:t xml:space="preserve"> </w:t>
      </w:r>
      <w:r w:rsidRPr="00DC007A">
        <w:rPr>
          <w:rFonts w:cs="B Nazanin" w:hint="cs"/>
          <w:color w:val="0070C0"/>
          <w:sz w:val="24"/>
          <w:szCs w:val="24"/>
          <w:rtl/>
        </w:rPr>
        <w:t>و</w:t>
      </w:r>
      <w:r w:rsidRPr="00DC007A">
        <w:rPr>
          <w:rFonts w:cs="B Nazanin"/>
          <w:color w:val="0070C0"/>
          <w:sz w:val="24"/>
          <w:szCs w:val="24"/>
          <w:rtl/>
        </w:rPr>
        <w:t xml:space="preserve"> </w:t>
      </w:r>
      <w:r w:rsidRPr="00DC007A">
        <w:rPr>
          <w:rFonts w:cs="B Nazanin" w:hint="cs"/>
          <w:color w:val="0070C0"/>
          <w:sz w:val="24"/>
          <w:szCs w:val="24"/>
          <w:rtl/>
        </w:rPr>
        <w:t>لو</w:t>
      </w:r>
      <w:r w:rsidRPr="00DC007A">
        <w:rPr>
          <w:rFonts w:cs="B Nazanin"/>
          <w:color w:val="0070C0"/>
          <w:sz w:val="24"/>
          <w:szCs w:val="24"/>
          <w:rtl/>
        </w:rPr>
        <w:t xml:space="preserve"> (۲۰۱۰)</w:t>
      </w:r>
      <w:r w:rsidRPr="00DC007A">
        <w:rPr>
          <w:rFonts w:cs="B Nazanin" w:hint="cs"/>
          <w:sz w:val="24"/>
          <w:szCs w:val="24"/>
          <w:rtl/>
        </w:rPr>
        <w:t>،</w:t>
      </w:r>
      <w:r w:rsidRPr="00DC007A">
        <w:rPr>
          <w:rFonts w:cs="B Nazanin"/>
          <w:sz w:val="24"/>
          <w:szCs w:val="24"/>
          <w:rtl/>
        </w:rPr>
        <w:t xml:space="preserve"> </w:t>
      </w:r>
      <w:r w:rsidRPr="00DC007A">
        <w:rPr>
          <w:rFonts w:cs="B Nazanin" w:hint="cs"/>
          <w:sz w:val="24"/>
          <w:szCs w:val="24"/>
          <w:rtl/>
        </w:rPr>
        <w:t>گامی</w:t>
      </w:r>
      <w:r w:rsidRPr="00DC007A">
        <w:rPr>
          <w:rFonts w:cs="B Nazanin"/>
          <w:sz w:val="24"/>
          <w:szCs w:val="24"/>
          <w:rtl/>
        </w:rPr>
        <w:t xml:space="preserve"> </w:t>
      </w:r>
      <w:r w:rsidRPr="00DC007A">
        <w:rPr>
          <w:rFonts w:cs="B Nazanin" w:hint="cs"/>
          <w:sz w:val="24"/>
          <w:szCs w:val="24"/>
          <w:rtl/>
        </w:rPr>
        <w:t>مهم</w:t>
      </w:r>
      <w:r w:rsidRPr="00DC007A">
        <w:rPr>
          <w:rFonts w:cs="B Nazanin"/>
          <w:sz w:val="24"/>
          <w:szCs w:val="24"/>
          <w:rtl/>
        </w:rPr>
        <w:t xml:space="preserve"> </w:t>
      </w:r>
      <w:r w:rsidRPr="00DC007A">
        <w:rPr>
          <w:rFonts w:cs="B Nazanin" w:hint="cs"/>
          <w:sz w:val="24"/>
          <w:szCs w:val="24"/>
          <w:rtl/>
        </w:rPr>
        <w:t>در</w:t>
      </w:r>
      <w:r w:rsidRPr="00DC007A">
        <w:rPr>
          <w:rFonts w:cs="B Nazanin"/>
          <w:sz w:val="24"/>
          <w:szCs w:val="24"/>
          <w:rtl/>
        </w:rPr>
        <w:t xml:space="preserve"> </w:t>
      </w:r>
      <w:r w:rsidRPr="00DC007A">
        <w:rPr>
          <w:rFonts w:cs="B Nazanin" w:hint="cs"/>
          <w:sz w:val="24"/>
          <w:szCs w:val="24"/>
          <w:rtl/>
        </w:rPr>
        <w:t>جهت</w:t>
      </w:r>
      <w:r w:rsidRPr="00DC007A">
        <w:rPr>
          <w:rFonts w:cs="B Nazanin"/>
          <w:sz w:val="24"/>
          <w:szCs w:val="24"/>
          <w:rtl/>
        </w:rPr>
        <w:t xml:space="preserve"> </w:t>
      </w:r>
      <w:r w:rsidRPr="00DC007A">
        <w:rPr>
          <w:rFonts w:cs="B Nazanin" w:hint="cs"/>
          <w:sz w:val="24"/>
          <w:szCs w:val="24"/>
          <w:rtl/>
        </w:rPr>
        <w:t>فراهم</w:t>
      </w:r>
      <w:r w:rsidRPr="00DC007A">
        <w:rPr>
          <w:rFonts w:cs="B Nazanin"/>
          <w:sz w:val="24"/>
          <w:szCs w:val="24"/>
          <w:rtl/>
        </w:rPr>
        <w:t xml:space="preserve"> </w:t>
      </w:r>
      <w:r w:rsidRPr="00DC007A">
        <w:rPr>
          <w:rFonts w:cs="B Nazanin" w:hint="cs"/>
          <w:sz w:val="24"/>
          <w:szCs w:val="24"/>
          <w:rtl/>
        </w:rPr>
        <w:t>آوردن</w:t>
      </w:r>
      <w:r w:rsidRPr="00DC007A">
        <w:rPr>
          <w:rFonts w:cs="B Nazanin"/>
          <w:sz w:val="24"/>
          <w:szCs w:val="24"/>
          <w:rtl/>
        </w:rPr>
        <w:t xml:space="preserve"> </w:t>
      </w:r>
      <w:r w:rsidRPr="00DC007A">
        <w:rPr>
          <w:rFonts w:cs="B Nazanin" w:hint="cs"/>
          <w:sz w:val="24"/>
          <w:szCs w:val="24"/>
          <w:rtl/>
        </w:rPr>
        <w:t>ابزاری</w:t>
      </w:r>
      <w:r w:rsidRPr="00DC007A">
        <w:rPr>
          <w:rFonts w:cs="B Nazanin"/>
          <w:sz w:val="24"/>
          <w:szCs w:val="24"/>
          <w:rtl/>
        </w:rPr>
        <w:t xml:space="preserve"> </w:t>
      </w:r>
      <w:r w:rsidRPr="00DC007A">
        <w:rPr>
          <w:rFonts w:cs="B Nazanin" w:hint="cs"/>
          <w:sz w:val="24"/>
          <w:szCs w:val="24"/>
          <w:rtl/>
        </w:rPr>
        <w:t>معتبر</w:t>
      </w:r>
      <w:r w:rsidRPr="00DC007A">
        <w:rPr>
          <w:rFonts w:cs="B Nazanin"/>
          <w:sz w:val="24"/>
          <w:szCs w:val="24"/>
          <w:rtl/>
        </w:rPr>
        <w:t xml:space="preserve"> </w:t>
      </w:r>
      <w:r w:rsidRPr="00DC007A">
        <w:rPr>
          <w:rFonts w:cs="B Nazanin" w:hint="cs"/>
          <w:sz w:val="24"/>
          <w:szCs w:val="24"/>
          <w:rtl/>
        </w:rPr>
        <w:t>و</w:t>
      </w:r>
      <w:r w:rsidRPr="00DC007A">
        <w:rPr>
          <w:rFonts w:cs="B Nazanin"/>
          <w:sz w:val="24"/>
          <w:szCs w:val="24"/>
          <w:rtl/>
        </w:rPr>
        <w:t xml:space="preserve"> </w:t>
      </w:r>
      <w:r w:rsidRPr="00DC007A">
        <w:rPr>
          <w:rFonts w:cs="B Nazanin" w:hint="cs"/>
          <w:sz w:val="24"/>
          <w:szCs w:val="24"/>
          <w:rtl/>
        </w:rPr>
        <w:t>قابل</w:t>
      </w:r>
      <w:r w:rsidRPr="00DC007A">
        <w:rPr>
          <w:rFonts w:cs="B Nazanin"/>
          <w:sz w:val="24"/>
          <w:szCs w:val="24"/>
          <w:rtl/>
        </w:rPr>
        <w:t xml:space="preserve"> </w:t>
      </w:r>
      <w:r w:rsidRPr="00DC007A">
        <w:rPr>
          <w:rFonts w:cs="B Nazanin" w:hint="cs"/>
          <w:sz w:val="24"/>
          <w:szCs w:val="24"/>
          <w:rtl/>
        </w:rPr>
        <w:t>اعتماد</w:t>
      </w:r>
      <w:r w:rsidRPr="00DC007A">
        <w:rPr>
          <w:rFonts w:cs="B Nazanin"/>
          <w:sz w:val="24"/>
          <w:szCs w:val="24"/>
          <w:rtl/>
        </w:rPr>
        <w:t xml:space="preserve"> </w:t>
      </w:r>
      <w:r w:rsidRPr="00DC007A">
        <w:rPr>
          <w:rFonts w:cs="B Nazanin" w:hint="cs"/>
          <w:sz w:val="24"/>
          <w:szCs w:val="24"/>
          <w:rtl/>
        </w:rPr>
        <w:t>برای</w:t>
      </w:r>
      <w:r w:rsidRPr="00DC007A">
        <w:rPr>
          <w:rFonts w:cs="B Nazanin"/>
          <w:sz w:val="24"/>
          <w:szCs w:val="24"/>
          <w:rtl/>
        </w:rPr>
        <w:t xml:space="preserve"> </w:t>
      </w:r>
      <w:r w:rsidRPr="00DC007A">
        <w:rPr>
          <w:rFonts w:cs="B Nazanin" w:hint="cs"/>
          <w:sz w:val="24"/>
          <w:szCs w:val="24"/>
          <w:rtl/>
        </w:rPr>
        <w:t>سنجش</w:t>
      </w:r>
      <w:r w:rsidRPr="00DC007A">
        <w:rPr>
          <w:rFonts w:cs="B Nazanin"/>
          <w:sz w:val="24"/>
          <w:szCs w:val="24"/>
          <w:rtl/>
        </w:rPr>
        <w:t xml:space="preserve"> </w:t>
      </w:r>
      <w:r w:rsidRPr="00DC007A">
        <w:rPr>
          <w:rFonts w:cs="B Nazanin" w:hint="cs"/>
          <w:sz w:val="24"/>
          <w:szCs w:val="24"/>
          <w:rtl/>
        </w:rPr>
        <w:t>این</w:t>
      </w:r>
      <w:r w:rsidRPr="00DC007A">
        <w:rPr>
          <w:rFonts w:cs="B Nazanin"/>
          <w:sz w:val="24"/>
          <w:szCs w:val="24"/>
          <w:rtl/>
        </w:rPr>
        <w:t xml:space="preserve"> </w:t>
      </w:r>
      <w:r w:rsidRPr="00DC007A">
        <w:rPr>
          <w:rFonts w:cs="B Nazanin" w:hint="cs"/>
          <w:sz w:val="24"/>
          <w:szCs w:val="24"/>
          <w:rtl/>
        </w:rPr>
        <w:t>سازه</w:t>
      </w:r>
      <w:r w:rsidRPr="00DC007A">
        <w:rPr>
          <w:rFonts w:cs="B Nazanin"/>
          <w:sz w:val="24"/>
          <w:szCs w:val="24"/>
          <w:rtl/>
        </w:rPr>
        <w:t xml:space="preserve"> </w:t>
      </w:r>
      <w:r w:rsidR="002F51E4" w:rsidRPr="00DC007A">
        <w:rPr>
          <w:rFonts w:cs="B Nazanin" w:hint="cs"/>
          <w:sz w:val="24"/>
          <w:szCs w:val="24"/>
          <w:rtl/>
        </w:rPr>
        <w:t>مهم</w:t>
      </w:r>
      <w:r w:rsidRPr="00DC007A">
        <w:rPr>
          <w:rFonts w:cs="B Nazanin"/>
          <w:sz w:val="24"/>
          <w:szCs w:val="24"/>
          <w:rtl/>
        </w:rPr>
        <w:t xml:space="preserve"> </w:t>
      </w:r>
      <w:r w:rsidRPr="00DC007A">
        <w:rPr>
          <w:rFonts w:cs="B Nazanin" w:hint="cs"/>
          <w:sz w:val="24"/>
          <w:szCs w:val="24"/>
          <w:rtl/>
        </w:rPr>
        <w:t>در</w:t>
      </w:r>
      <w:r w:rsidRPr="00DC007A">
        <w:rPr>
          <w:rFonts w:cs="B Nazanin"/>
          <w:sz w:val="24"/>
          <w:szCs w:val="24"/>
          <w:rtl/>
        </w:rPr>
        <w:t xml:space="preserve"> </w:t>
      </w:r>
      <w:r w:rsidRPr="00DC007A">
        <w:rPr>
          <w:rFonts w:cs="B Nazanin" w:hint="cs"/>
          <w:sz w:val="24"/>
          <w:szCs w:val="24"/>
          <w:rtl/>
        </w:rPr>
        <w:t>جمعیت</w:t>
      </w:r>
      <w:r w:rsidRPr="00DC007A">
        <w:rPr>
          <w:rFonts w:cs="B Nazanin"/>
          <w:sz w:val="24"/>
          <w:szCs w:val="24"/>
          <w:rtl/>
        </w:rPr>
        <w:t xml:space="preserve"> </w:t>
      </w:r>
      <w:r w:rsidRPr="00DC007A">
        <w:rPr>
          <w:rFonts w:cs="B Nazanin" w:hint="cs"/>
          <w:sz w:val="24"/>
          <w:szCs w:val="24"/>
          <w:rtl/>
        </w:rPr>
        <w:t>عمومی</w:t>
      </w:r>
      <w:r w:rsidRPr="00DC007A">
        <w:rPr>
          <w:rFonts w:cs="B Nazanin"/>
          <w:sz w:val="24"/>
          <w:szCs w:val="24"/>
          <w:rtl/>
        </w:rPr>
        <w:t xml:space="preserve"> </w:t>
      </w:r>
      <w:r w:rsidRPr="00DC007A">
        <w:rPr>
          <w:rFonts w:cs="B Nazanin" w:hint="cs"/>
          <w:sz w:val="24"/>
          <w:szCs w:val="24"/>
          <w:rtl/>
        </w:rPr>
        <w:t>بزرگسال</w:t>
      </w:r>
      <w:r w:rsidRPr="00DC007A">
        <w:rPr>
          <w:rFonts w:cs="B Nazanin"/>
          <w:sz w:val="24"/>
          <w:szCs w:val="24"/>
          <w:rtl/>
        </w:rPr>
        <w:t xml:space="preserve"> </w:t>
      </w:r>
      <w:r w:rsidRPr="00DC007A">
        <w:rPr>
          <w:rFonts w:cs="B Nazanin" w:hint="cs"/>
          <w:sz w:val="24"/>
          <w:szCs w:val="24"/>
          <w:rtl/>
        </w:rPr>
        <w:t>ایرانی</w:t>
      </w:r>
      <w:r w:rsidRPr="00DC007A">
        <w:rPr>
          <w:rFonts w:cs="B Nazanin"/>
          <w:sz w:val="24"/>
          <w:szCs w:val="24"/>
          <w:rtl/>
        </w:rPr>
        <w:t xml:space="preserve"> </w:t>
      </w:r>
      <w:r w:rsidRPr="00DC007A">
        <w:rPr>
          <w:rFonts w:cs="B Nazanin" w:hint="cs"/>
          <w:sz w:val="24"/>
          <w:szCs w:val="24"/>
          <w:rtl/>
        </w:rPr>
        <w:t>برداشته</w:t>
      </w:r>
      <w:r w:rsidRPr="00DC007A">
        <w:rPr>
          <w:rFonts w:cs="B Nazanin"/>
          <w:sz w:val="24"/>
          <w:szCs w:val="24"/>
          <w:rtl/>
        </w:rPr>
        <w:t xml:space="preserve"> </w:t>
      </w:r>
      <w:r w:rsidRPr="00DC007A">
        <w:rPr>
          <w:rFonts w:cs="B Nazanin" w:hint="cs"/>
          <w:sz w:val="24"/>
          <w:szCs w:val="24"/>
          <w:rtl/>
        </w:rPr>
        <w:t>است</w:t>
      </w:r>
      <w:r w:rsidRPr="00DC007A">
        <w:rPr>
          <w:rFonts w:cs="B Nazanin"/>
          <w:sz w:val="24"/>
          <w:szCs w:val="24"/>
          <w:rtl/>
        </w:rPr>
        <w:t xml:space="preserve">. </w:t>
      </w:r>
      <w:r w:rsidRPr="00DC007A">
        <w:rPr>
          <w:rFonts w:cs="B Nazanin" w:hint="cs"/>
          <w:sz w:val="24"/>
          <w:szCs w:val="24"/>
          <w:rtl/>
        </w:rPr>
        <w:t>این</w:t>
      </w:r>
      <w:r w:rsidRPr="00DC007A">
        <w:rPr>
          <w:rFonts w:cs="B Nazanin"/>
          <w:sz w:val="24"/>
          <w:szCs w:val="24"/>
          <w:rtl/>
        </w:rPr>
        <w:t xml:space="preserve"> </w:t>
      </w:r>
      <w:r w:rsidRPr="00DC007A">
        <w:rPr>
          <w:rFonts w:cs="B Nazanin" w:hint="cs"/>
          <w:sz w:val="24"/>
          <w:szCs w:val="24"/>
          <w:rtl/>
        </w:rPr>
        <w:t>ابزار</w:t>
      </w:r>
      <w:r w:rsidRPr="00DC007A">
        <w:rPr>
          <w:rFonts w:cs="B Nazanin"/>
          <w:sz w:val="24"/>
          <w:szCs w:val="24"/>
          <w:rtl/>
        </w:rPr>
        <w:t xml:space="preserve"> </w:t>
      </w:r>
      <w:r w:rsidRPr="00DC007A">
        <w:rPr>
          <w:rFonts w:cs="B Nazanin" w:hint="cs"/>
          <w:sz w:val="24"/>
          <w:szCs w:val="24"/>
          <w:rtl/>
        </w:rPr>
        <w:t>نه</w:t>
      </w:r>
      <w:r w:rsidRPr="00DC007A">
        <w:rPr>
          <w:rFonts w:cs="B Nazanin"/>
          <w:sz w:val="24"/>
          <w:szCs w:val="24"/>
          <w:rtl/>
        </w:rPr>
        <w:t xml:space="preserve"> </w:t>
      </w:r>
      <w:r w:rsidRPr="00DC007A">
        <w:rPr>
          <w:rFonts w:cs="B Nazanin" w:hint="cs"/>
          <w:sz w:val="24"/>
          <w:szCs w:val="24"/>
          <w:rtl/>
        </w:rPr>
        <w:t>تنها</w:t>
      </w:r>
      <w:r w:rsidRPr="00DC007A">
        <w:rPr>
          <w:rFonts w:cs="B Nazanin"/>
          <w:sz w:val="24"/>
          <w:szCs w:val="24"/>
          <w:rtl/>
        </w:rPr>
        <w:t xml:space="preserve"> </w:t>
      </w:r>
      <w:r w:rsidRPr="00DC007A">
        <w:rPr>
          <w:rFonts w:cs="B Nazanin" w:hint="cs"/>
          <w:sz w:val="24"/>
          <w:szCs w:val="24"/>
          <w:rtl/>
        </w:rPr>
        <w:t>امکان</w:t>
      </w:r>
      <w:r w:rsidRPr="00DC007A">
        <w:rPr>
          <w:rFonts w:cs="B Nazanin"/>
          <w:sz w:val="24"/>
          <w:szCs w:val="24"/>
          <w:rtl/>
        </w:rPr>
        <w:t xml:space="preserve"> </w:t>
      </w:r>
      <w:r w:rsidRPr="00DC007A">
        <w:rPr>
          <w:rFonts w:cs="B Nazanin" w:hint="cs"/>
          <w:sz w:val="24"/>
          <w:szCs w:val="24"/>
          <w:rtl/>
        </w:rPr>
        <w:t>ارزیابی</w:t>
      </w:r>
      <w:r w:rsidRPr="00DC007A">
        <w:rPr>
          <w:rFonts w:cs="B Nazanin"/>
          <w:sz w:val="24"/>
          <w:szCs w:val="24"/>
          <w:rtl/>
        </w:rPr>
        <w:t xml:space="preserve"> </w:t>
      </w:r>
      <w:r w:rsidRPr="00DC007A">
        <w:rPr>
          <w:rFonts w:cs="B Nazanin" w:hint="cs"/>
          <w:sz w:val="24"/>
          <w:szCs w:val="24"/>
          <w:rtl/>
        </w:rPr>
        <w:t>دقیق</w:t>
      </w:r>
      <w:r w:rsidRPr="00DC007A">
        <w:rPr>
          <w:rFonts w:cs="B Nazanin"/>
          <w:sz w:val="24"/>
          <w:szCs w:val="24"/>
          <w:rtl/>
        </w:rPr>
        <w:t xml:space="preserve"> </w:t>
      </w:r>
      <w:r w:rsidRPr="00DC007A">
        <w:rPr>
          <w:rFonts w:cs="B Nazanin" w:hint="cs"/>
          <w:sz w:val="24"/>
          <w:szCs w:val="24"/>
          <w:rtl/>
        </w:rPr>
        <w:t>تاب‌آوری</w:t>
      </w:r>
      <w:r w:rsidRPr="00DC007A">
        <w:rPr>
          <w:rFonts w:cs="B Nazanin"/>
          <w:sz w:val="24"/>
          <w:szCs w:val="24"/>
          <w:rtl/>
        </w:rPr>
        <w:t xml:space="preserve"> </w:t>
      </w:r>
      <w:r w:rsidRPr="00DC007A">
        <w:rPr>
          <w:rFonts w:cs="B Nazanin" w:hint="cs"/>
          <w:sz w:val="24"/>
          <w:szCs w:val="24"/>
          <w:rtl/>
        </w:rPr>
        <w:t>هیجانی</w:t>
      </w:r>
      <w:r w:rsidRPr="00DC007A">
        <w:rPr>
          <w:rFonts w:cs="B Nazanin"/>
          <w:sz w:val="24"/>
          <w:szCs w:val="24"/>
          <w:rtl/>
        </w:rPr>
        <w:t xml:space="preserve"> </w:t>
      </w:r>
      <w:r w:rsidRPr="00DC007A">
        <w:rPr>
          <w:rFonts w:cs="B Nazanin" w:hint="cs"/>
          <w:sz w:val="24"/>
          <w:szCs w:val="24"/>
          <w:rtl/>
        </w:rPr>
        <w:t>را</w:t>
      </w:r>
      <w:r w:rsidRPr="00DC007A">
        <w:rPr>
          <w:rFonts w:cs="B Nazanin"/>
          <w:sz w:val="24"/>
          <w:szCs w:val="24"/>
          <w:rtl/>
        </w:rPr>
        <w:t xml:space="preserve"> </w:t>
      </w:r>
      <w:r w:rsidRPr="00DC007A">
        <w:rPr>
          <w:rFonts w:cs="B Nazanin" w:hint="cs"/>
          <w:sz w:val="24"/>
          <w:szCs w:val="24"/>
          <w:rtl/>
        </w:rPr>
        <w:t>فراهم</w:t>
      </w:r>
      <w:r w:rsidRPr="00DC007A">
        <w:rPr>
          <w:rFonts w:cs="B Nazanin"/>
          <w:sz w:val="24"/>
          <w:szCs w:val="24"/>
          <w:rtl/>
        </w:rPr>
        <w:t xml:space="preserve"> </w:t>
      </w:r>
      <w:r w:rsidRPr="00DC007A">
        <w:rPr>
          <w:rFonts w:cs="B Nazanin" w:hint="cs"/>
          <w:sz w:val="24"/>
          <w:szCs w:val="24"/>
          <w:rtl/>
        </w:rPr>
        <w:t>می‌آورد،</w:t>
      </w:r>
      <w:r w:rsidRPr="00DC007A">
        <w:rPr>
          <w:rFonts w:cs="B Nazanin"/>
          <w:sz w:val="24"/>
          <w:szCs w:val="24"/>
          <w:rtl/>
        </w:rPr>
        <w:t xml:space="preserve"> </w:t>
      </w:r>
      <w:r w:rsidRPr="00DC007A">
        <w:rPr>
          <w:rFonts w:cs="B Nazanin" w:hint="cs"/>
          <w:sz w:val="24"/>
          <w:szCs w:val="24"/>
          <w:rtl/>
        </w:rPr>
        <w:t>بلکه</w:t>
      </w:r>
      <w:r w:rsidRPr="00DC007A">
        <w:rPr>
          <w:rFonts w:cs="B Nazanin"/>
          <w:sz w:val="24"/>
          <w:szCs w:val="24"/>
          <w:rtl/>
        </w:rPr>
        <w:t xml:space="preserve"> </w:t>
      </w:r>
      <w:r w:rsidRPr="00DC007A">
        <w:rPr>
          <w:rFonts w:cs="B Nazanin" w:hint="cs"/>
          <w:sz w:val="24"/>
          <w:szCs w:val="24"/>
          <w:rtl/>
        </w:rPr>
        <w:t>راه</w:t>
      </w:r>
      <w:r w:rsidRPr="00DC007A">
        <w:rPr>
          <w:rFonts w:cs="B Nazanin"/>
          <w:sz w:val="24"/>
          <w:szCs w:val="24"/>
          <w:rtl/>
        </w:rPr>
        <w:t xml:space="preserve"> </w:t>
      </w:r>
      <w:r w:rsidRPr="00DC007A">
        <w:rPr>
          <w:rFonts w:cs="B Nazanin" w:hint="cs"/>
          <w:sz w:val="24"/>
          <w:szCs w:val="24"/>
          <w:rtl/>
        </w:rPr>
        <w:t>را</w:t>
      </w:r>
      <w:r w:rsidRPr="00DC007A">
        <w:rPr>
          <w:rFonts w:cs="B Nazanin"/>
          <w:sz w:val="24"/>
          <w:szCs w:val="24"/>
          <w:rtl/>
        </w:rPr>
        <w:t xml:space="preserve"> </w:t>
      </w:r>
      <w:r w:rsidRPr="00DC007A">
        <w:rPr>
          <w:rFonts w:cs="B Nazanin" w:hint="cs"/>
          <w:sz w:val="24"/>
          <w:szCs w:val="24"/>
          <w:rtl/>
        </w:rPr>
        <w:t>برای</w:t>
      </w:r>
      <w:r w:rsidRPr="00DC007A">
        <w:rPr>
          <w:rFonts w:cs="B Nazanin"/>
          <w:sz w:val="24"/>
          <w:szCs w:val="24"/>
          <w:rtl/>
        </w:rPr>
        <w:t xml:space="preserve"> </w:t>
      </w:r>
      <w:r w:rsidRPr="00DC007A">
        <w:rPr>
          <w:rFonts w:cs="B Nazanin" w:hint="cs"/>
          <w:sz w:val="24"/>
          <w:szCs w:val="24"/>
          <w:rtl/>
        </w:rPr>
        <w:t>انجام</w:t>
      </w:r>
      <w:r w:rsidRPr="00DC007A">
        <w:rPr>
          <w:rFonts w:cs="B Nazanin"/>
          <w:sz w:val="24"/>
          <w:szCs w:val="24"/>
          <w:rtl/>
        </w:rPr>
        <w:t xml:space="preserve"> </w:t>
      </w:r>
      <w:r w:rsidRPr="00DC007A">
        <w:rPr>
          <w:rFonts w:cs="B Nazanin" w:hint="cs"/>
          <w:sz w:val="24"/>
          <w:szCs w:val="24"/>
          <w:rtl/>
        </w:rPr>
        <w:t>پژوهش‌های</w:t>
      </w:r>
      <w:r w:rsidRPr="00DC007A">
        <w:rPr>
          <w:rFonts w:cs="B Nazanin"/>
          <w:sz w:val="24"/>
          <w:szCs w:val="24"/>
          <w:rtl/>
        </w:rPr>
        <w:t xml:space="preserve"> </w:t>
      </w:r>
      <w:r w:rsidRPr="00DC007A">
        <w:rPr>
          <w:rFonts w:cs="B Nazanin" w:hint="cs"/>
          <w:sz w:val="24"/>
          <w:szCs w:val="24"/>
          <w:rtl/>
        </w:rPr>
        <w:t>کاربردی</w:t>
      </w:r>
      <w:r w:rsidRPr="00DC007A">
        <w:rPr>
          <w:rFonts w:cs="B Nazanin"/>
          <w:sz w:val="24"/>
          <w:szCs w:val="24"/>
          <w:rtl/>
        </w:rPr>
        <w:t xml:space="preserve"> </w:t>
      </w:r>
      <w:r w:rsidRPr="00DC007A">
        <w:rPr>
          <w:rFonts w:cs="B Nazanin" w:hint="cs"/>
          <w:sz w:val="24"/>
          <w:szCs w:val="24"/>
          <w:rtl/>
        </w:rPr>
        <w:t>و</w:t>
      </w:r>
      <w:r w:rsidRPr="00DC007A">
        <w:rPr>
          <w:rFonts w:cs="B Nazanin"/>
          <w:sz w:val="24"/>
          <w:szCs w:val="24"/>
          <w:rtl/>
        </w:rPr>
        <w:t xml:space="preserve"> </w:t>
      </w:r>
      <w:r w:rsidRPr="00DC007A">
        <w:rPr>
          <w:rFonts w:cs="B Nazanin" w:hint="cs"/>
          <w:sz w:val="24"/>
          <w:szCs w:val="24"/>
          <w:rtl/>
        </w:rPr>
        <w:t>بنیادی</w:t>
      </w:r>
      <w:r w:rsidRPr="00DC007A">
        <w:rPr>
          <w:rFonts w:cs="B Nazanin"/>
          <w:sz w:val="24"/>
          <w:szCs w:val="24"/>
          <w:rtl/>
        </w:rPr>
        <w:t xml:space="preserve"> </w:t>
      </w:r>
      <w:r w:rsidRPr="00DC007A">
        <w:rPr>
          <w:rFonts w:cs="B Nazanin" w:hint="cs"/>
          <w:sz w:val="24"/>
          <w:szCs w:val="24"/>
          <w:rtl/>
        </w:rPr>
        <w:t>بیشتر</w:t>
      </w:r>
      <w:r w:rsidRPr="00DC007A">
        <w:rPr>
          <w:rFonts w:cs="B Nazanin"/>
          <w:sz w:val="24"/>
          <w:szCs w:val="24"/>
          <w:rtl/>
        </w:rPr>
        <w:t xml:space="preserve"> </w:t>
      </w:r>
      <w:r w:rsidRPr="00DC007A">
        <w:rPr>
          <w:rFonts w:cs="B Nazanin" w:hint="cs"/>
          <w:sz w:val="24"/>
          <w:szCs w:val="24"/>
          <w:rtl/>
        </w:rPr>
        <w:t>در</w:t>
      </w:r>
      <w:r w:rsidRPr="00DC007A">
        <w:rPr>
          <w:rFonts w:cs="B Nazanin"/>
          <w:sz w:val="24"/>
          <w:szCs w:val="24"/>
          <w:rtl/>
        </w:rPr>
        <w:t xml:space="preserve"> </w:t>
      </w:r>
      <w:r w:rsidRPr="00DC007A">
        <w:rPr>
          <w:rFonts w:cs="B Nazanin" w:hint="cs"/>
          <w:sz w:val="24"/>
          <w:szCs w:val="24"/>
          <w:rtl/>
        </w:rPr>
        <w:t>زمینه</w:t>
      </w:r>
      <w:r w:rsidRPr="00DC007A">
        <w:rPr>
          <w:rFonts w:cs="B Nazanin"/>
          <w:sz w:val="24"/>
          <w:szCs w:val="24"/>
          <w:rtl/>
        </w:rPr>
        <w:t xml:space="preserve"> </w:t>
      </w:r>
      <w:r w:rsidRPr="00DC007A">
        <w:rPr>
          <w:rFonts w:cs="B Nazanin" w:hint="cs"/>
          <w:sz w:val="24"/>
          <w:szCs w:val="24"/>
          <w:rtl/>
        </w:rPr>
        <w:t>سلامت</w:t>
      </w:r>
      <w:r w:rsidRPr="00DC007A">
        <w:rPr>
          <w:rFonts w:cs="B Nazanin"/>
          <w:sz w:val="24"/>
          <w:szCs w:val="24"/>
          <w:rtl/>
        </w:rPr>
        <w:t xml:space="preserve"> </w:t>
      </w:r>
      <w:r w:rsidRPr="00DC007A">
        <w:rPr>
          <w:rFonts w:cs="B Nazanin" w:hint="cs"/>
          <w:sz w:val="24"/>
          <w:szCs w:val="24"/>
          <w:rtl/>
        </w:rPr>
        <w:t>روان،</w:t>
      </w:r>
      <w:r w:rsidRPr="00DC007A">
        <w:rPr>
          <w:rFonts w:cs="B Nazanin"/>
          <w:sz w:val="24"/>
          <w:szCs w:val="24"/>
          <w:rtl/>
        </w:rPr>
        <w:t xml:space="preserve"> </w:t>
      </w:r>
      <w:r w:rsidRPr="00DC007A">
        <w:rPr>
          <w:rFonts w:cs="B Nazanin" w:hint="cs"/>
          <w:sz w:val="24"/>
          <w:szCs w:val="24"/>
          <w:rtl/>
        </w:rPr>
        <w:t>پیشگیری</w:t>
      </w:r>
      <w:r w:rsidRPr="00DC007A">
        <w:rPr>
          <w:rFonts w:cs="B Nazanin"/>
          <w:sz w:val="24"/>
          <w:szCs w:val="24"/>
          <w:rtl/>
        </w:rPr>
        <w:t xml:space="preserve"> </w:t>
      </w:r>
      <w:r w:rsidRPr="00DC007A">
        <w:rPr>
          <w:rFonts w:cs="B Nazanin" w:hint="cs"/>
          <w:sz w:val="24"/>
          <w:szCs w:val="24"/>
          <w:rtl/>
        </w:rPr>
        <w:t>و</w:t>
      </w:r>
      <w:r w:rsidRPr="00DC007A">
        <w:rPr>
          <w:rFonts w:cs="B Nazanin"/>
          <w:sz w:val="24"/>
          <w:szCs w:val="24"/>
          <w:rtl/>
        </w:rPr>
        <w:t xml:space="preserve"> </w:t>
      </w:r>
      <w:r w:rsidRPr="00DC007A">
        <w:rPr>
          <w:rFonts w:cs="B Nazanin" w:hint="cs"/>
          <w:sz w:val="24"/>
          <w:szCs w:val="24"/>
          <w:rtl/>
        </w:rPr>
        <w:t>مداخلات</w:t>
      </w:r>
      <w:r w:rsidRPr="00DC007A">
        <w:rPr>
          <w:rFonts w:cs="B Nazanin"/>
          <w:sz w:val="24"/>
          <w:szCs w:val="24"/>
          <w:rtl/>
        </w:rPr>
        <w:t xml:space="preserve"> </w:t>
      </w:r>
      <w:r w:rsidRPr="00DC007A">
        <w:rPr>
          <w:rFonts w:cs="B Nazanin" w:hint="cs"/>
          <w:sz w:val="24"/>
          <w:szCs w:val="24"/>
          <w:rtl/>
        </w:rPr>
        <w:t>روان‌شناختی</w:t>
      </w:r>
      <w:r w:rsidRPr="00DC007A">
        <w:rPr>
          <w:rFonts w:cs="B Nazanin"/>
          <w:sz w:val="24"/>
          <w:szCs w:val="24"/>
          <w:rtl/>
        </w:rPr>
        <w:t xml:space="preserve"> </w:t>
      </w:r>
      <w:r w:rsidRPr="00DC007A">
        <w:rPr>
          <w:rFonts w:cs="B Nazanin" w:hint="cs"/>
          <w:sz w:val="24"/>
          <w:szCs w:val="24"/>
          <w:rtl/>
        </w:rPr>
        <w:t>در</w:t>
      </w:r>
      <w:r w:rsidRPr="00DC007A">
        <w:rPr>
          <w:rFonts w:cs="B Nazanin"/>
          <w:sz w:val="24"/>
          <w:szCs w:val="24"/>
          <w:rtl/>
        </w:rPr>
        <w:t xml:space="preserve"> </w:t>
      </w:r>
      <w:r w:rsidRPr="00DC007A">
        <w:rPr>
          <w:rFonts w:cs="B Nazanin" w:hint="cs"/>
          <w:sz w:val="24"/>
          <w:szCs w:val="24"/>
          <w:rtl/>
        </w:rPr>
        <w:t>بستر</w:t>
      </w:r>
      <w:r w:rsidRPr="00DC007A">
        <w:rPr>
          <w:rFonts w:cs="B Nazanin"/>
          <w:sz w:val="24"/>
          <w:szCs w:val="24"/>
          <w:rtl/>
        </w:rPr>
        <w:t xml:space="preserve"> </w:t>
      </w:r>
      <w:r w:rsidRPr="00DC007A">
        <w:rPr>
          <w:rFonts w:cs="B Nazanin" w:hint="cs"/>
          <w:sz w:val="24"/>
          <w:szCs w:val="24"/>
          <w:rtl/>
        </w:rPr>
        <w:t>فرهنگی</w:t>
      </w:r>
      <w:r w:rsidRPr="00DC007A">
        <w:rPr>
          <w:rFonts w:cs="B Nazanin"/>
          <w:sz w:val="24"/>
          <w:szCs w:val="24"/>
          <w:rtl/>
        </w:rPr>
        <w:t xml:space="preserve"> </w:t>
      </w:r>
      <w:r w:rsidRPr="00DC007A">
        <w:rPr>
          <w:rFonts w:cs="B Nazanin" w:hint="cs"/>
          <w:sz w:val="24"/>
          <w:szCs w:val="24"/>
          <w:rtl/>
        </w:rPr>
        <w:t>ایران</w:t>
      </w:r>
      <w:r w:rsidRPr="00DC007A">
        <w:rPr>
          <w:rFonts w:cs="B Nazanin"/>
          <w:sz w:val="24"/>
          <w:szCs w:val="24"/>
          <w:rtl/>
        </w:rPr>
        <w:t xml:space="preserve"> </w:t>
      </w:r>
      <w:r w:rsidRPr="00DC007A">
        <w:rPr>
          <w:rFonts w:cs="B Nazanin" w:hint="cs"/>
          <w:sz w:val="24"/>
          <w:szCs w:val="24"/>
          <w:rtl/>
        </w:rPr>
        <w:t>هموار</w:t>
      </w:r>
      <w:r w:rsidRPr="00DC007A">
        <w:rPr>
          <w:rFonts w:cs="B Nazanin"/>
          <w:sz w:val="24"/>
          <w:szCs w:val="24"/>
          <w:rtl/>
        </w:rPr>
        <w:t xml:space="preserve"> </w:t>
      </w:r>
      <w:r w:rsidRPr="00DC007A">
        <w:rPr>
          <w:rFonts w:cs="B Nazanin" w:hint="cs"/>
          <w:sz w:val="24"/>
          <w:szCs w:val="24"/>
          <w:rtl/>
        </w:rPr>
        <w:t>می‌سازد</w:t>
      </w:r>
      <w:r w:rsidRPr="00DC007A">
        <w:rPr>
          <w:rFonts w:cs="B Nazanin"/>
          <w:sz w:val="24"/>
          <w:szCs w:val="24"/>
          <w:rtl/>
        </w:rPr>
        <w:t>.</w:t>
      </w:r>
    </w:p>
    <w:p w14:paraId="1EBC673A" w14:textId="77777777" w:rsidR="00AC5D9F" w:rsidRPr="00DC007A" w:rsidRDefault="00AC5D9F" w:rsidP="002F51E4">
      <w:pPr>
        <w:spacing w:after="0" w:line="240" w:lineRule="auto"/>
        <w:ind w:firstLine="288"/>
        <w:jc w:val="both"/>
        <w:rPr>
          <w:rFonts w:cs="B Nazanin"/>
          <w:sz w:val="24"/>
          <w:szCs w:val="24"/>
          <w:rtl/>
        </w:rPr>
      </w:pPr>
    </w:p>
    <w:p w14:paraId="55E6040C" w14:textId="6C2E0EB3" w:rsidR="00BD0D26" w:rsidRPr="00AC5D9F" w:rsidRDefault="00AC5D9F" w:rsidP="00B263A0">
      <w:pPr>
        <w:spacing w:after="0" w:line="240" w:lineRule="auto"/>
        <w:jc w:val="both"/>
        <w:rPr>
          <w:rFonts w:cs="B Nazanin"/>
          <w:b/>
          <w:bCs/>
          <w:sz w:val="24"/>
          <w:szCs w:val="24"/>
          <w:rtl/>
        </w:rPr>
      </w:pPr>
      <w:r w:rsidRPr="00AC5D9F">
        <w:rPr>
          <w:rFonts w:cs="B Nazanin" w:hint="cs"/>
          <w:b/>
          <w:bCs/>
          <w:sz w:val="24"/>
          <w:szCs w:val="24"/>
          <w:rtl/>
        </w:rPr>
        <w:t>موازین اخلاقی</w:t>
      </w:r>
    </w:p>
    <w:p w14:paraId="3DF6D47A" w14:textId="5DD29A9B" w:rsidR="00AC5D9F" w:rsidRDefault="00AC5D9F" w:rsidP="005A3A1C">
      <w:pPr>
        <w:spacing w:after="0" w:line="240" w:lineRule="auto"/>
        <w:jc w:val="both"/>
        <w:rPr>
          <w:rFonts w:cs="B Nazanin"/>
          <w:sz w:val="24"/>
          <w:szCs w:val="24"/>
          <w:rtl/>
        </w:rPr>
      </w:pPr>
      <w:r w:rsidRPr="00AC5D9F">
        <w:rPr>
          <w:rFonts w:cs="B Nazanin" w:hint="cs"/>
          <w:sz w:val="24"/>
          <w:szCs w:val="24"/>
          <w:rtl/>
        </w:rPr>
        <w:t>کلیه</w:t>
      </w:r>
      <w:r w:rsidRPr="00AC5D9F">
        <w:rPr>
          <w:rFonts w:cs="B Nazanin"/>
          <w:sz w:val="24"/>
          <w:szCs w:val="24"/>
          <w:rtl/>
        </w:rPr>
        <w:t xml:space="preserve"> </w:t>
      </w:r>
      <w:r w:rsidRPr="00AC5D9F">
        <w:rPr>
          <w:rFonts w:cs="B Nazanin" w:hint="cs"/>
          <w:sz w:val="24"/>
          <w:szCs w:val="24"/>
          <w:rtl/>
        </w:rPr>
        <w:t>ملاحظات</w:t>
      </w:r>
      <w:r w:rsidRPr="00AC5D9F">
        <w:rPr>
          <w:rFonts w:cs="B Nazanin"/>
          <w:sz w:val="24"/>
          <w:szCs w:val="24"/>
          <w:rtl/>
        </w:rPr>
        <w:t xml:space="preserve"> </w:t>
      </w:r>
      <w:r w:rsidRPr="00AC5D9F">
        <w:rPr>
          <w:rFonts w:cs="B Nazanin" w:hint="cs"/>
          <w:sz w:val="24"/>
          <w:szCs w:val="24"/>
          <w:rtl/>
        </w:rPr>
        <w:t>اخلاقی</w:t>
      </w:r>
      <w:r w:rsidRPr="00AC5D9F">
        <w:rPr>
          <w:rFonts w:cs="B Nazanin"/>
          <w:sz w:val="24"/>
          <w:szCs w:val="24"/>
          <w:rtl/>
        </w:rPr>
        <w:t xml:space="preserve"> </w:t>
      </w:r>
      <w:r w:rsidRPr="00AC5D9F">
        <w:rPr>
          <w:rFonts w:cs="B Nazanin" w:hint="cs"/>
          <w:sz w:val="24"/>
          <w:szCs w:val="24"/>
          <w:rtl/>
        </w:rPr>
        <w:t>از</w:t>
      </w:r>
      <w:r w:rsidRPr="00AC5D9F">
        <w:rPr>
          <w:rFonts w:cs="B Nazanin"/>
          <w:sz w:val="24"/>
          <w:szCs w:val="24"/>
          <w:rtl/>
        </w:rPr>
        <w:t xml:space="preserve"> </w:t>
      </w:r>
      <w:r w:rsidRPr="00AC5D9F">
        <w:rPr>
          <w:rFonts w:cs="B Nazanin" w:hint="cs"/>
          <w:sz w:val="24"/>
          <w:szCs w:val="24"/>
          <w:rtl/>
        </w:rPr>
        <w:t>جمله</w:t>
      </w:r>
      <w:r w:rsidRPr="00AC5D9F">
        <w:rPr>
          <w:rFonts w:cs="B Nazanin"/>
          <w:sz w:val="24"/>
          <w:szCs w:val="24"/>
          <w:rtl/>
        </w:rPr>
        <w:t xml:space="preserve"> </w:t>
      </w:r>
      <w:r w:rsidRPr="00AC5D9F">
        <w:rPr>
          <w:rFonts w:cs="B Nazanin" w:hint="cs"/>
          <w:sz w:val="24"/>
          <w:szCs w:val="24"/>
          <w:rtl/>
        </w:rPr>
        <w:t>اختیاری</w:t>
      </w:r>
      <w:r w:rsidRPr="00AC5D9F">
        <w:rPr>
          <w:rFonts w:cs="B Nazanin"/>
          <w:sz w:val="24"/>
          <w:szCs w:val="24"/>
          <w:rtl/>
        </w:rPr>
        <w:t xml:space="preserve"> </w:t>
      </w:r>
      <w:r w:rsidRPr="00AC5D9F">
        <w:rPr>
          <w:rFonts w:cs="B Nazanin" w:hint="cs"/>
          <w:sz w:val="24"/>
          <w:szCs w:val="24"/>
          <w:rtl/>
        </w:rPr>
        <w:t>بودن</w:t>
      </w:r>
      <w:r w:rsidRPr="00AC5D9F">
        <w:rPr>
          <w:rFonts w:cs="B Nazanin"/>
          <w:sz w:val="24"/>
          <w:szCs w:val="24"/>
          <w:rtl/>
        </w:rPr>
        <w:t xml:space="preserve"> </w:t>
      </w:r>
      <w:r w:rsidRPr="00AC5D9F">
        <w:rPr>
          <w:rFonts w:cs="B Nazanin" w:hint="cs"/>
          <w:sz w:val="24"/>
          <w:szCs w:val="24"/>
          <w:rtl/>
        </w:rPr>
        <w:t>مشارکت،</w:t>
      </w:r>
      <w:r w:rsidRPr="00AC5D9F">
        <w:rPr>
          <w:rFonts w:cs="B Nazanin"/>
          <w:sz w:val="24"/>
          <w:szCs w:val="24"/>
          <w:rtl/>
        </w:rPr>
        <w:t xml:space="preserve"> </w:t>
      </w:r>
      <w:r w:rsidRPr="00AC5D9F">
        <w:rPr>
          <w:rFonts w:cs="B Nazanin" w:hint="cs"/>
          <w:sz w:val="24"/>
          <w:szCs w:val="24"/>
          <w:rtl/>
        </w:rPr>
        <w:t>محرمانه</w:t>
      </w:r>
      <w:r w:rsidRPr="00AC5D9F">
        <w:rPr>
          <w:rFonts w:cs="B Nazanin"/>
          <w:sz w:val="24"/>
          <w:szCs w:val="24"/>
          <w:rtl/>
        </w:rPr>
        <w:t xml:space="preserve"> </w:t>
      </w:r>
      <w:r w:rsidRPr="00AC5D9F">
        <w:rPr>
          <w:rFonts w:cs="B Nazanin" w:hint="cs"/>
          <w:sz w:val="24"/>
          <w:szCs w:val="24"/>
          <w:rtl/>
        </w:rPr>
        <w:t>ماندن</w:t>
      </w:r>
      <w:r w:rsidRPr="00AC5D9F">
        <w:rPr>
          <w:rFonts w:cs="B Nazanin"/>
          <w:sz w:val="24"/>
          <w:szCs w:val="24"/>
          <w:rtl/>
        </w:rPr>
        <w:t xml:space="preserve"> </w:t>
      </w:r>
      <w:r w:rsidRPr="00AC5D9F">
        <w:rPr>
          <w:rFonts w:cs="B Nazanin" w:hint="cs"/>
          <w:sz w:val="24"/>
          <w:szCs w:val="24"/>
          <w:rtl/>
        </w:rPr>
        <w:t>اطلاعات</w:t>
      </w:r>
      <w:r w:rsidRPr="00AC5D9F">
        <w:rPr>
          <w:rFonts w:cs="B Nazanin"/>
          <w:sz w:val="24"/>
          <w:szCs w:val="24"/>
          <w:rtl/>
        </w:rPr>
        <w:t xml:space="preserve"> </w:t>
      </w:r>
      <w:r w:rsidRPr="00AC5D9F">
        <w:rPr>
          <w:rFonts w:cs="B Nazanin" w:hint="cs"/>
          <w:sz w:val="24"/>
          <w:szCs w:val="24"/>
          <w:rtl/>
        </w:rPr>
        <w:t>و</w:t>
      </w:r>
      <w:r w:rsidRPr="00AC5D9F">
        <w:rPr>
          <w:rFonts w:cs="B Nazanin"/>
          <w:sz w:val="24"/>
          <w:szCs w:val="24"/>
          <w:rtl/>
        </w:rPr>
        <w:t xml:space="preserve"> </w:t>
      </w:r>
      <w:r w:rsidRPr="00AC5D9F">
        <w:rPr>
          <w:rFonts w:cs="B Nazanin" w:hint="cs"/>
          <w:sz w:val="24"/>
          <w:szCs w:val="24"/>
          <w:rtl/>
        </w:rPr>
        <w:t>رضایت</w:t>
      </w:r>
      <w:r w:rsidRPr="00AC5D9F">
        <w:rPr>
          <w:rFonts w:cs="B Nazanin"/>
          <w:sz w:val="24"/>
          <w:szCs w:val="24"/>
          <w:rtl/>
        </w:rPr>
        <w:t xml:space="preserve"> </w:t>
      </w:r>
      <w:r w:rsidRPr="00AC5D9F">
        <w:rPr>
          <w:rFonts w:cs="B Nazanin" w:hint="cs"/>
          <w:sz w:val="24"/>
          <w:szCs w:val="24"/>
          <w:rtl/>
        </w:rPr>
        <w:t>آگاهانه</w:t>
      </w:r>
      <w:r w:rsidRPr="00AC5D9F">
        <w:rPr>
          <w:rFonts w:cs="B Nazanin"/>
          <w:sz w:val="24"/>
          <w:szCs w:val="24"/>
          <w:rtl/>
        </w:rPr>
        <w:t xml:space="preserve"> </w:t>
      </w:r>
      <w:r w:rsidRPr="00AC5D9F">
        <w:rPr>
          <w:rFonts w:cs="B Nazanin" w:hint="cs"/>
          <w:sz w:val="24"/>
          <w:szCs w:val="24"/>
          <w:rtl/>
        </w:rPr>
        <w:t>رعایت</w:t>
      </w:r>
      <w:r w:rsidRPr="00AC5D9F">
        <w:rPr>
          <w:rFonts w:cs="B Nazanin"/>
          <w:sz w:val="24"/>
          <w:szCs w:val="24"/>
          <w:rtl/>
        </w:rPr>
        <w:t xml:space="preserve"> </w:t>
      </w:r>
      <w:r w:rsidRPr="00AC5D9F">
        <w:rPr>
          <w:rFonts w:cs="B Nazanin" w:hint="cs"/>
          <w:sz w:val="24"/>
          <w:szCs w:val="24"/>
          <w:rtl/>
        </w:rPr>
        <w:t>گردید</w:t>
      </w:r>
      <w:r w:rsidRPr="00AC5D9F">
        <w:rPr>
          <w:rFonts w:cs="B Nazanin"/>
          <w:sz w:val="24"/>
          <w:szCs w:val="24"/>
          <w:rtl/>
        </w:rPr>
        <w:t xml:space="preserve">. </w:t>
      </w:r>
      <w:r w:rsidRPr="00AC5D9F">
        <w:rPr>
          <w:rFonts w:cs="B Nazanin" w:hint="cs"/>
          <w:sz w:val="24"/>
          <w:szCs w:val="24"/>
          <w:rtl/>
        </w:rPr>
        <w:t>به</w:t>
      </w:r>
      <w:r w:rsidRPr="00AC5D9F">
        <w:rPr>
          <w:rFonts w:cs="B Nazanin"/>
          <w:sz w:val="24"/>
          <w:szCs w:val="24"/>
          <w:rtl/>
        </w:rPr>
        <w:t xml:space="preserve"> </w:t>
      </w:r>
      <w:r w:rsidRPr="00AC5D9F">
        <w:rPr>
          <w:rFonts w:cs="B Nazanin" w:hint="cs"/>
          <w:sz w:val="24"/>
          <w:szCs w:val="24"/>
          <w:rtl/>
        </w:rPr>
        <w:t>منظور</w:t>
      </w:r>
      <w:r w:rsidRPr="00AC5D9F">
        <w:rPr>
          <w:rFonts w:cs="B Nazanin"/>
          <w:sz w:val="24"/>
          <w:szCs w:val="24"/>
          <w:rtl/>
        </w:rPr>
        <w:t xml:space="preserve"> </w:t>
      </w:r>
      <w:r w:rsidRPr="00AC5D9F">
        <w:rPr>
          <w:rFonts w:cs="B Nazanin" w:hint="cs"/>
          <w:sz w:val="24"/>
          <w:szCs w:val="24"/>
          <w:rtl/>
        </w:rPr>
        <w:t>جلب</w:t>
      </w:r>
      <w:r w:rsidRPr="00AC5D9F">
        <w:rPr>
          <w:rFonts w:cs="B Nazanin"/>
          <w:sz w:val="24"/>
          <w:szCs w:val="24"/>
          <w:rtl/>
        </w:rPr>
        <w:t xml:space="preserve"> </w:t>
      </w:r>
      <w:r w:rsidRPr="00AC5D9F">
        <w:rPr>
          <w:rFonts w:cs="B Nazanin" w:hint="cs"/>
          <w:sz w:val="24"/>
          <w:szCs w:val="24"/>
          <w:rtl/>
        </w:rPr>
        <w:t>رضایت</w:t>
      </w:r>
      <w:r w:rsidRPr="00AC5D9F">
        <w:rPr>
          <w:rFonts w:cs="B Nazanin"/>
          <w:sz w:val="24"/>
          <w:szCs w:val="24"/>
          <w:rtl/>
        </w:rPr>
        <w:t xml:space="preserve"> </w:t>
      </w:r>
      <w:r w:rsidRPr="00AC5D9F">
        <w:rPr>
          <w:rFonts w:cs="B Nazanin" w:hint="cs"/>
          <w:sz w:val="24"/>
          <w:szCs w:val="24"/>
          <w:rtl/>
        </w:rPr>
        <w:t>آگاهانه</w:t>
      </w:r>
      <w:r w:rsidRPr="00AC5D9F">
        <w:rPr>
          <w:rFonts w:cs="B Nazanin"/>
          <w:sz w:val="24"/>
          <w:szCs w:val="24"/>
          <w:rtl/>
        </w:rPr>
        <w:t xml:space="preserve"> </w:t>
      </w:r>
      <w:r w:rsidRPr="00AC5D9F">
        <w:rPr>
          <w:rFonts w:cs="B Nazanin" w:hint="cs"/>
          <w:sz w:val="24"/>
          <w:szCs w:val="24"/>
          <w:rtl/>
        </w:rPr>
        <w:t>به</w:t>
      </w:r>
      <w:r w:rsidRPr="00AC5D9F">
        <w:rPr>
          <w:rFonts w:cs="B Nazanin"/>
          <w:sz w:val="24"/>
          <w:szCs w:val="24"/>
          <w:rtl/>
        </w:rPr>
        <w:t xml:space="preserve"> </w:t>
      </w:r>
      <w:r w:rsidRPr="00AC5D9F">
        <w:rPr>
          <w:rFonts w:cs="B Nazanin" w:hint="cs"/>
          <w:sz w:val="24"/>
          <w:szCs w:val="24"/>
          <w:rtl/>
        </w:rPr>
        <w:t>منظور</w:t>
      </w:r>
      <w:r w:rsidRPr="00AC5D9F">
        <w:rPr>
          <w:rFonts w:cs="B Nazanin"/>
          <w:sz w:val="24"/>
          <w:szCs w:val="24"/>
          <w:rtl/>
        </w:rPr>
        <w:t xml:space="preserve"> </w:t>
      </w:r>
      <w:r w:rsidRPr="00AC5D9F">
        <w:rPr>
          <w:rFonts w:cs="B Nazanin" w:hint="cs"/>
          <w:sz w:val="24"/>
          <w:szCs w:val="24"/>
          <w:rtl/>
        </w:rPr>
        <w:t>مهم‌ترین</w:t>
      </w:r>
      <w:r w:rsidRPr="00AC5D9F">
        <w:rPr>
          <w:rFonts w:cs="B Nazanin"/>
          <w:sz w:val="24"/>
          <w:szCs w:val="24"/>
          <w:rtl/>
        </w:rPr>
        <w:t xml:space="preserve"> </w:t>
      </w:r>
      <w:r w:rsidRPr="00AC5D9F">
        <w:rPr>
          <w:rFonts w:cs="B Nazanin" w:hint="cs"/>
          <w:sz w:val="24"/>
          <w:szCs w:val="24"/>
          <w:rtl/>
        </w:rPr>
        <w:t>اصل</w:t>
      </w:r>
      <w:r w:rsidRPr="00AC5D9F">
        <w:rPr>
          <w:rFonts w:cs="B Nazanin"/>
          <w:sz w:val="24"/>
          <w:szCs w:val="24"/>
          <w:rtl/>
        </w:rPr>
        <w:t xml:space="preserve"> </w:t>
      </w:r>
      <w:r w:rsidRPr="00AC5D9F">
        <w:rPr>
          <w:rFonts w:cs="B Nazanin" w:hint="cs"/>
          <w:sz w:val="24"/>
          <w:szCs w:val="24"/>
          <w:rtl/>
        </w:rPr>
        <w:t>اخلاقی</w:t>
      </w:r>
      <w:r w:rsidRPr="00AC5D9F">
        <w:rPr>
          <w:rFonts w:cs="B Nazanin"/>
          <w:sz w:val="24"/>
          <w:szCs w:val="24"/>
          <w:rtl/>
        </w:rPr>
        <w:t xml:space="preserve"> </w:t>
      </w:r>
      <w:r w:rsidRPr="00AC5D9F">
        <w:rPr>
          <w:rFonts w:cs="B Nazanin" w:hint="cs"/>
          <w:sz w:val="24"/>
          <w:szCs w:val="24"/>
          <w:rtl/>
        </w:rPr>
        <w:t>پژوهش،</w:t>
      </w:r>
      <w:r w:rsidRPr="00AC5D9F">
        <w:rPr>
          <w:rFonts w:cs="B Nazanin"/>
          <w:sz w:val="24"/>
          <w:szCs w:val="24"/>
          <w:rtl/>
        </w:rPr>
        <w:t xml:space="preserve"> </w:t>
      </w:r>
      <w:r w:rsidRPr="00AC5D9F">
        <w:rPr>
          <w:rFonts w:cs="B Nazanin" w:hint="cs"/>
          <w:sz w:val="24"/>
          <w:szCs w:val="24"/>
          <w:rtl/>
        </w:rPr>
        <w:t>گزینه‌ای</w:t>
      </w:r>
      <w:r w:rsidRPr="00AC5D9F">
        <w:rPr>
          <w:rFonts w:cs="B Nazanin"/>
          <w:sz w:val="24"/>
          <w:szCs w:val="24"/>
          <w:rtl/>
        </w:rPr>
        <w:t xml:space="preserve"> </w:t>
      </w:r>
      <w:r w:rsidRPr="00AC5D9F">
        <w:rPr>
          <w:rFonts w:cs="B Nazanin" w:hint="cs"/>
          <w:sz w:val="24"/>
          <w:szCs w:val="24"/>
          <w:rtl/>
        </w:rPr>
        <w:t>مبنی</w:t>
      </w:r>
      <w:r w:rsidRPr="00AC5D9F">
        <w:rPr>
          <w:rFonts w:cs="B Nazanin"/>
          <w:sz w:val="24"/>
          <w:szCs w:val="24"/>
          <w:rtl/>
        </w:rPr>
        <w:t xml:space="preserve"> </w:t>
      </w:r>
      <w:r w:rsidRPr="00AC5D9F">
        <w:rPr>
          <w:rFonts w:cs="B Nazanin" w:hint="cs"/>
          <w:sz w:val="24"/>
          <w:szCs w:val="24"/>
          <w:rtl/>
        </w:rPr>
        <w:t>بر</w:t>
      </w:r>
      <w:r w:rsidRPr="00AC5D9F">
        <w:rPr>
          <w:rFonts w:cs="B Nazanin"/>
          <w:sz w:val="24"/>
          <w:szCs w:val="24"/>
          <w:rtl/>
        </w:rPr>
        <w:t xml:space="preserve"> </w:t>
      </w:r>
      <w:r w:rsidRPr="00AC5D9F">
        <w:rPr>
          <w:rFonts w:cs="B Nazanin" w:hint="cs"/>
          <w:sz w:val="24"/>
          <w:szCs w:val="24"/>
          <w:rtl/>
        </w:rPr>
        <w:t>اخذ</w:t>
      </w:r>
      <w:r w:rsidRPr="00AC5D9F">
        <w:rPr>
          <w:rFonts w:cs="B Nazanin"/>
          <w:sz w:val="24"/>
          <w:szCs w:val="24"/>
          <w:rtl/>
        </w:rPr>
        <w:t xml:space="preserve"> </w:t>
      </w:r>
      <w:r w:rsidRPr="00AC5D9F">
        <w:rPr>
          <w:rFonts w:cs="B Nazanin" w:hint="cs"/>
          <w:sz w:val="24"/>
          <w:szCs w:val="24"/>
          <w:rtl/>
        </w:rPr>
        <w:t>رضایت</w:t>
      </w:r>
      <w:r w:rsidRPr="00AC5D9F">
        <w:rPr>
          <w:rFonts w:cs="B Nazanin"/>
          <w:sz w:val="24"/>
          <w:szCs w:val="24"/>
          <w:rtl/>
        </w:rPr>
        <w:t xml:space="preserve"> </w:t>
      </w:r>
      <w:r w:rsidRPr="00AC5D9F">
        <w:rPr>
          <w:rFonts w:cs="B Nazanin" w:hint="cs"/>
          <w:sz w:val="24"/>
          <w:szCs w:val="24"/>
          <w:rtl/>
        </w:rPr>
        <w:t>شرکت‌کنندگان</w:t>
      </w:r>
      <w:r w:rsidRPr="00AC5D9F">
        <w:rPr>
          <w:rFonts w:cs="B Nazanin"/>
          <w:sz w:val="24"/>
          <w:szCs w:val="24"/>
          <w:rtl/>
        </w:rPr>
        <w:t xml:space="preserve"> </w:t>
      </w:r>
      <w:r w:rsidRPr="00AC5D9F">
        <w:rPr>
          <w:rFonts w:cs="B Nazanin" w:hint="cs"/>
          <w:sz w:val="24"/>
          <w:szCs w:val="24"/>
          <w:rtl/>
        </w:rPr>
        <w:t>پیش</w:t>
      </w:r>
      <w:r w:rsidRPr="00AC5D9F">
        <w:rPr>
          <w:rFonts w:cs="B Nazanin"/>
          <w:sz w:val="24"/>
          <w:szCs w:val="24"/>
          <w:rtl/>
        </w:rPr>
        <w:t xml:space="preserve"> </w:t>
      </w:r>
      <w:r w:rsidRPr="00AC5D9F">
        <w:rPr>
          <w:rFonts w:cs="B Nazanin" w:hint="cs"/>
          <w:sz w:val="24"/>
          <w:szCs w:val="24"/>
          <w:rtl/>
        </w:rPr>
        <w:t>از</w:t>
      </w:r>
      <w:r w:rsidRPr="00AC5D9F">
        <w:rPr>
          <w:rFonts w:cs="B Nazanin"/>
          <w:sz w:val="24"/>
          <w:szCs w:val="24"/>
          <w:rtl/>
        </w:rPr>
        <w:t xml:space="preserve"> </w:t>
      </w:r>
      <w:r w:rsidRPr="00AC5D9F">
        <w:rPr>
          <w:rFonts w:cs="B Nazanin" w:hint="cs"/>
          <w:sz w:val="24"/>
          <w:szCs w:val="24"/>
          <w:rtl/>
        </w:rPr>
        <w:t>ورود</w:t>
      </w:r>
      <w:r w:rsidRPr="00AC5D9F">
        <w:rPr>
          <w:rFonts w:cs="B Nazanin"/>
          <w:sz w:val="24"/>
          <w:szCs w:val="24"/>
          <w:rtl/>
        </w:rPr>
        <w:t xml:space="preserve"> </w:t>
      </w:r>
      <w:r w:rsidRPr="00AC5D9F">
        <w:rPr>
          <w:rFonts w:cs="B Nazanin" w:hint="cs"/>
          <w:sz w:val="24"/>
          <w:szCs w:val="24"/>
          <w:rtl/>
        </w:rPr>
        <w:t>به</w:t>
      </w:r>
      <w:r w:rsidRPr="00AC5D9F">
        <w:rPr>
          <w:rFonts w:cs="B Nazanin"/>
          <w:sz w:val="24"/>
          <w:szCs w:val="24"/>
          <w:rtl/>
        </w:rPr>
        <w:t xml:space="preserve"> </w:t>
      </w:r>
      <w:r w:rsidRPr="00AC5D9F">
        <w:rPr>
          <w:rFonts w:cs="B Nazanin" w:hint="cs"/>
          <w:sz w:val="24"/>
          <w:szCs w:val="24"/>
          <w:rtl/>
        </w:rPr>
        <w:t>پرسشنامه</w:t>
      </w:r>
      <w:r w:rsidRPr="00AC5D9F">
        <w:rPr>
          <w:rFonts w:cs="B Nazanin"/>
          <w:sz w:val="24"/>
          <w:szCs w:val="24"/>
          <w:rtl/>
        </w:rPr>
        <w:t xml:space="preserve"> </w:t>
      </w:r>
      <w:r w:rsidRPr="00AC5D9F">
        <w:rPr>
          <w:rFonts w:cs="B Nazanin" w:hint="cs"/>
          <w:sz w:val="24"/>
          <w:szCs w:val="24"/>
          <w:rtl/>
        </w:rPr>
        <w:t>اوّل</w:t>
      </w:r>
      <w:r w:rsidRPr="00AC5D9F">
        <w:rPr>
          <w:rFonts w:cs="B Nazanin"/>
          <w:sz w:val="24"/>
          <w:szCs w:val="24"/>
          <w:rtl/>
        </w:rPr>
        <w:t xml:space="preserve"> </w:t>
      </w:r>
      <w:r w:rsidRPr="00AC5D9F">
        <w:rPr>
          <w:rFonts w:cs="B Nazanin" w:hint="cs"/>
          <w:sz w:val="24"/>
          <w:szCs w:val="24"/>
          <w:rtl/>
        </w:rPr>
        <w:t>در</w:t>
      </w:r>
      <w:r w:rsidRPr="00AC5D9F">
        <w:rPr>
          <w:rFonts w:cs="B Nazanin"/>
          <w:sz w:val="24"/>
          <w:szCs w:val="24"/>
          <w:rtl/>
        </w:rPr>
        <w:t xml:space="preserve"> </w:t>
      </w:r>
      <w:r w:rsidRPr="00AC5D9F">
        <w:rPr>
          <w:rFonts w:cs="B Nazanin" w:hint="cs"/>
          <w:sz w:val="24"/>
          <w:szCs w:val="24"/>
          <w:rtl/>
        </w:rPr>
        <w:t>نظر</w:t>
      </w:r>
      <w:r w:rsidRPr="00AC5D9F">
        <w:rPr>
          <w:rFonts w:cs="B Nazanin"/>
          <w:sz w:val="24"/>
          <w:szCs w:val="24"/>
          <w:rtl/>
        </w:rPr>
        <w:t xml:space="preserve"> </w:t>
      </w:r>
      <w:r w:rsidRPr="00AC5D9F">
        <w:rPr>
          <w:rFonts w:cs="B Nazanin" w:hint="cs"/>
          <w:sz w:val="24"/>
          <w:szCs w:val="24"/>
          <w:rtl/>
        </w:rPr>
        <w:t>گرفته</w:t>
      </w:r>
      <w:r w:rsidRPr="00AC5D9F">
        <w:rPr>
          <w:rFonts w:cs="B Nazanin"/>
          <w:sz w:val="24"/>
          <w:szCs w:val="24"/>
          <w:rtl/>
        </w:rPr>
        <w:t xml:space="preserve"> </w:t>
      </w:r>
      <w:r w:rsidRPr="00AC5D9F">
        <w:rPr>
          <w:rFonts w:cs="B Nazanin" w:hint="cs"/>
          <w:sz w:val="24"/>
          <w:szCs w:val="24"/>
          <w:rtl/>
        </w:rPr>
        <w:t>شد</w:t>
      </w:r>
      <w:r w:rsidRPr="00AC5D9F">
        <w:rPr>
          <w:rFonts w:cs="B Nazanin"/>
          <w:sz w:val="24"/>
          <w:szCs w:val="24"/>
          <w:rtl/>
        </w:rPr>
        <w:t>.</w:t>
      </w:r>
    </w:p>
    <w:p w14:paraId="3FA1ACD9" w14:textId="77777777" w:rsidR="00AC5D9F" w:rsidRPr="00DC007A" w:rsidRDefault="00AC5D9F" w:rsidP="00B263A0">
      <w:pPr>
        <w:spacing w:after="0" w:line="240" w:lineRule="auto"/>
        <w:jc w:val="both"/>
        <w:rPr>
          <w:rFonts w:cs="B Nazanin"/>
          <w:sz w:val="24"/>
          <w:szCs w:val="24"/>
          <w:rtl/>
        </w:rPr>
      </w:pPr>
    </w:p>
    <w:p w14:paraId="5ED0B792" w14:textId="74AFFAC4" w:rsidR="00BD0D26" w:rsidRPr="00AC5D9F" w:rsidRDefault="00AC5D9F" w:rsidP="00B263A0">
      <w:pPr>
        <w:spacing w:after="0" w:line="240" w:lineRule="auto"/>
        <w:jc w:val="both"/>
        <w:rPr>
          <w:rFonts w:cs="B Nazanin"/>
          <w:b/>
          <w:bCs/>
          <w:sz w:val="24"/>
          <w:szCs w:val="24"/>
          <w:rtl/>
        </w:rPr>
      </w:pPr>
      <w:r w:rsidRPr="00AC5D9F">
        <w:rPr>
          <w:rFonts w:cs="B Nazanin" w:hint="cs"/>
          <w:b/>
          <w:bCs/>
          <w:sz w:val="24"/>
          <w:szCs w:val="24"/>
          <w:rtl/>
        </w:rPr>
        <w:t>سپاسگزاری</w:t>
      </w:r>
    </w:p>
    <w:p w14:paraId="1E342951" w14:textId="2299E8C1" w:rsidR="00AC5D9F" w:rsidRDefault="00AC5D9F" w:rsidP="00B263A0">
      <w:pPr>
        <w:spacing w:after="0" w:line="240" w:lineRule="auto"/>
        <w:jc w:val="both"/>
        <w:rPr>
          <w:rFonts w:cs="B Nazanin"/>
          <w:sz w:val="24"/>
          <w:szCs w:val="24"/>
          <w:rtl/>
        </w:rPr>
      </w:pPr>
      <w:r>
        <w:rPr>
          <w:rFonts w:cs="B Nazanin" w:hint="cs"/>
          <w:sz w:val="24"/>
          <w:szCs w:val="24"/>
          <w:rtl/>
        </w:rPr>
        <w:t>از کلیه مشارکت‌کنندگانی که با همکاری خود امکان انجام این پژوهش را فراهم کردند، صمیمانه قدردانی می‌شود.</w:t>
      </w:r>
    </w:p>
    <w:p w14:paraId="5D707125" w14:textId="33B19094" w:rsidR="00AC5D9F" w:rsidRPr="00AC5D9F" w:rsidRDefault="00AC5D9F" w:rsidP="00B263A0">
      <w:pPr>
        <w:spacing w:after="0" w:line="240" w:lineRule="auto"/>
        <w:jc w:val="both"/>
        <w:rPr>
          <w:rFonts w:cs="B Nazanin"/>
          <w:b/>
          <w:bCs/>
          <w:sz w:val="24"/>
          <w:szCs w:val="24"/>
          <w:rtl/>
        </w:rPr>
      </w:pPr>
      <w:r w:rsidRPr="00AC5D9F">
        <w:rPr>
          <w:rFonts w:cs="B Nazanin" w:hint="cs"/>
          <w:b/>
          <w:bCs/>
          <w:sz w:val="24"/>
          <w:szCs w:val="24"/>
          <w:rtl/>
        </w:rPr>
        <w:t>مشارکت نویسندگان</w:t>
      </w:r>
    </w:p>
    <w:p w14:paraId="79D5DA17" w14:textId="73CDA5F4" w:rsidR="00AC5D9F" w:rsidRDefault="00AC5D9F" w:rsidP="00B263A0">
      <w:pPr>
        <w:spacing w:after="0" w:line="240" w:lineRule="auto"/>
        <w:jc w:val="both"/>
        <w:rPr>
          <w:rFonts w:cs="B Nazanin"/>
          <w:sz w:val="24"/>
          <w:szCs w:val="24"/>
          <w:rtl/>
        </w:rPr>
      </w:pPr>
      <w:r>
        <w:rPr>
          <w:rFonts w:cs="B Nazanin" w:hint="cs"/>
          <w:sz w:val="24"/>
          <w:szCs w:val="24"/>
          <w:rtl/>
        </w:rPr>
        <w:t xml:space="preserve">نویسنده اول: مفهوم‌سازی، گردآوری داده، تحلیل آماری، نگارش پیش‌نویس اول، مرور و ویرایش. </w:t>
      </w:r>
    </w:p>
    <w:p w14:paraId="3E045E20" w14:textId="3ECFE0DC" w:rsidR="00AC5D9F" w:rsidRDefault="00AC5D9F" w:rsidP="005A3A1C">
      <w:pPr>
        <w:spacing w:after="0" w:line="240" w:lineRule="auto"/>
        <w:jc w:val="both"/>
        <w:rPr>
          <w:rFonts w:cs="B Nazanin"/>
          <w:sz w:val="24"/>
          <w:szCs w:val="24"/>
          <w:rtl/>
        </w:rPr>
      </w:pPr>
      <w:r>
        <w:rPr>
          <w:rFonts w:cs="B Nazanin" w:hint="cs"/>
          <w:sz w:val="24"/>
          <w:szCs w:val="24"/>
          <w:rtl/>
        </w:rPr>
        <w:t>نویسنده</w:t>
      </w:r>
      <w:r w:rsidR="005A3A1C">
        <w:rPr>
          <w:rFonts w:cs="B Nazanin" w:hint="cs"/>
          <w:sz w:val="24"/>
          <w:szCs w:val="24"/>
          <w:rtl/>
        </w:rPr>
        <w:t xml:space="preserve"> دوم: مفهوم‌سازی، گردآوری داده.</w:t>
      </w:r>
    </w:p>
    <w:p w14:paraId="7F9C2BAE" w14:textId="323D1F21" w:rsidR="00AC5D9F" w:rsidRDefault="00AC5D9F" w:rsidP="00AC5D9F">
      <w:pPr>
        <w:spacing w:after="0" w:line="240" w:lineRule="auto"/>
        <w:jc w:val="both"/>
        <w:rPr>
          <w:rFonts w:cs="B Nazanin"/>
          <w:sz w:val="24"/>
          <w:szCs w:val="24"/>
          <w:rtl/>
        </w:rPr>
      </w:pPr>
      <w:r>
        <w:rPr>
          <w:rFonts w:cs="B Nazanin" w:hint="cs"/>
          <w:sz w:val="24"/>
          <w:szCs w:val="24"/>
          <w:rtl/>
        </w:rPr>
        <w:t>نویسنده سوم: مفهوم‌سازی، نظارت، مرور و ویرایش.</w:t>
      </w:r>
    </w:p>
    <w:p w14:paraId="16E613A6" w14:textId="16FFF590" w:rsidR="00AC5D9F" w:rsidRPr="00AC5D9F" w:rsidRDefault="00AC5D9F" w:rsidP="00AC5D9F">
      <w:pPr>
        <w:spacing w:after="0" w:line="240" w:lineRule="auto"/>
        <w:jc w:val="both"/>
        <w:rPr>
          <w:rFonts w:cs="B Nazanin"/>
          <w:b/>
          <w:bCs/>
          <w:sz w:val="24"/>
          <w:szCs w:val="24"/>
          <w:rtl/>
        </w:rPr>
      </w:pPr>
      <w:r w:rsidRPr="00AC5D9F">
        <w:rPr>
          <w:rFonts w:cs="B Nazanin" w:hint="cs"/>
          <w:b/>
          <w:bCs/>
          <w:sz w:val="24"/>
          <w:szCs w:val="24"/>
          <w:rtl/>
        </w:rPr>
        <w:t>تعارض منافع</w:t>
      </w:r>
    </w:p>
    <w:p w14:paraId="747C49D6" w14:textId="239BAA4C" w:rsidR="00AC5D9F" w:rsidRDefault="00AC5D9F" w:rsidP="00AC5D9F">
      <w:pPr>
        <w:spacing w:after="0" w:line="240" w:lineRule="auto"/>
        <w:jc w:val="both"/>
        <w:rPr>
          <w:rFonts w:cs="B Nazanin"/>
          <w:sz w:val="24"/>
          <w:szCs w:val="24"/>
          <w:rtl/>
        </w:rPr>
      </w:pPr>
      <w:r>
        <w:rPr>
          <w:rFonts w:cs="B Nazanin" w:hint="cs"/>
          <w:sz w:val="24"/>
          <w:szCs w:val="24"/>
          <w:rtl/>
        </w:rPr>
        <w:t>نویسندگان اذعان می‌کنند که هیچگونه تعارض منافعی با نتایج حاصل از این پژوهش ندارند.</w:t>
      </w:r>
    </w:p>
    <w:p w14:paraId="243F6D8E" w14:textId="495F547B" w:rsidR="00C71715" w:rsidRPr="00DC007A" w:rsidRDefault="00C71715" w:rsidP="00BD0D26">
      <w:pPr>
        <w:spacing w:after="0" w:line="240" w:lineRule="auto"/>
        <w:ind w:left="284" w:hanging="284"/>
        <w:jc w:val="both"/>
        <w:rPr>
          <w:rFonts w:ascii="Calibri" w:eastAsia="Calibri" w:hAnsi="Calibri" w:cs="B Nazanin"/>
          <w:sz w:val="20"/>
          <w:szCs w:val="20"/>
          <w:rtl/>
        </w:rPr>
      </w:pPr>
    </w:p>
    <w:p w14:paraId="5E0F4B76" w14:textId="1E3D38FD" w:rsidR="00273352" w:rsidRPr="00273352" w:rsidRDefault="00273352" w:rsidP="00273352">
      <w:pPr>
        <w:autoSpaceDE w:val="0"/>
        <w:autoSpaceDN w:val="0"/>
        <w:bidi w:val="0"/>
        <w:adjustRightInd w:val="0"/>
        <w:spacing w:after="0" w:line="240" w:lineRule="auto"/>
        <w:jc w:val="both"/>
        <w:rPr>
          <w:rFonts w:asciiTheme="majorBidi" w:hAnsiTheme="majorBidi" w:cs="B Nazanin"/>
          <w:sz w:val="24"/>
          <w:szCs w:val="24"/>
          <w:shd w:val="clear" w:color="auto" w:fill="FFFFFF"/>
        </w:rPr>
      </w:pPr>
      <w:r w:rsidRPr="00273352">
        <w:rPr>
          <w:rFonts w:asciiTheme="majorBidi" w:hAnsiTheme="majorBidi" w:cs="B Nazanin"/>
          <w:sz w:val="24"/>
          <w:szCs w:val="24"/>
          <w:shd w:val="clear" w:color="auto" w:fill="FFFFFF"/>
        </w:rPr>
        <w:t>References</w:t>
      </w:r>
    </w:p>
    <w:p w14:paraId="423BCA31"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color w:val="0070C0"/>
          <w:sz w:val="20"/>
          <w:szCs w:val="20"/>
          <w:shd w:val="clear" w:color="auto" w:fill="FFFFFF"/>
        </w:rPr>
      </w:pPr>
    </w:p>
    <w:p w14:paraId="0AC8978A"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18"/>
          <w:szCs w:val="18"/>
          <w:shd w:val="clear" w:color="auto" w:fill="FFFFFF"/>
        </w:rPr>
      </w:pPr>
      <w:r w:rsidRPr="00DC007A">
        <w:rPr>
          <w:rFonts w:ascii="Times New Roman" w:eastAsia="Calibri" w:hAnsi="Times New Roman" w:cs="B Nazanin"/>
          <w:sz w:val="20"/>
          <w:szCs w:val="20"/>
        </w:rPr>
        <w:t xml:space="preserve">Abdollahi, A., Alsaikhan, F., Nikolenko, D. A., Al-Gazally, M. E., Mahmudiono, T., Allen, K. A., &amp; Abdullaev, B. (2022). Self-care behaviors mediates the relationship between resilience and quality of life in breast cancer patients. </w:t>
      </w:r>
      <w:r w:rsidRPr="00DC007A">
        <w:rPr>
          <w:rFonts w:ascii="Times New Roman" w:eastAsia="Calibri" w:hAnsi="Times New Roman" w:cs="B Nazanin"/>
          <w:i/>
          <w:iCs/>
          <w:sz w:val="20"/>
          <w:szCs w:val="20"/>
        </w:rPr>
        <w:t>BMC Psychiatry</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22</w:t>
      </w:r>
      <w:r w:rsidRPr="00DC007A">
        <w:rPr>
          <w:rFonts w:ascii="Times New Roman" w:eastAsia="Calibri" w:hAnsi="Times New Roman" w:cs="B Nazanin"/>
          <w:sz w:val="20"/>
          <w:szCs w:val="20"/>
        </w:rPr>
        <w:t>(1), 1-6.</w:t>
      </w:r>
      <w:r w:rsidRPr="00DC007A">
        <w:rPr>
          <w:rFonts w:ascii="Times New Roman" w:eastAsia="Calibri" w:hAnsi="Times New Roman" w:cs="B Nazanin"/>
          <w:sz w:val="20"/>
          <w:szCs w:val="20"/>
          <w:rtl/>
        </w:rPr>
        <w:t>‏</w:t>
      </w:r>
      <w:r w:rsidRPr="00DC007A">
        <w:rPr>
          <w:rFonts w:ascii="Times New Roman" w:eastAsia="Calibri" w:hAnsi="Times New Roman" w:cs="B Nazanin"/>
          <w:sz w:val="20"/>
          <w:szCs w:val="20"/>
        </w:rPr>
        <w:t xml:space="preserve"> </w:t>
      </w:r>
      <w:hyperlink r:id="rId9" w:history="1">
        <w:r w:rsidRPr="00DC007A">
          <w:rPr>
            <w:rStyle w:val="Hyperlink"/>
            <w:rFonts w:ascii="Times New Roman" w:eastAsia="Calibri" w:hAnsi="Times New Roman" w:cs="B Nazanin"/>
            <w:sz w:val="20"/>
            <w:szCs w:val="20"/>
            <w:u w:val="none"/>
          </w:rPr>
          <w:t>https://doi.org/10.1186/s12888-022-04470-5</w:t>
        </w:r>
      </w:hyperlink>
    </w:p>
    <w:p w14:paraId="4C6A4586"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shd w:val="clear" w:color="auto" w:fill="FFFFFF"/>
        </w:rPr>
      </w:pPr>
      <w:r w:rsidRPr="00DC007A">
        <w:rPr>
          <w:rFonts w:ascii="Times New Roman" w:eastAsia="Calibri" w:hAnsi="Times New Roman" w:cs="B Nazanin"/>
          <w:sz w:val="20"/>
          <w:szCs w:val="20"/>
          <w:shd w:val="clear" w:color="auto" w:fill="FFFFFF"/>
        </w:rPr>
        <w:t>Ahmed, U., Umrani, W. A., Qureshi, M. A., &amp; Samad, A. (2018). Examining the links between teachers support, academic efficacy, academic resilience, and student engagement in Bahrain. </w:t>
      </w:r>
      <w:r w:rsidRPr="00DC007A">
        <w:rPr>
          <w:rFonts w:ascii="Times New Roman" w:eastAsia="Calibri" w:hAnsi="Times New Roman" w:cs="B Nazanin"/>
          <w:i/>
          <w:iCs/>
          <w:sz w:val="20"/>
          <w:szCs w:val="20"/>
          <w:shd w:val="clear" w:color="auto" w:fill="FFFFFF"/>
        </w:rPr>
        <w:t>International Journal of Advanced and Applied Sciences</w:t>
      </w:r>
      <w:r w:rsidRPr="00DC007A">
        <w:rPr>
          <w:rFonts w:ascii="Times New Roman" w:eastAsia="Calibri" w:hAnsi="Times New Roman" w:cs="B Nazanin"/>
          <w:sz w:val="20"/>
          <w:szCs w:val="20"/>
          <w:shd w:val="clear" w:color="auto" w:fill="FFFFFF"/>
        </w:rPr>
        <w:t>, </w:t>
      </w:r>
      <w:r w:rsidRPr="00DC007A">
        <w:rPr>
          <w:rFonts w:ascii="Times New Roman" w:eastAsia="Calibri" w:hAnsi="Times New Roman" w:cs="B Nazanin"/>
          <w:i/>
          <w:iCs/>
          <w:sz w:val="20"/>
          <w:szCs w:val="20"/>
          <w:shd w:val="clear" w:color="auto" w:fill="FFFFFF"/>
        </w:rPr>
        <w:t>5</w:t>
      </w:r>
      <w:r w:rsidRPr="00DC007A">
        <w:rPr>
          <w:rFonts w:ascii="Times New Roman" w:eastAsia="Calibri" w:hAnsi="Times New Roman" w:cs="B Nazanin"/>
          <w:sz w:val="20"/>
          <w:szCs w:val="20"/>
          <w:shd w:val="clear" w:color="auto" w:fill="FFFFFF"/>
        </w:rPr>
        <w:t>(9), 39-46.</w:t>
      </w:r>
    </w:p>
    <w:p w14:paraId="23FA0EF5"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shd w:val="clear" w:color="auto" w:fill="FFFFFF"/>
        </w:rPr>
        <w:t>Almanasreh, E., Moles, R., &amp; Chen, T. F. (2019). Evaluation of methods used for estimating content validity. </w:t>
      </w:r>
      <w:r w:rsidRPr="00DC007A">
        <w:rPr>
          <w:rFonts w:asciiTheme="majorBidi" w:hAnsiTheme="majorBidi" w:cs="B Nazanin"/>
          <w:i/>
          <w:iCs/>
          <w:sz w:val="20"/>
          <w:szCs w:val="20"/>
          <w:shd w:val="clear" w:color="auto" w:fill="FFFFFF"/>
        </w:rPr>
        <w:t>Research in Social and Administrative Pharmacy</w:t>
      </w:r>
      <w:r w:rsidRPr="00DC007A">
        <w:rPr>
          <w:rFonts w:asciiTheme="majorBidi" w:hAnsiTheme="majorBidi" w:cs="B Nazanin"/>
          <w:sz w:val="20"/>
          <w:szCs w:val="20"/>
          <w:shd w:val="clear" w:color="auto" w:fill="FFFFFF"/>
        </w:rPr>
        <w:t>, </w:t>
      </w:r>
      <w:r w:rsidRPr="00DC007A">
        <w:rPr>
          <w:rFonts w:asciiTheme="majorBidi" w:hAnsiTheme="majorBidi" w:cs="B Nazanin"/>
          <w:i/>
          <w:iCs/>
          <w:sz w:val="20"/>
          <w:szCs w:val="20"/>
          <w:shd w:val="clear" w:color="auto" w:fill="FFFFFF"/>
        </w:rPr>
        <w:t>15</w:t>
      </w:r>
      <w:r w:rsidRPr="00DC007A">
        <w:rPr>
          <w:rFonts w:asciiTheme="majorBidi" w:hAnsiTheme="majorBidi" w:cs="B Nazanin"/>
          <w:sz w:val="20"/>
          <w:szCs w:val="20"/>
          <w:shd w:val="clear" w:color="auto" w:fill="FFFFFF"/>
        </w:rPr>
        <w:t>(2), 214-221.</w:t>
      </w:r>
    </w:p>
    <w:p w14:paraId="4B1C8859" w14:textId="77777777" w:rsidR="00273352" w:rsidRPr="00C71715" w:rsidRDefault="00273352" w:rsidP="00273352">
      <w:pPr>
        <w:bidi w:val="0"/>
        <w:spacing w:after="0" w:line="240" w:lineRule="auto"/>
        <w:ind w:left="288" w:hanging="288"/>
        <w:jc w:val="both"/>
        <w:rPr>
          <w:rFonts w:asciiTheme="majorBidi" w:hAnsiTheme="majorBidi" w:cstheme="majorBidi"/>
          <w:sz w:val="20"/>
          <w:szCs w:val="20"/>
          <w:rtl/>
        </w:rPr>
      </w:pPr>
      <w:r w:rsidRPr="00C71715">
        <w:rPr>
          <w:rFonts w:asciiTheme="majorBidi" w:hAnsiTheme="majorBidi" w:cstheme="majorBidi"/>
          <w:sz w:val="20"/>
          <w:szCs w:val="20"/>
        </w:rPr>
        <w:t xml:space="preserve">Arbezi, M. &amp; Fazilat-Pour, M. (2023). Investigating the Mediating Role of Emotional Competence in the Relationship between Academic Resilience and Academic Well-Being. </w:t>
      </w:r>
      <w:r w:rsidRPr="00C71715">
        <w:rPr>
          <w:rFonts w:asciiTheme="majorBidi" w:hAnsiTheme="majorBidi" w:cstheme="majorBidi"/>
          <w:i/>
          <w:iCs/>
          <w:sz w:val="20"/>
          <w:szCs w:val="20"/>
        </w:rPr>
        <w:t>Studies in Learning &amp;</w:t>
      </w:r>
      <w:r w:rsidRPr="00C71715">
        <w:rPr>
          <w:rFonts w:asciiTheme="majorBidi" w:hAnsiTheme="majorBidi" w:cstheme="majorBidi"/>
          <w:sz w:val="20"/>
          <w:szCs w:val="20"/>
        </w:rPr>
        <w:t xml:space="preserve"> </w:t>
      </w:r>
      <w:r w:rsidRPr="00C71715">
        <w:rPr>
          <w:rFonts w:asciiTheme="majorBidi" w:hAnsiTheme="majorBidi" w:cstheme="majorBidi"/>
          <w:i/>
          <w:iCs/>
          <w:sz w:val="20"/>
          <w:szCs w:val="20"/>
        </w:rPr>
        <w:t>Instruction</w:t>
      </w:r>
      <w:r w:rsidRPr="00C71715">
        <w:rPr>
          <w:rFonts w:asciiTheme="majorBidi" w:hAnsiTheme="majorBidi" w:cstheme="majorBidi"/>
          <w:sz w:val="20"/>
          <w:szCs w:val="20"/>
        </w:rPr>
        <w:t xml:space="preserve">, </w:t>
      </w:r>
      <w:r w:rsidRPr="00C71715">
        <w:rPr>
          <w:rFonts w:asciiTheme="majorBidi" w:hAnsiTheme="majorBidi" w:cstheme="majorBidi"/>
          <w:i/>
          <w:iCs/>
          <w:sz w:val="20"/>
          <w:szCs w:val="20"/>
        </w:rPr>
        <w:t>14</w:t>
      </w:r>
      <w:r w:rsidRPr="00C71715">
        <w:rPr>
          <w:rFonts w:asciiTheme="majorBidi" w:hAnsiTheme="majorBidi" w:cstheme="majorBidi"/>
          <w:sz w:val="20"/>
          <w:szCs w:val="20"/>
        </w:rPr>
        <w:t>(2), 73-104. [Persian].</w:t>
      </w:r>
    </w:p>
    <w:p w14:paraId="20A792C7"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heme="majorBidi" w:hAnsiTheme="majorBidi" w:cs="B Nazanin"/>
          <w:sz w:val="20"/>
          <w:szCs w:val="20"/>
          <w:shd w:val="clear" w:color="auto" w:fill="FFFFFF"/>
        </w:rPr>
        <w:t xml:space="preserve">Arouty, D. (2015). </w:t>
      </w:r>
      <w:r w:rsidRPr="00DC007A">
        <w:rPr>
          <w:rFonts w:asciiTheme="majorBidi" w:hAnsiTheme="majorBidi" w:cs="B Nazanin"/>
          <w:i/>
          <w:iCs/>
          <w:sz w:val="20"/>
          <w:szCs w:val="20"/>
          <w:shd w:val="clear" w:color="auto" w:fill="FFFFFF"/>
        </w:rPr>
        <w:t>Does character matter?: The role of grit and resilience in predicting</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academic success</w:t>
      </w:r>
      <w:r w:rsidRPr="00DC007A">
        <w:rPr>
          <w:rFonts w:asciiTheme="majorBidi" w:hAnsiTheme="majorBidi" w:cs="B Nazanin"/>
          <w:sz w:val="20"/>
          <w:szCs w:val="20"/>
          <w:shd w:val="clear" w:color="auto" w:fill="FFFFFF"/>
        </w:rPr>
        <w:t>. Hofstra University.</w:t>
      </w:r>
      <w:r w:rsidRPr="00DC007A">
        <w:rPr>
          <w:rFonts w:asciiTheme="majorBidi" w:hAnsiTheme="majorBidi" w:cs="B Nazanin"/>
          <w:sz w:val="20"/>
          <w:szCs w:val="20"/>
          <w:shd w:val="clear" w:color="auto" w:fill="FFFFFF"/>
          <w:rtl/>
        </w:rPr>
        <w:t>‏</w:t>
      </w:r>
    </w:p>
    <w:p w14:paraId="57B6AAF7"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 xml:space="preserve">Atak, N. T., &amp; Bebiş, H. (2024). Risk Factors Affecting the Psychological Resilience of Adolescents in Institutional Care: A Systematic Review. </w:t>
      </w:r>
      <w:r w:rsidRPr="00DC007A">
        <w:rPr>
          <w:rFonts w:asciiTheme="majorBidi" w:hAnsiTheme="majorBidi" w:cs="B Nazanin"/>
          <w:i/>
          <w:iCs/>
          <w:sz w:val="20"/>
          <w:szCs w:val="20"/>
        </w:rPr>
        <w:t>Psychiatry and Clinical Psychopharmacology</w:t>
      </w:r>
      <w:r w:rsidRPr="00DC007A">
        <w:rPr>
          <w:rFonts w:asciiTheme="majorBidi" w:hAnsiTheme="majorBidi" w:cs="B Nazanin"/>
          <w:sz w:val="20"/>
          <w:szCs w:val="20"/>
        </w:rPr>
        <w:t xml:space="preserve">, </w:t>
      </w:r>
      <w:r w:rsidRPr="00DC007A">
        <w:rPr>
          <w:rFonts w:asciiTheme="majorBidi" w:hAnsiTheme="majorBidi" w:cs="B Nazanin"/>
          <w:i/>
          <w:iCs/>
          <w:sz w:val="20"/>
          <w:szCs w:val="20"/>
        </w:rPr>
        <w:t>34</w:t>
      </w:r>
      <w:r w:rsidRPr="00DC007A">
        <w:rPr>
          <w:rFonts w:asciiTheme="majorBidi" w:hAnsiTheme="majorBidi" w:cs="B Nazanin"/>
          <w:sz w:val="20"/>
          <w:szCs w:val="20"/>
        </w:rPr>
        <w:t>(3), 252-264.</w:t>
      </w:r>
      <w:r w:rsidRPr="00DC007A">
        <w:rPr>
          <w:rFonts w:asciiTheme="majorBidi" w:hAnsiTheme="majorBidi" w:cs="B Nazanin"/>
          <w:sz w:val="20"/>
          <w:szCs w:val="20"/>
          <w:rtl/>
        </w:rPr>
        <w:t>‏</w:t>
      </w:r>
    </w:p>
    <w:p w14:paraId="15C9BB4C"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imes New Roman" w:eastAsia="Calibri" w:hAnsi="Times New Roman" w:cs="B Nazanin"/>
          <w:sz w:val="20"/>
          <w:szCs w:val="20"/>
          <w:shd w:val="clear" w:color="auto" w:fill="FFFFFF"/>
        </w:rPr>
        <w:t>Bala, P., &amp; Verma, R. (2019). Academic Resilience in Relation to Educational Aspirations among International Students. </w:t>
      </w:r>
      <w:r w:rsidRPr="00DC007A">
        <w:rPr>
          <w:rFonts w:ascii="Times New Roman" w:eastAsia="Calibri" w:hAnsi="Times New Roman" w:cs="B Nazanin"/>
          <w:i/>
          <w:iCs/>
          <w:sz w:val="20"/>
          <w:szCs w:val="20"/>
          <w:shd w:val="clear" w:color="auto" w:fill="FFFFFF"/>
        </w:rPr>
        <w:t>Indian Journal of Public Health Research &amp; Development</w:t>
      </w:r>
      <w:r w:rsidRPr="00DC007A">
        <w:rPr>
          <w:rFonts w:ascii="Times New Roman" w:eastAsia="Calibri" w:hAnsi="Times New Roman" w:cs="B Nazanin"/>
          <w:sz w:val="20"/>
          <w:szCs w:val="20"/>
          <w:shd w:val="clear" w:color="auto" w:fill="FFFFFF"/>
        </w:rPr>
        <w:t>, </w:t>
      </w:r>
      <w:r w:rsidRPr="00DC007A">
        <w:rPr>
          <w:rFonts w:ascii="Times New Roman" w:eastAsia="Calibri" w:hAnsi="Times New Roman" w:cs="B Nazanin"/>
          <w:i/>
          <w:iCs/>
          <w:sz w:val="20"/>
          <w:szCs w:val="20"/>
          <w:shd w:val="clear" w:color="auto" w:fill="FFFFFF"/>
        </w:rPr>
        <w:t>10</w:t>
      </w:r>
      <w:r w:rsidRPr="00DC007A">
        <w:rPr>
          <w:rFonts w:ascii="Times New Roman" w:eastAsia="Calibri" w:hAnsi="Times New Roman" w:cs="B Nazanin"/>
          <w:sz w:val="20"/>
          <w:szCs w:val="20"/>
          <w:shd w:val="clear" w:color="auto" w:fill="FFFFFF"/>
        </w:rPr>
        <w:t>(6), 1591-1597.</w:t>
      </w:r>
      <w:r w:rsidRPr="00DC007A">
        <w:rPr>
          <w:rFonts w:ascii="Times New Roman" w:eastAsia="Calibri" w:hAnsi="Times New Roman" w:cs="B Nazanin"/>
          <w:sz w:val="20"/>
          <w:szCs w:val="20"/>
          <w:shd w:val="clear" w:color="auto" w:fill="FFFFFF"/>
          <w:rtl/>
        </w:rPr>
        <w:t>‏</w:t>
      </w:r>
    </w:p>
    <w:p w14:paraId="772305DB"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Benard, B. (1991). Fostering resiliency in kids: Protective factors in the family, school, and community.</w:t>
      </w:r>
    </w:p>
    <w:p w14:paraId="15A4AC0E"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 xml:space="preserve">Bonanno, G. A. (2004). Have we underestimated the human capacity to thrive after extremely aversive events. </w:t>
      </w:r>
      <w:r w:rsidRPr="00DC007A">
        <w:rPr>
          <w:rFonts w:asciiTheme="majorBidi" w:hAnsiTheme="majorBidi" w:cs="B Nazanin"/>
          <w:i/>
          <w:iCs/>
          <w:sz w:val="20"/>
          <w:szCs w:val="20"/>
        </w:rPr>
        <w:t>American Psychologist</w:t>
      </w:r>
      <w:r w:rsidRPr="00DC007A">
        <w:rPr>
          <w:rFonts w:asciiTheme="majorBidi" w:hAnsiTheme="majorBidi" w:cs="B Nazanin"/>
          <w:sz w:val="20"/>
          <w:szCs w:val="20"/>
        </w:rPr>
        <w:t xml:space="preserve">, </w:t>
      </w:r>
      <w:r w:rsidRPr="00DC007A">
        <w:rPr>
          <w:rFonts w:asciiTheme="majorBidi" w:hAnsiTheme="majorBidi" w:cs="B Nazanin"/>
          <w:i/>
          <w:iCs/>
          <w:sz w:val="20"/>
          <w:szCs w:val="20"/>
        </w:rPr>
        <w:t>59</w:t>
      </w:r>
      <w:r w:rsidRPr="00DC007A">
        <w:rPr>
          <w:rFonts w:asciiTheme="majorBidi" w:hAnsiTheme="majorBidi" w:cs="B Nazanin"/>
          <w:sz w:val="20"/>
          <w:szCs w:val="20"/>
        </w:rPr>
        <w:t>(1), 20-28.</w:t>
      </w:r>
      <w:r w:rsidRPr="00DC007A">
        <w:rPr>
          <w:rFonts w:asciiTheme="majorBidi" w:hAnsiTheme="majorBidi" w:cs="B Nazanin"/>
          <w:sz w:val="20"/>
          <w:szCs w:val="20"/>
          <w:rtl/>
        </w:rPr>
        <w:t>‏</w:t>
      </w:r>
    </w:p>
    <w:p w14:paraId="6969548C" w14:textId="77777777" w:rsidR="00273352" w:rsidRPr="00DC007A" w:rsidRDefault="00273352" w:rsidP="00273352">
      <w:pPr>
        <w:bidi w:val="0"/>
        <w:spacing w:after="0" w:line="240" w:lineRule="auto"/>
        <w:ind w:left="288" w:hanging="288"/>
        <w:jc w:val="both"/>
        <w:rPr>
          <w:rFonts w:ascii="Times New Roman" w:eastAsia="Calibri" w:hAnsi="Times New Roman" w:cs="B Nazanin"/>
          <w:sz w:val="20"/>
          <w:szCs w:val="20"/>
        </w:rPr>
      </w:pPr>
      <w:r w:rsidRPr="00DC007A">
        <w:rPr>
          <w:rFonts w:ascii="Times New Roman" w:eastAsia="Calibri" w:hAnsi="Times New Roman" w:cs="B Nazanin"/>
          <w:sz w:val="20"/>
          <w:szCs w:val="20"/>
        </w:rPr>
        <w:lastRenderedPageBreak/>
        <w:t xml:space="preserve">Burtaverde, V., Ene, C., Chiriac, E., &amp; Avram, E. (2021). Decoding the link between personality traits and resilience. Self-determination is the key. </w:t>
      </w:r>
      <w:r w:rsidRPr="00DC007A">
        <w:rPr>
          <w:rFonts w:ascii="Times New Roman" w:eastAsia="Calibri" w:hAnsi="Times New Roman" w:cs="B Nazanin"/>
          <w:i/>
          <w:iCs/>
          <w:sz w:val="20"/>
          <w:szCs w:val="20"/>
        </w:rPr>
        <w:t>Current Issues in Personality Psychology</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9</w:t>
      </w:r>
      <w:r w:rsidRPr="00DC007A">
        <w:rPr>
          <w:rFonts w:ascii="Times New Roman" w:eastAsia="Calibri" w:hAnsi="Times New Roman" w:cs="B Nazanin"/>
          <w:sz w:val="20"/>
          <w:szCs w:val="20"/>
        </w:rPr>
        <w:t>(1).</w:t>
      </w:r>
      <w:r w:rsidRPr="00DC007A">
        <w:rPr>
          <w:rFonts w:ascii="Times New Roman" w:eastAsia="Calibri" w:hAnsi="Times New Roman" w:cs="B Nazanin"/>
          <w:sz w:val="20"/>
          <w:szCs w:val="20"/>
          <w:rtl/>
        </w:rPr>
        <w:t>‏</w:t>
      </w:r>
    </w:p>
    <w:p w14:paraId="08DD794C"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heme="majorBidi" w:hAnsiTheme="majorBidi" w:cs="B Nazanin"/>
          <w:sz w:val="20"/>
          <w:szCs w:val="20"/>
          <w:shd w:val="clear" w:color="auto" w:fill="FFFFFF"/>
        </w:rPr>
        <w:t xml:space="preserve">Cassidy, S. (2016). The academic resilience scale (ARS-30): A new multidimensional construct measure. </w:t>
      </w:r>
      <w:r w:rsidRPr="00DC007A">
        <w:rPr>
          <w:rFonts w:asciiTheme="majorBidi" w:hAnsiTheme="majorBidi" w:cs="B Nazanin"/>
          <w:i/>
          <w:iCs/>
          <w:sz w:val="20"/>
          <w:szCs w:val="20"/>
          <w:shd w:val="clear" w:color="auto" w:fill="FFFFFF"/>
        </w:rPr>
        <w:t>Frontiers in Psychology</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7</w:t>
      </w:r>
      <w:r w:rsidRPr="00DC007A">
        <w:rPr>
          <w:rFonts w:asciiTheme="majorBidi" w:hAnsiTheme="majorBidi" w:cs="B Nazanin"/>
          <w:sz w:val="20"/>
          <w:szCs w:val="20"/>
          <w:shd w:val="clear" w:color="auto" w:fill="FFFFFF"/>
        </w:rPr>
        <w:t>, 1-11.</w:t>
      </w:r>
    </w:p>
    <w:p w14:paraId="33830472"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imes New Roman" w:eastAsia="Calibri" w:hAnsi="Times New Roman" w:cs="B Nazanin"/>
          <w:sz w:val="20"/>
          <w:szCs w:val="20"/>
        </w:rPr>
        <w:t xml:space="preserve">Chung, H. F. (2008). </w:t>
      </w:r>
      <w:r w:rsidRPr="00DC007A">
        <w:rPr>
          <w:rFonts w:ascii="Times New Roman" w:eastAsia="Calibri" w:hAnsi="Times New Roman" w:cs="B Nazanin"/>
          <w:i/>
          <w:iCs/>
          <w:sz w:val="20"/>
          <w:szCs w:val="20"/>
        </w:rPr>
        <w:t>Resiliency and character strengths among college students (</w:t>
      </w:r>
      <w:r w:rsidRPr="00DC007A">
        <w:rPr>
          <w:rFonts w:ascii="Times New Roman" w:eastAsia="Calibri" w:hAnsi="Times New Roman" w:cs="B Nazanin"/>
          <w:sz w:val="20"/>
          <w:szCs w:val="20"/>
        </w:rPr>
        <w:t>Doctoral dissertation). The University of Arizona, Tucson.</w:t>
      </w:r>
    </w:p>
    <w:p w14:paraId="444E46DB"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heme="majorBidi" w:hAnsiTheme="majorBidi" w:cs="B Nazanin"/>
          <w:sz w:val="20"/>
          <w:szCs w:val="20"/>
          <w:shd w:val="clear" w:color="auto" w:fill="FFFFFF"/>
        </w:rPr>
        <w:t xml:space="preserve">Connor, K. M., &amp; Davidson, J. R. T. (2003). Development of a new resilience scale: The Connor–Davidson resilience scale (CD-RISC). </w:t>
      </w:r>
      <w:r w:rsidRPr="00DC007A">
        <w:rPr>
          <w:rFonts w:asciiTheme="majorBidi" w:hAnsiTheme="majorBidi" w:cs="B Nazanin"/>
          <w:i/>
          <w:iCs/>
          <w:sz w:val="20"/>
          <w:szCs w:val="20"/>
          <w:shd w:val="clear" w:color="auto" w:fill="FFFFFF"/>
        </w:rPr>
        <w:t>Depression and Anxiety</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18</w:t>
      </w:r>
      <w:r w:rsidRPr="00DC007A">
        <w:rPr>
          <w:rFonts w:asciiTheme="majorBidi" w:hAnsiTheme="majorBidi" w:cs="B Nazanin"/>
          <w:sz w:val="20"/>
          <w:szCs w:val="20"/>
          <w:shd w:val="clear" w:color="auto" w:fill="FFFFFF"/>
        </w:rPr>
        <w:t>, 76–82.</w:t>
      </w:r>
    </w:p>
    <w:p w14:paraId="0A01174E" w14:textId="77777777" w:rsidR="00273352" w:rsidRPr="00DC007A" w:rsidRDefault="00273352" w:rsidP="00273352">
      <w:pPr>
        <w:bidi w:val="0"/>
        <w:spacing w:after="0" w:line="240" w:lineRule="auto"/>
        <w:ind w:left="288" w:hanging="288"/>
        <w:jc w:val="both"/>
        <w:rPr>
          <w:rFonts w:ascii="Times New Roman" w:eastAsia="Calibri" w:hAnsi="Times New Roman" w:cs="B Nazanin"/>
          <w:sz w:val="18"/>
          <w:szCs w:val="18"/>
        </w:rPr>
      </w:pPr>
      <w:r w:rsidRPr="00DC007A">
        <w:rPr>
          <w:rFonts w:ascii="Times New Roman" w:eastAsia="Calibri" w:hAnsi="Times New Roman" w:cs="B Nazanin"/>
          <w:sz w:val="20"/>
          <w:szCs w:val="20"/>
        </w:rPr>
        <w:t xml:space="preserve">Crnkovic, M., Drnas, M. Š., &amp; Olcar, D. (2023). The Role of Resilience in the Relationships between the Big Five Personality Traits and Life Satisfaction and Anxiety. </w:t>
      </w:r>
      <w:r w:rsidRPr="00DC007A">
        <w:rPr>
          <w:rFonts w:ascii="Times New Roman" w:eastAsia="Calibri" w:hAnsi="Times New Roman" w:cs="B Nazanin"/>
          <w:i/>
          <w:iCs/>
          <w:sz w:val="20"/>
          <w:szCs w:val="20"/>
        </w:rPr>
        <w:t>International Journal of Emotional Education</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15</w:t>
      </w:r>
      <w:r w:rsidRPr="00DC007A">
        <w:rPr>
          <w:rFonts w:ascii="Times New Roman" w:eastAsia="Calibri" w:hAnsi="Times New Roman" w:cs="B Nazanin"/>
          <w:sz w:val="20"/>
          <w:szCs w:val="20"/>
        </w:rPr>
        <w:t>(2), 86-102.</w:t>
      </w:r>
      <w:r w:rsidRPr="00DC007A">
        <w:rPr>
          <w:rFonts w:ascii="Times New Roman" w:eastAsia="Calibri" w:hAnsi="Times New Roman" w:cs="B Nazanin"/>
          <w:sz w:val="20"/>
          <w:szCs w:val="20"/>
          <w:rtl/>
        </w:rPr>
        <w:t>‏</w:t>
      </w:r>
    </w:p>
    <w:p w14:paraId="66E7B358"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eastAsia="Calibri" w:hAnsiTheme="majorBidi" w:cs="B Nazanin"/>
          <w:sz w:val="20"/>
          <w:szCs w:val="20"/>
        </w:rPr>
        <w:t>Davis, S. J., &amp; Spillman, S. (2011). Reasons for drug abstention: A study of drug use and resilience. </w:t>
      </w:r>
      <w:r w:rsidRPr="00DC007A">
        <w:rPr>
          <w:rFonts w:asciiTheme="majorBidi" w:eastAsia="Calibri" w:hAnsiTheme="majorBidi" w:cs="B Nazanin"/>
          <w:i/>
          <w:iCs/>
          <w:sz w:val="20"/>
          <w:szCs w:val="20"/>
        </w:rPr>
        <w:t>Journal of Psychoactive Drugs</w:t>
      </w:r>
      <w:r w:rsidRPr="00DC007A">
        <w:rPr>
          <w:rFonts w:asciiTheme="majorBidi" w:eastAsia="Calibri" w:hAnsiTheme="majorBidi" w:cs="B Nazanin"/>
          <w:sz w:val="20"/>
          <w:szCs w:val="20"/>
        </w:rPr>
        <w:t>, </w:t>
      </w:r>
      <w:r w:rsidRPr="00DC007A">
        <w:rPr>
          <w:rFonts w:asciiTheme="majorBidi" w:eastAsia="Calibri" w:hAnsiTheme="majorBidi" w:cs="B Nazanin"/>
          <w:i/>
          <w:iCs/>
          <w:sz w:val="20"/>
          <w:szCs w:val="20"/>
        </w:rPr>
        <w:t>43</w:t>
      </w:r>
      <w:r w:rsidRPr="00DC007A">
        <w:rPr>
          <w:rFonts w:asciiTheme="majorBidi" w:eastAsia="Calibri" w:hAnsiTheme="majorBidi" w:cs="B Nazanin"/>
          <w:sz w:val="20"/>
          <w:szCs w:val="20"/>
        </w:rPr>
        <w:t>(1), 14-19.</w:t>
      </w:r>
    </w:p>
    <w:p w14:paraId="61D83705"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Fernandes, T., Alves, B., &amp; Gato, J. (2023, July). Between resilience and agency: a systematic review of protective factors and positive experiences of LGBTQ+ students. In Healthcare (Vol. 11, No. 14, p. 2098). MDPI.</w:t>
      </w:r>
      <w:r w:rsidRPr="00DC007A">
        <w:rPr>
          <w:rFonts w:asciiTheme="majorBidi" w:hAnsiTheme="majorBidi" w:cs="B Nazanin"/>
          <w:sz w:val="20"/>
          <w:szCs w:val="20"/>
          <w:rtl/>
        </w:rPr>
        <w:t>‏</w:t>
      </w:r>
    </w:p>
    <w:p w14:paraId="3EC3A4EA"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heme="majorBidi" w:hAnsiTheme="majorBidi" w:cs="B Nazanin"/>
          <w:sz w:val="20"/>
          <w:szCs w:val="20"/>
          <w:shd w:val="clear" w:color="auto" w:fill="FFFFFF"/>
        </w:rPr>
        <w:t xml:space="preserve">Fischer, H. (2011). </w:t>
      </w:r>
      <w:r w:rsidRPr="00DC007A">
        <w:rPr>
          <w:rFonts w:asciiTheme="majorBidi" w:hAnsiTheme="majorBidi" w:cs="B Nazanin"/>
          <w:i/>
          <w:iCs/>
          <w:sz w:val="20"/>
          <w:szCs w:val="20"/>
          <w:shd w:val="clear" w:color="auto" w:fill="FFFFFF"/>
        </w:rPr>
        <w:t>A history of the central limit theorem: from classical to modern probability</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theory</w:t>
      </w:r>
      <w:r w:rsidRPr="00DC007A">
        <w:rPr>
          <w:rFonts w:asciiTheme="majorBidi" w:hAnsiTheme="majorBidi" w:cs="B Nazanin"/>
          <w:sz w:val="20"/>
          <w:szCs w:val="20"/>
          <w:shd w:val="clear" w:color="auto" w:fill="FFFFFF"/>
        </w:rPr>
        <w:t xml:space="preserve"> (Vol. 4). New York: Springer.</w:t>
      </w:r>
    </w:p>
    <w:p w14:paraId="729A86A3"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imes New Roman" w:hAnsi="Times New Roman" w:cs="B Nazanin"/>
          <w:sz w:val="20"/>
          <w:szCs w:val="20"/>
        </w:rPr>
        <w:t xml:space="preserve">Fornell, C. &amp; Larcker, D. (1981). Evaluating Structural Equation Modeling with Unobserved Variables and Measurement Error. </w:t>
      </w:r>
      <w:r w:rsidRPr="00DC007A">
        <w:rPr>
          <w:rFonts w:ascii="Times New Roman" w:hAnsi="Times New Roman" w:cs="B Nazanin"/>
          <w:i/>
          <w:iCs/>
          <w:sz w:val="20"/>
          <w:szCs w:val="20"/>
        </w:rPr>
        <w:t>Journal</w:t>
      </w:r>
      <w:r w:rsidRPr="00DC007A">
        <w:rPr>
          <w:rFonts w:ascii="Times New Roman" w:hAnsi="Times New Roman" w:cs="B Nazanin"/>
          <w:sz w:val="20"/>
          <w:szCs w:val="20"/>
        </w:rPr>
        <w:t xml:space="preserve"> </w:t>
      </w:r>
      <w:r w:rsidRPr="00DC007A">
        <w:rPr>
          <w:rFonts w:ascii="Times New Roman" w:hAnsi="Times New Roman" w:cs="B Nazanin"/>
          <w:i/>
          <w:iCs/>
          <w:sz w:val="20"/>
          <w:szCs w:val="20"/>
        </w:rPr>
        <w:t>of Marking Research</w:t>
      </w:r>
      <w:r w:rsidRPr="00DC007A">
        <w:rPr>
          <w:rFonts w:ascii="Times New Roman" w:hAnsi="Times New Roman" w:cs="B Nazanin"/>
          <w:sz w:val="20"/>
          <w:szCs w:val="20"/>
        </w:rPr>
        <w:t xml:space="preserve">, </w:t>
      </w:r>
      <w:r w:rsidRPr="00DC007A">
        <w:rPr>
          <w:rFonts w:ascii="Times New Roman" w:hAnsi="Times New Roman" w:cs="B Nazanin"/>
          <w:i/>
          <w:iCs/>
          <w:sz w:val="20"/>
          <w:szCs w:val="20"/>
        </w:rPr>
        <w:t>18</w:t>
      </w:r>
      <w:r w:rsidRPr="00DC007A">
        <w:rPr>
          <w:rFonts w:ascii="Times New Roman" w:hAnsi="Times New Roman" w:cs="B Nazanin"/>
          <w:sz w:val="20"/>
          <w:szCs w:val="20"/>
        </w:rPr>
        <w:t>(1), 39-50.</w:t>
      </w:r>
    </w:p>
    <w:p w14:paraId="2D2C0F0E"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imes New Roman" w:eastAsia="Calibri" w:hAnsi="Times New Roman" w:cs="B Nazanin"/>
          <w:sz w:val="20"/>
          <w:szCs w:val="20"/>
        </w:rPr>
        <w:t xml:space="preserve">Fuehrlein, B. S., Mota, N., Arias, A. J., Trevisan, L. A., Kachadourian, L. K., Krystal, J. H., ... &amp; Pietrzak, R. H. (2016). The burden of alcohol use disorders in US military veterans: results from the National Health and Resilience in Veterans Study. </w:t>
      </w:r>
      <w:r w:rsidRPr="00DC007A">
        <w:rPr>
          <w:rFonts w:ascii="Times New Roman" w:eastAsia="Calibri" w:hAnsi="Times New Roman" w:cs="B Nazanin"/>
          <w:i/>
          <w:iCs/>
          <w:sz w:val="20"/>
          <w:szCs w:val="20"/>
        </w:rPr>
        <w:t>Addiction</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111</w:t>
      </w:r>
      <w:r w:rsidRPr="00DC007A">
        <w:rPr>
          <w:rFonts w:ascii="Times New Roman" w:eastAsia="Calibri" w:hAnsi="Times New Roman" w:cs="B Nazanin"/>
          <w:sz w:val="20"/>
          <w:szCs w:val="20"/>
        </w:rPr>
        <w:t>(10), 1786-1794.</w:t>
      </w:r>
    </w:p>
    <w:p w14:paraId="0E4A5F09"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 xml:space="preserve">Giordano, F., Caravita, S. C., &amp; Jefferies, P. (2020). Social-ecological resilience moderates the effectiveness of avoidant coping in children exposed to adversity: An exploratory study in Lithuania. </w:t>
      </w:r>
      <w:r w:rsidRPr="00DC007A">
        <w:rPr>
          <w:rFonts w:asciiTheme="majorBidi" w:hAnsiTheme="majorBidi" w:cs="B Nazanin"/>
          <w:i/>
          <w:iCs/>
          <w:sz w:val="20"/>
          <w:szCs w:val="20"/>
        </w:rPr>
        <w:t>Frontiers in Psychology</w:t>
      </w:r>
      <w:r w:rsidRPr="00DC007A">
        <w:rPr>
          <w:rFonts w:asciiTheme="majorBidi" w:hAnsiTheme="majorBidi" w:cs="B Nazanin"/>
          <w:sz w:val="20"/>
          <w:szCs w:val="20"/>
        </w:rPr>
        <w:t xml:space="preserve">, </w:t>
      </w:r>
      <w:r w:rsidRPr="00DC007A">
        <w:rPr>
          <w:rFonts w:asciiTheme="majorBidi" w:hAnsiTheme="majorBidi" w:cs="B Nazanin"/>
          <w:i/>
          <w:iCs/>
          <w:sz w:val="20"/>
          <w:szCs w:val="20"/>
        </w:rPr>
        <w:t>11</w:t>
      </w:r>
      <w:r w:rsidRPr="00DC007A">
        <w:rPr>
          <w:rFonts w:asciiTheme="majorBidi" w:hAnsiTheme="majorBidi" w:cs="B Nazanin"/>
          <w:sz w:val="20"/>
          <w:szCs w:val="20"/>
        </w:rPr>
        <w:t>, 536353.</w:t>
      </w:r>
      <w:r w:rsidRPr="00DC007A">
        <w:rPr>
          <w:rFonts w:asciiTheme="majorBidi" w:hAnsiTheme="majorBidi" w:cs="B Nazanin"/>
          <w:sz w:val="20"/>
          <w:szCs w:val="20"/>
          <w:rtl/>
        </w:rPr>
        <w:t>‏</w:t>
      </w:r>
      <w:r w:rsidRPr="00DC007A">
        <w:rPr>
          <w:rFonts w:asciiTheme="majorBidi" w:hAnsiTheme="majorBidi" w:cs="B Nazanin"/>
          <w:sz w:val="20"/>
          <w:szCs w:val="20"/>
        </w:rPr>
        <w:t xml:space="preserve"> </w:t>
      </w:r>
      <w:r w:rsidRPr="00DC007A">
        <w:rPr>
          <w:rFonts w:asciiTheme="majorBidi" w:hAnsiTheme="majorBidi" w:cs="B Nazanin"/>
          <w:color w:val="0070C0"/>
          <w:sz w:val="20"/>
          <w:szCs w:val="20"/>
        </w:rPr>
        <w:t>https://doi.org/10.3389/fpsyg.2020.536353</w:t>
      </w:r>
    </w:p>
    <w:p w14:paraId="562C92AB"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 xml:space="preserve">Gizir, C. A., &amp; Aydin, G. (2009). Protective factors contributing to the academic resilience of students living in poverty in Turkey. </w:t>
      </w:r>
      <w:r w:rsidRPr="00DC007A">
        <w:rPr>
          <w:rFonts w:asciiTheme="majorBidi" w:hAnsiTheme="majorBidi" w:cs="B Nazanin"/>
          <w:i/>
          <w:iCs/>
          <w:sz w:val="20"/>
          <w:szCs w:val="20"/>
        </w:rPr>
        <w:t>Professional School Counseling</w:t>
      </w:r>
      <w:r w:rsidRPr="00DC007A">
        <w:rPr>
          <w:rFonts w:asciiTheme="majorBidi" w:hAnsiTheme="majorBidi" w:cs="B Nazanin"/>
          <w:sz w:val="20"/>
          <w:szCs w:val="20"/>
        </w:rPr>
        <w:t xml:space="preserve">, </w:t>
      </w:r>
      <w:r w:rsidRPr="00DC007A">
        <w:rPr>
          <w:rFonts w:asciiTheme="majorBidi" w:hAnsiTheme="majorBidi" w:cs="B Nazanin"/>
          <w:i/>
          <w:iCs/>
          <w:sz w:val="20"/>
          <w:szCs w:val="20"/>
        </w:rPr>
        <w:t>13</w:t>
      </w:r>
      <w:r w:rsidRPr="00DC007A">
        <w:rPr>
          <w:rFonts w:asciiTheme="majorBidi" w:hAnsiTheme="majorBidi" w:cs="B Nazanin"/>
          <w:sz w:val="20"/>
          <w:szCs w:val="20"/>
        </w:rPr>
        <w:t xml:space="preserve">(1), </w:t>
      </w:r>
      <w:r w:rsidRPr="00DC007A">
        <w:rPr>
          <w:rFonts w:asciiTheme="majorBidi" w:hAnsiTheme="majorBidi" w:cs="B Nazanin"/>
          <w:color w:val="0070C0"/>
          <w:sz w:val="20"/>
          <w:szCs w:val="20"/>
        </w:rPr>
        <w:t>https://doi.org/10.1177/2156759X0901300103</w:t>
      </w:r>
      <w:r w:rsidRPr="00DC007A">
        <w:rPr>
          <w:rFonts w:asciiTheme="majorBidi" w:hAnsiTheme="majorBidi" w:cs="B Nazanin"/>
          <w:sz w:val="20"/>
          <w:szCs w:val="20"/>
        </w:rPr>
        <w:t>.</w:t>
      </w:r>
      <w:r w:rsidRPr="00DC007A">
        <w:rPr>
          <w:rFonts w:asciiTheme="majorBidi" w:hAnsiTheme="majorBidi" w:cs="B Nazanin"/>
          <w:sz w:val="20"/>
          <w:szCs w:val="20"/>
          <w:rtl/>
        </w:rPr>
        <w:t>‏</w:t>
      </w:r>
    </w:p>
    <w:p w14:paraId="07037F05"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heme="majorBidi" w:hAnsiTheme="majorBidi" w:cs="B Nazanin"/>
          <w:color w:val="222222"/>
          <w:sz w:val="20"/>
          <w:szCs w:val="20"/>
          <w:shd w:val="clear" w:color="auto" w:fill="FFFFFF"/>
        </w:rPr>
        <w:t>Goldberg, L. R. (1999). A broad-bandwidth, public domain, personality inventory measuring the lower-level facets of several five-factor models. </w:t>
      </w:r>
      <w:r w:rsidRPr="00DC007A">
        <w:rPr>
          <w:rFonts w:asciiTheme="majorBidi" w:hAnsiTheme="majorBidi" w:cs="B Nazanin"/>
          <w:i/>
          <w:iCs/>
          <w:color w:val="222222"/>
          <w:sz w:val="20"/>
          <w:szCs w:val="20"/>
          <w:shd w:val="clear" w:color="auto" w:fill="FFFFFF"/>
        </w:rPr>
        <w:t>Personality Psychology in Europe</w:t>
      </w:r>
      <w:r w:rsidRPr="00DC007A">
        <w:rPr>
          <w:rFonts w:asciiTheme="majorBidi" w:hAnsiTheme="majorBidi" w:cs="B Nazanin"/>
          <w:color w:val="222222"/>
          <w:sz w:val="20"/>
          <w:szCs w:val="20"/>
          <w:shd w:val="clear" w:color="auto" w:fill="FFFFFF"/>
        </w:rPr>
        <w:t>, </w:t>
      </w:r>
      <w:r w:rsidRPr="00DC007A">
        <w:rPr>
          <w:rFonts w:asciiTheme="majorBidi" w:hAnsiTheme="majorBidi" w:cs="B Nazanin"/>
          <w:i/>
          <w:iCs/>
          <w:color w:val="222222"/>
          <w:sz w:val="20"/>
          <w:szCs w:val="20"/>
          <w:shd w:val="clear" w:color="auto" w:fill="FFFFFF"/>
        </w:rPr>
        <w:t>7</w:t>
      </w:r>
      <w:r w:rsidRPr="00DC007A">
        <w:rPr>
          <w:rFonts w:asciiTheme="majorBidi" w:hAnsiTheme="majorBidi" w:cs="B Nazanin"/>
          <w:color w:val="222222"/>
          <w:sz w:val="20"/>
          <w:szCs w:val="20"/>
          <w:shd w:val="clear" w:color="auto" w:fill="FFFFFF"/>
        </w:rPr>
        <w:t>(1), 7-28.</w:t>
      </w:r>
      <w:r w:rsidRPr="00DC007A">
        <w:rPr>
          <w:rFonts w:asciiTheme="majorBidi" w:hAnsiTheme="majorBidi" w:cs="B Nazanin"/>
          <w:color w:val="222222"/>
          <w:sz w:val="20"/>
          <w:szCs w:val="20"/>
          <w:shd w:val="clear" w:color="auto" w:fill="FFFFFF"/>
          <w:rtl/>
        </w:rPr>
        <w:t>‏</w:t>
      </w:r>
    </w:p>
    <w:p w14:paraId="2C2C8E93"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heme="majorBidi" w:eastAsia="Calibri" w:hAnsiTheme="majorBidi" w:cs="B Nazanin"/>
          <w:sz w:val="20"/>
          <w:szCs w:val="20"/>
        </w:rPr>
        <w:t>Griese, E. R., Buhs, E. S., &amp; Lester, H. F. (2016). Peer victimization and prosocial behavior trajectories: Exploring sources of resilience for victims. </w:t>
      </w:r>
      <w:r w:rsidRPr="00DC007A">
        <w:rPr>
          <w:rFonts w:asciiTheme="majorBidi" w:eastAsia="Calibri" w:hAnsiTheme="majorBidi" w:cs="B Nazanin"/>
          <w:i/>
          <w:iCs/>
          <w:sz w:val="20"/>
          <w:szCs w:val="20"/>
        </w:rPr>
        <w:t>Journal of Applied Developmental Psychology</w:t>
      </w:r>
      <w:r w:rsidRPr="00DC007A">
        <w:rPr>
          <w:rFonts w:asciiTheme="majorBidi" w:eastAsia="Calibri" w:hAnsiTheme="majorBidi" w:cs="B Nazanin"/>
          <w:sz w:val="20"/>
          <w:szCs w:val="20"/>
        </w:rPr>
        <w:t>, </w:t>
      </w:r>
      <w:r w:rsidRPr="00DC007A">
        <w:rPr>
          <w:rFonts w:asciiTheme="majorBidi" w:eastAsia="Calibri" w:hAnsiTheme="majorBidi" w:cs="B Nazanin"/>
          <w:i/>
          <w:iCs/>
          <w:sz w:val="20"/>
          <w:szCs w:val="20"/>
        </w:rPr>
        <w:t>44</w:t>
      </w:r>
      <w:r w:rsidRPr="00DC007A">
        <w:rPr>
          <w:rFonts w:asciiTheme="majorBidi" w:eastAsia="Calibri" w:hAnsiTheme="majorBidi" w:cs="B Nazanin"/>
          <w:sz w:val="20"/>
          <w:szCs w:val="20"/>
        </w:rPr>
        <w:t>, 1-11.</w:t>
      </w:r>
    </w:p>
    <w:p w14:paraId="44667A3D"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4"/>
          <w:szCs w:val="24"/>
        </w:rPr>
      </w:pPr>
      <w:r w:rsidRPr="00DC007A">
        <w:rPr>
          <w:rFonts w:asciiTheme="majorBidi" w:hAnsiTheme="majorBidi" w:cs="B Nazanin"/>
          <w:sz w:val="20"/>
          <w:szCs w:val="20"/>
        </w:rPr>
        <w:t xml:space="preserve">Hair, J. F., Black, W. C., Babin, B. J., &amp; Anderson, R. E. (2019). </w:t>
      </w:r>
      <w:r w:rsidRPr="00DC007A">
        <w:rPr>
          <w:rFonts w:asciiTheme="majorBidi" w:hAnsiTheme="majorBidi" w:cs="B Nazanin"/>
          <w:i/>
          <w:iCs/>
          <w:sz w:val="20"/>
          <w:szCs w:val="20"/>
        </w:rPr>
        <w:t>Multivariate Data Analysis</w:t>
      </w:r>
      <w:r w:rsidRPr="00DC007A">
        <w:rPr>
          <w:rFonts w:asciiTheme="majorBidi" w:hAnsiTheme="majorBidi" w:cs="B Nazanin"/>
          <w:sz w:val="20"/>
          <w:szCs w:val="20"/>
        </w:rPr>
        <w:t xml:space="preserve"> (8th ed.). Cengage Learning.</w:t>
      </w:r>
    </w:p>
    <w:p w14:paraId="2A6C5206" w14:textId="77777777" w:rsidR="00273352" w:rsidRPr="00DC007A" w:rsidRDefault="00273352" w:rsidP="00273352">
      <w:pPr>
        <w:bidi w:val="0"/>
        <w:spacing w:after="0" w:line="240" w:lineRule="auto"/>
        <w:ind w:left="284" w:hanging="288"/>
        <w:jc w:val="both"/>
        <w:rPr>
          <w:rFonts w:cs="B Nazanin"/>
          <w:sz w:val="20"/>
          <w:szCs w:val="20"/>
        </w:rPr>
      </w:pPr>
      <w:r w:rsidRPr="00DC007A">
        <w:rPr>
          <w:rFonts w:ascii="Times New Roman" w:hAnsi="Times New Roman" w:cs="B Nazanin"/>
          <w:sz w:val="20"/>
          <w:szCs w:val="20"/>
        </w:rPr>
        <w:t xml:space="preserve">Herbert, M. (2011). </w:t>
      </w:r>
      <w:r w:rsidRPr="00DC007A">
        <w:rPr>
          <w:rFonts w:ascii="Times New Roman" w:hAnsi="Times New Roman" w:cs="B Nazanin"/>
          <w:i/>
          <w:iCs/>
          <w:sz w:val="20"/>
          <w:szCs w:val="20"/>
        </w:rPr>
        <w:t xml:space="preserve">An exploration of the relationships between psychological capital (hope, optimism, self-efficacy, resilience), occupational stress, burnout and employee engagement </w:t>
      </w:r>
      <w:r w:rsidRPr="00DC007A">
        <w:rPr>
          <w:rFonts w:ascii="Times New Roman" w:hAnsi="Times New Roman" w:cs="B Nazanin"/>
          <w:sz w:val="20"/>
          <w:szCs w:val="20"/>
        </w:rPr>
        <w:t>(Doctoral dissertation). Stellenbosch: Stellenbosch University.</w:t>
      </w:r>
    </w:p>
    <w:p w14:paraId="18937E2F"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eastAsia="Times New Roman" w:hAnsiTheme="majorBidi" w:cs="B Nazanin"/>
          <w:sz w:val="20"/>
          <w:szCs w:val="20"/>
        </w:rPr>
        <w:t xml:space="preserve">Hinkle, D. E., Wiersma, W., &amp; Jurs, S. G. (2015). </w:t>
      </w:r>
      <w:r w:rsidRPr="00DC007A">
        <w:rPr>
          <w:rFonts w:asciiTheme="majorBidi" w:eastAsia="Times New Roman" w:hAnsiTheme="majorBidi" w:cs="B Nazanin"/>
          <w:i/>
          <w:iCs/>
          <w:sz w:val="20"/>
          <w:szCs w:val="20"/>
        </w:rPr>
        <w:t>Applied statistics for the behavioral sciences</w:t>
      </w:r>
      <w:r w:rsidRPr="00DC007A">
        <w:rPr>
          <w:rFonts w:asciiTheme="majorBidi" w:eastAsia="Times New Roman" w:hAnsiTheme="majorBidi" w:cs="B Nazanin"/>
          <w:sz w:val="20"/>
          <w:szCs w:val="20"/>
        </w:rPr>
        <w:t xml:space="preserve"> - 5th edition. Boston, Mass: Houghton Mifflin.</w:t>
      </w:r>
    </w:p>
    <w:p w14:paraId="6D5C87EB"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imes New Roman" w:eastAsia="Calibri" w:hAnsi="Times New Roman" w:cs="B Nazanin"/>
          <w:sz w:val="20"/>
          <w:szCs w:val="20"/>
          <w:shd w:val="clear" w:color="auto" w:fill="FFFFFF"/>
        </w:rPr>
        <w:t>Hong, S. H., Kim, J. S., &amp; Ju, D. B. (2020). The effect of resilience on academic stress and academic achievement in nursing students. </w:t>
      </w:r>
      <w:r w:rsidRPr="00DC007A">
        <w:rPr>
          <w:rFonts w:ascii="Times New Roman" w:eastAsia="Calibri" w:hAnsi="Times New Roman" w:cs="B Nazanin"/>
          <w:i/>
          <w:iCs/>
          <w:sz w:val="20"/>
          <w:szCs w:val="20"/>
          <w:shd w:val="clear" w:color="auto" w:fill="FFFFFF"/>
        </w:rPr>
        <w:t>Journal of the Korea Convergence Society</w:t>
      </w:r>
      <w:r w:rsidRPr="00DC007A">
        <w:rPr>
          <w:rFonts w:ascii="Times New Roman" w:eastAsia="Calibri" w:hAnsi="Times New Roman" w:cs="B Nazanin"/>
          <w:sz w:val="20"/>
          <w:szCs w:val="20"/>
          <w:shd w:val="clear" w:color="auto" w:fill="FFFFFF"/>
        </w:rPr>
        <w:t>, </w:t>
      </w:r>
      <w:r w:rsidRPr="00DC007A">
        <w:rPr>
          <w:rFonts w:ascii="Times New Roman" w:eastAsia="Calibri" w:hAnsi="Times New Roman" w:cs="B Nazanin"/>
          <w:i/>
          <w:iCs/>
          <w:sz w:val="20"/>
          <w:szCs w:val="20"/>
          <w:shd w:val="clear" w:color="auto" w:fill="FFFFFF"/>
        </w:rPr>
        <w:t>11</w:t>
      </w:r>
      <w:r w:rsidRPr="00DC007A">
        <w:rPr>
          <w:rFonts w:ascii="Times New Roman" w:eastAsia="Calibri" w:hAnsi="Times New Roman" w:cs="B Nazanin"/>
          <w:sz w:val="20"/>
          <w:szCs w:val="20"/>
          <w:shd w:val="clear" w:color="auto" w:fill="FFFFFF"/>
        </w:rPr>
        <w:t>(9), 443-450.</w:t>
      </w:r>
      <w:r w:rsidRPr="00DC007A">
        <w:rPr>
          <w:rFonts w:ascii="Times New Roman" w:eastAsia="Calibri" w:hAnsi="Times New Roman" w:cs="B Nazanin"/>
          <w:sz w:val="20"/>
          <w:szCs w:val="20"/>
          <w:shd w:val="clear" w:color="auto" w:fill="FFFFFF"/>
          <w:rtl/>
        </w:rPr>
        <w:t>‏</w:t>
      </w:r>
    </w:p>
    <w:p w14:paraId="11D74114"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 xml:space="preserve">Honra, J. R. (2024). Development and Validation of A Scale to Measure Academic Resilience of Students. </w:t>
      </w:r>
      <w:r w:rsidRPr="00DC007A">
        <w:rPr>
          <w:rFonts w:asciiTheme="majorBidi" w:hAnsiTheme="majorBidi" w:cs="B Nazanin"/>
          <w:i/>
          <w:iCs/>
          <w:sz w:val="20"/>
          <w:szCs w:val="20"/>
        </w:rPr>
        <w:t>International Journal of Multidisciplinary: Applied Business and Education Research</w:t>
      </w:r>
      <w:r w:rsidRPr="00DC007A">
        <w:rPr>
          <w:rFonts w:asciiTheme="majorBidi" w:hAnsiTheme="majorBidi" w:cs="B Nazanin"/>
          <w:sz w:val="20"/>
          <w:szCs w:val="20"/>
        </w:rPr>
        <w:t xml:space="preserve">, </w:t>
      </w:r>
      <w:r w:rsidRPr="00DC007A">
        <w:rPr>
          <w:rFonts w:asciiTheme="majorBidi" w:hAnsiTheme="majorBidi" w:cs="B Nazanin"/>
          <w:i/>
          <w:iCs/>
          <w:sz w:val="20"/>
          <w:szCs w:val="20"/>
        </w:rPr>
        <w:t>5</w:t>
      </w:r>
      <w:r w:rsidRPr="00DC007A">
        <w:rPr>
          <w:rFonts w:asciiTheme="majorBidi" w:hAnsiTheme="majorBidi" w:cs="B Nazanin"/>
          <w:sz w:val="20"/>
          <w:szCs w:val="20"/>
        </w:rPr>
        <w:t>(1), 140-149.</w:t>
      </w:r>
      <w:r w:rsidRPr="00DC007A">
        <w:rPr>
          <w:rFonts w:asciiTheme="majorBidi" w:hAnsiTheme="majorBidi" w:cs="B Nazanin"/>
          <w:sz w:val="20"/>
          <w:szCs w:val="20"/>
          <w:rtl/>
        </w:rPr>
        <w:t>‏</w:t>
      </w:r>
    </w:p>
    <w:p w14:paraId="09E855BD"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color w:val="222222"/>
          <w:sz w:val="20"/>
          <w:szCs w:val="20"/>
          <w:shd w:val="clear" w:color="auto" w:fill="FFFFFF"/>
        </w:rPr>
        <w:t>Hu, J., Ye, B., Yildirim, M., &amp; Yang, Q. (2023). Perceived stress and life satisfaction during COVID-19 pandemic: the mediating role of social adaptation and the moderating role of emotional resilience. </w:t>
      </w:r>
      <w:r w:rsidRPr="00DC007A">
        <w:rPr>
          <w:rFonts w:asciiTheme="majorBidi" w:hAnsiTheme="majorBidi" w:cs="B Nazanin"/>
          <w:i/>
          <w:iCs/>
          <w:color w:val="222222"/>
          <w:sz w:val="20"/>
          <w:szCs w:val="20"/>
          <w:shd w:val="clear" w:color="auto" w:fill="FFFFFF"/>
        </w:rPr>
        <w:t>Psychology, Health &amp; Medicine</w:t>
      </w:r>
      <w:r w:rsidRPr="00DC007A">
        <w:rPr>
          <w:rFonts w:asciiTheme="majorBidi" w:hAnsiTheme="majorBidi" w:cs="B Nazanin"/>
          <w:color w:val="222222"/>
          <w:sz w:val="20"/>
          <w:szCs w:val="20"/>
          <w:shd w:val="clear" w:color="auto" w:fill="FFFFFF"/>
        </w:rPr>
        <w:t>, </w:t>
      </w:r>
      <w:r w:rsidRPr="00DC007A">
        <w:rPr>
          <w:rFonts w:asciiTheme="majorBidi" w:hAnsiTheme="majorBidi" w:cs="B Nazanin"/>
          <w:i/>
          <w:iCs/>
          <w:color w:val="222222"/>
          <w:sz w:val="20"/>
          <w:szCs w:val="20"/>
          <w:shd w:val="clear" w:color="auto" w:fill="FFFFFF"/>
        </w:rPr>
        <w:t>28</w:t>
      </w:r>
      <w:r w:rsidRPr="00DC007A">
        <w:rPr>
          <w:rFonts w:asciiTheme="majorBidi" w:hAnsiTheme="majorBidi" w:cs="B Nazanin"/>
          <w:color w:val="222222"/>
          <w:sz w:val="20"/>
          <w:szCs w:val="20"/>
          <w:shd w:val="clear" w:color="auto" w:fill="FFFFFF"/>
        </w:rPr>
        <w:t>(1), 124-130.</w:t>
      </w:r>
      <w:r w:rsidRPr="00DC007A">
        <w:rPr>
          <w:rFonts w:asciiTheme="majorBidi" w:hAnsiTheme="majorBidi" w:cs="B Nazanin"/>
          <w:color w:val="222222"/>
          <w:sz w:val="20"/>
          <w:szCs w:val="20"/>
          <w:shd w:val="clear" w:color="auto" w:fill="FFFFFF"/>
          <w:rtl/>
        </w:rPr>
        <w:t>‏</w:t>
      </w:r>
    </w:p>
    <w:p w14:paraId="312DF35A"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imes New Roman" w:eastAsia="Calibri" w:hAnsi="Times New Roman" w:cs="B Nazanin"/>
          <w:sz w:val="20"/>
          <w:szCs w:val="20"/>
        </w:rPr>
        <w:t xml:space="preserve">Hu, T., Zhang, D., &amp; Wang, J. (2015). A meta-analysis of the trait resilience and mental health. </w:t>
      </w:r>
      <w:r w:rsidRPr="00DC007A">
        <w:rPr>
          <w:rFonts w:ascii="Times New Roman" w:eastAsia="Calibri" w:hAnsi="Times New Roman" w:cs="B Nazanin"/>
          <w:i/>
          <w:iCs/>
          <w:sz w:val="20"/>
          <w:szCs w:val="20"/>
        </w:rPr>
        <w:t>Personality and Individual Differences</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76</w:t>
      </w:r>
      <w:r w:rsidRPr="00DC007A">
        <w:rPr>
          <w:rFonts w:ascii="Times New Roman" w:eastAsia="Calibri" w:hAnsi="Times New Roman" w:cs="B Nazanin"/>
          <w:sz w:val="20"/>
          <w:szCs w:val="20"/>
        </w:rPr>
        <w:t>, 18-27.</w:t>
      </w:r>
      <w:r w:rsidRPr="00DC007A">
        <w:rPr>
          <w:rFonts w:ascii="Times New Roman" w:eastAsia="Calibri" w:hAnsi="Times New Roman" w:cs="B Nazanin"/>
          <w:sz w:val="20"/>
          <w:szCs w:val="20"/>
          <w:rtl/>
        </w:rPr>
        <w:t>‏</w:t>
      </w:r>
    </w:p>
    <w:p w14:paraId="4ADD864E"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imes New Roman" w:eastAsia="Calibri" w:hAnsi="Times New Roman" w:cs="B Nazanin"/>
          <w:sz w:val="20"/>
          <w:szCs w:val="20"/>
        </w:rPr>
        <w:lastRenderedPageBreak/>
        <w:t xml:space="preserve">Joyce, S., Shand, F., Tighe, J., Laurent, S. J., Bryant, R. A., &amp; Harvey, S. B. (2018). Road to resilience: A systematic review and meta-analysis of resilience training programmes and interventions. </w:t>
      </w:r>
      <w:r w:rsidRPr="00DC007A">
        <w:rPr>
          <w:rFonts w:ascii="Times New Roman" w:eastAsia="Calibri" w:hAnsi="Times New Roman" w:cs="B Nazanin"/>
          <w:i/>
          <w:iCs/>
          <w:sz w:val="20"/>
          <w:szCs w:val="20"/>
        </w:rPr>
        <w:t>BMJ Open</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8</w:t>
      </w:r>
      <w:r w:rsidRPr="00DC007A">
        <w:rPr>
          <w:rFonts w:ascii="Times New Roman" w:eastAsia="Calibri" w:hAnsi="Times New Roman" w:cs="B Nazanin"/>
          <w:sz w:val="20"/>
          <w:szCs w:val="20"/>
        </w:rPr>
        <w:t>(6), 1-19.</w:t>
      </w:r>
    </w:p>
    <w:p w14:paraId="2F764A89" w14:textId="77777777" w:rsidR="00273352" w:rsidRPr="00D43CCE" w:rsidRDefault="00273352" w:rsidP="00273352">
      <w:pPr>
        <w:bidi w:val="0"/>
        <w:spacing w:after="0" w:line="240" w:lineRule="auto"/>
        <w:ind w:left="288" w:hanging="288"/>
        <w:jc w:val="both"/>
        <w:rPr>
          <w:rFonts w:asciiTheme="majorBidi" w:hAnsiTheme="majorBidi" w:cstheme="majorBidi"/>
          <w:sz w:val="20"/>
          <w:szCs w:val="20"/>
        </w:rPr>
      </w:pPr>
      <w:r w:rsidRPr="00D43CCE">
        <w:rPr>
          <w:rFonts w:asciiTheme="majorBidi" w:hAnsiTheme="majorBidi" w:cstheme="majorBidi"/>
          <w:sz w:val="20"/>
          <w:szCs w:val="20"/>
        </w:rPr>
        <w:t xml:space="preserve">Kamalpour, S., Azizzadeh-Forouzi, M., &amp; Tirgary, B. (2017). A study of the relationship between resilience and academic burnout in nursing students. </w:t>
      </w:r>
      <w:r w:rsidRPr="00D43CCE">
        <w:rPr>
          <w:rFonts w:asciiTheme="majorBidi" w:hAnsiTheme="majorBidi" w:cstheme="majorBidi"/>
          <w:i/>
          <w:iCs/>
          <w:sz w:val="20"/>
          <w:szCs w:val="20"/>
        </w:rPr>
        <w:t>Strides in Development of Medical Education</w:t>
      </w:r>
      <w:r w:rsidRPr="00D43CCE">
        <w:rPr>
          <w:rFonts w:asciiTheme="majorBidi" w:hAnsiTheme="majorBidi" w:cstheme="majorBidi"/>
          <w:sz w:val="20"/>
          <w:szCs w:val="20"/>
        </w:rPr>
        <w:t xml:space="preserve">, </w:t>
      </w:r>
      <w:r w:rsidRPr="00D43CCE">
        <w:rPr>
          <w:rFonts w:asciiTheme="majorBidi" w:hAnsiTheme="majorBidi" w:cstheme="majorBidi"/>
          <w:i/>
          <w:iCs/>
          <w:sz w:val="20"/>
          <w:szCs w:val="20"/>
        </w:rPr>
        <w:t>13</w:t>
      </w:r>
      <w:r>
        <w:rPr>
          <w:rFonts w:asciiTheme="majorBidi" w:hAnsiTheme="majorBidi" w:cstheme="majorBidi"/>
          <w:sz w:val="20"/>
          <w:szCs w:val="20"/>
        </w:rPr>
        <w:t xml:space="preserve">(5), 476-487 </w:t>
      </w:r>
      <w:r w:rsidRPr="00273352">
        <w:rPr>
          <w:rFonts w:asciiTheme="majorBidi" w:eastAsia="Calibri" w:hAnsiTheme="majorBidi" w:cstheme="majorBidi"/>
          <w:sz w:val="20"/>
          <w:szCs w:val="20"/>
        </w:rPr>
        <w:t>[Persian]</w:t>
      </w:r>
      <w:r>
        <w:rPr>
          <w:rFonts w:asciiTheme="majorBidi" w:eastAsia="Calibri" w:hAnsiTheme="majorBidi" w:cstheme="majorBidi"/>
          <w:sz w:val="20"/>
          <w:szCs w:val="20"/>
        </w:rPr>
        <w:t>.</w:t>
      </w:r>
    </w:p>
    <w:p w14:paraId="68162855"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imes New Roman" w:eastAsia="Calibri" w:hAnsi="Times New Roman" w:cs="B Nazanin"/>
          <w:sz w:val="20"/>
          <w:szCs w:val="20"/>
        </w:rPr>
        <w:t xml:space="preserve">Kerig, P. K. (2014). Introduction: for better or worse: intimate relationships as sources of risk or resilience for girls' delinquency. </w:t>
      </w:r>
      <w:r w:rsidRPr="00DC007A">
        <w:rPr>
          <w:rFonts w:ascii="Times New Roman" w:eastAsia="Calibri" w:hAnsi="Times New Roman" w:cs="B Nazanin"/>
          <w:i/>
          <w:iCs/>
          <w:sz w:val="20"/>
          <w:szCs w:val="20"/>
        </w:rPr>
        <w:t>Journal of Research on Adolescence</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24</w:t>
      </w:r>
      <w:r w:rsidRPr="00DC007A">
        <w:rPr>
          <w:rFonts w:ascii="Times New Roman" w:eastAsia="Calibri" w:hAnsi="Times New Roman" w:cs="B Nazanin"/>
          <w:sz w:val="20"/>
          <w:szCs w:val="20"/>
        </w:rPr>
        <w:t>(1), 1-11.</w:t>
      </w:r>
    </w:p>
    <w:p w14:paraId="3516386B" w14:textId="77777777" w:rsidR="00273352" w:rsidRPr="00C71715" w:rsidRDefault="00273352" w:rsidP="00273352">
      <w:pPr>
        <w:bidi w:val="0"/>
        <w:spacing w:after="0" w:line="240" w:lineRule="auto"/>
        <w:ind w:left="288" w:hanging="288"/>
        <w:jc w:val="both"/>
        <w:rPr>
          <w:rFonts w:ascii="Times New Roman" w:eastAsia="Calibri" w:hAnsi="Times New Roman" w:cs="Times New Roman"/>
          <w:sz w:val="20"/>
          <w:szCs w:val="20"/>
          <w:rtl/>
        </w:rPr>
      </w:pPr>
      <w:r w:rsidRPr="00C71715">
        <w:rPr>
          <w:rFonts w:ascii="Times New Roman" w:eastAsia="Calibri" w:hAnsi="Times New Roman" w:cs="Times New Roman"/>
          <w:sz w:val="20"/>
          <w:szCs w:val="20"/>
        </w:rPr>
        <w:t xml:space="preserve">Khormaei, F. Farmani, A. (2014). Investigating the Psychometric Properties of the Short Form of the Big Five Personality Inventory. </w:t>
      </w:r>
      <w:r w:rsidRPr="00C71715">
        <w:rPr>
          <w:rFonts w:ascii="Times New Roman" w:eastAsia="Calibri" w:hAnsi="Times New Roman" w:cs="Times New Roman"/>
          <w:i/>
          <w:iCs/>
          <w:sz w:val="20"/>
          <w:szCs w:val="20"/>
        </w:rPr>
        <w:t>Psychological Models and Methods</w:t>
      </w:r>
      <w:r w:rsidRPr="00C71715">
        <w:rPr>
          <w:rFonts w:ascii="Times New Roman" w:eastAsia="Calibri" w:hAnsi="Times New Roman" w:cs="Times New Roman"/>
          <w:sz w:val="20"/>
          <w:szCs w:val="20"/>
        </w:rPr>
        <w:t xml:space="preserve">, </w:t>
      </w:r>
      <w:r w:rsidRPr="00C71715">
        <w:rPr>
          <w:rFonts w:ascii="Times New Roman" w:eastAsia="Calibri" w:hAnsi="Times New Roman" w:cs="Times New Roman"/>
          <w:i/>
          <w:iCs/>
          <w:sz w:val="20"/>
          <w:szCs w:val="20"/>
        </w:rPr>
        <w:t>4</w:t>
      </w:r>
      <w:r w:rsidRPr="00C71715">
        <w:rPr>
          <w:rFonts w:ascii="Times New Roman" w:eastAsia="Calibri" w:hAnsi="Times New Roman" w:cs="Times New Roman"/>
          <w:sz w:val="20"/>
          <w:szCs w:val="20"/>
        </w:rPr>
        <w:t>(16), 29-39 [Persian].</w:t>
      </w:r>
    </w:p>
    <w:p w14:paraId="307F3E28"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eastAsia="Calibri" w:hAnsiTheme="majorBidi" w:cs="B Nazanin"/>
          <w:sz w:val="20"/>
          <w:szCs w:val="20"/>
        </w:rPr>
        <w:t xml:space="preserve">Kline, R. B. (2016). </w:t>
      </w:r>
      <w:r w:rsidRPr="00DC007A">
        <w:rPr>
          <w:rFonts w:asciiTheme="majorBidi" w:eastAsia="Calibri" w:hAnsiTheme="majorBidi" w:cs="B Nazanin"/>
          <w:i/>
          <w:iCs/>
          <w:sz w:val="20"/>
          <w:szCs w:val="20"/>
        </w:rPr>
        <w:t>Methodology in the social sciences. Principles and practice of structural equation modeling</w:t>
      </w:r>
      <w:r w:rsidRPr="00DC007A">
        <w:rPr>
          <w:rFonts w:asciiTheme="majorBidi" w:eastAsia="Calibri" w:hAnsiTheme="majorBidi" w:cs="B Nazanin"/>
          <w:sz w:val="20"/>
          <w:szCs w:val="20"/>
        </w:rPr>
        <w:t xml:space="preserve"> (4th ed). New York, NY, US: Guilford Press.</w:t>
      </w:r>
    </w:p>
    <w:p w14:paraId="1C8063D8" w14:textId="77777777" w:rsidR="00273352" w:rsidRPr="00DC007A" w:rsidRDefault="00273352" w:rsidP="00273352">
      <w:pPr>
        <w:bidi w:val="0"/>
        <w:spacing w:after="0" w:line="240" w:lineRule="auto"/>
        <w:ind w:left="288" w:hanging="288"/>
        <w:jc w:val="both"/>
        <w:rPr>
          <w:rFonts w:ascii="Times New Roman" w:eastAsia="Calibri" w:hAnsi="Times New Roman" w:cs="B Nazanin"/>
          <w:sz w:val="20"/>
          <w:szCs w:val="20"/>
        </w:rPr>
      </w:pPr>
      <w:r w:rsidRPr="00DC007A">
        <w:rPr>
          <w:rFonts w:ascii="Times New Roman" w:eastAsia="Calibri" w:hAnsi="Times New Roman" w:cs="B Nazanin"/>
          <w:sz w:val="20"/>
          <w:szCs w:val="20"/>
        </w:rPr>
        <w:t xml:space="preserve">Kocjan, G. Z., Kavčič, T., &amp; Avsec, A. (2021). Resilience matters: Explaining the association between personality and psychological functioning during the COVID-19 pandemic. </w:t>
      </w:r>
      <w:r w:rsidRPr="00DC007A">
        <w:rPr>
          <w:rFonts w:ascii="Times New Roman" w:eastAsia="Calibri" w:hAnsi="Times New Roman" w:cs="B Nazanin"/>
          <w:i/>
          <w:iCs/>
          <w:sz w:val="20"/>
          <w:szCs w:val="20"/>
        </w:rPr>
        <w:t>International Journal of Clinical and Health Psychology</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21</w:t>
      </w:r>
      <w:r w:rsidRPr="00DC007A">
        <w:rPr>
          <w:rFonts w:ascii="Times New Roman" w:eastAsia="Calibri" w:hAnsi="Times New Roman" w:cs="B Nazanin"/>
          <w:sz w:val="20"/>
          <w:szCs w:val="20"/>
        </w:rPr>
        <w:t>(1), 100198.</w:t>
      </w:r>
      <w:r w:rsidRPr="00DC007A">
        <w:rPr>
          <w:rFonts w:ascii="Times New Roman" w:eastAsia="Calibri" w:hAnsi="Times New Roman" w:cs="B Nazanin"/>
          <w:sz w:val="20"/>
          <w:szCs w:val="20"/>
          <w:rtl/>
        </w:rPr>
        <w:t>‏</w:t>
      </w:r>
    </w:p>
    <w:p w14:paraId="04830ABF"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eastAsia="Calibri" w:hAnsiTheme="majorBidi" w:cs="B Nazanin"/>
          <w:sz w:val="20"/>
          <w:szCs w:val="20"/>
        </w:rPr>
        <w:t>Lanz, J. J., &amp; Bruk</w:t>
      </w:r>
      <w:r w:rsidRPr="00DC007A">
        <w:rPr>
          <w:rFonts w:ascii="Cambria Math" w:eastAsia="Calibri" w:hAnsi="Cambria Math" w:cs="B Nazanin"/>
          <w:sz w:val="20"/>
          <w:szCs w:val="20"/>
        </w:rPr>
        <w:t>‐</w:t>
      </w:r>
      <w:r w:rsidRPr="00DC007A">
        <w:rPr>
          <w:rFonts w:asciiTheme="majorBidi" w:eastAsia="Calibri" w:hAnsiTheme="majorBidi" w:cs="B Nazanin"/>
          <w:sz w:val="20"/>
          <w:szCs w:val="20"/>
        </w:rPr>
        <w:t>Lee, V. (2017). Resilience as a moderator of the indirect effects of conflict and workload on job outcomes among nurses. </w:t>
      </w:r>
      <w:r w:rsidRPr="00DC007A">
        <w:rPr>
          <w:rFonts w:asciiTheme="majorBidi" w:eastAsia="Calibri" w:hAnsiTheme="majorBidi" w:cs="B Nazanin"/>
          <w:i/>
          <w:iCs/>
          <w:sz w:val="20"/>
          <w:szCs w:val="20"/>
        </w:rPr>
        <w:t>Journal of Advanced Nursing</w:t>
      </w:r>
      <w:r w:rsidRPr="00DC007A">
        <w:rPr>
          <w:rFonts w:asciiTheme="majorBidi" w:eastAsia="Calibri" w:hAnsiTheme="majorBidi" w:cs="B Nazanin"/>
          <w:sz w:val="20"/>
          <w:szCs w:val="20"/>
        </w:rPr>
        <w:t>, </w:t>
      </w:r>
      <w:r w:rsidRPr="00DC007A">
        <w:rPr>
          <w:rFonts w:asciiTheme="majorBidi" w:eastAsia="Calibri" w:hAnsiTheme="majorBidi" w:cs="B Nazanin"/>
          <w:i/>
          <w:iCs/>
          <w:sz w:val="20"/>
          <w:szCs w:val="20"/>
        </w:rPr>
        <w:t>73</w:t>
      </w:r>
      <w:r w:rsidRPr="00DC007A">
        <w:rPr>
          <w:rFonts w:asciiTheme="majorBidi" w:eastAsia="Calibri" w:hAnsiTheme="majorBidi" w:cs="B Nazanin"/>
          <w:sz w:val="20"/>
          <w:szCs w:val="20"/>
        </w:rPr>
        <w:t>(12), 2973-2986.</w:t>
      </w:r>
    </w:p>
    <w:p w14:paraId="323FFA7C"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shd w:val="clear" w:color="auto" w:fill="FFFFFF"/>
        </w:rPr>
      </w:pPr>
      <w:r w:rsidRPr="00DC007A">
        <w:rPr>
          <w:rFonts w:ascii="Times New Roman" w:eastAsia="Calibri" w:hAnsi="Times New Roman" w:cs="B Nazanin"/>
          <w:sz w:val="20"/>
          <w:szCs w:val="20"/>
          <w:shd w:val="clear" w:color="auto" w:fill="FFFFFF"/>
        </w:rPr>
        <w:t>Lee, E. (2019). Effect of resilience on academic burnout of nursing students. </w:t>
      </w:r>
      <w:r w:rsidRPr="00DC007A">
        <w:rPr>
          <w:rFonts w:ascii="Times New Roman" w:eastAsia="Calibri" w:hAnsi="Times New Roman" w:cs="B Nazanin"/>
          <w:i/>
          <w:iCs/>
          <w:sz w:val="20"/>
          <w:szCs w:val="20"/>
          <w:shd w:val="clear" w:color="auto" w:fill="FFFFFF"/>
        </w:rPr>
        <w:t>Journal of the Korea Academia-Industrial Cooperation Society</w:t>
      </w:r>
      <w:r w:rsidRPr="00DC007A">
        <w:rPr>
          <w:rFonts w:ascii="Times New Roman" w:eastAsia="Calibri" w:hAnsi="Times New Roman" w:cs="B Nazanin"/>
          <w:sz w:val="20"/>
          <w:szCs w:val="20"/>
          <w:shd w:val="clear" w:color="auto" w:fill="FFFFFF"/>
        </w:rPr>
        <w:t>, </w:t>
      </w:r>
      <w:r w:rsidRPr="00DC007A">
        <w:rPr>
          <w:rFonts w:ascii="Times New Roman" w:eastAsia="Calibri" w:hAnsi="Times New Roman" w:cs="B Nazanin"/>
          <w:i/>
          <w:iCs/>
          <w:sz w:val="20"/>
          <w:szCs w:val="20"/>
          <w:shd w:val="clear" w:color="auto" w:fill="FFFFFF"/>
        </w:rPr>
        <w:t>20</w:t>
      </w:r>
      <w:r w:rsidRPr="00DC007A">
        <w:rPr>
          <w:rFonts w:ascii="Times New Roman" w:eastAsia="Calibri" w:hAnsi="Times New Roman" w:cs="B Nazanin"/>
          <w:sz w:val="20"/>
          <w:szCs w:val="20"/>
          <w:shd w:val="clear" w:color="auto" w:fill="FFFFFF"/>
        </w:rPr>
        <w:t>(6), 178-187.</w:t>
      </w:r>
    </w:p>
    <w:p w14:paraId="5B792A42" w14:textId="77777777" w:rsidR="00273352" w:rsidRPr="00DC007A" w:rsidRDefault="00273352" w:rsidP="00273352">
      <w:pPr>
        <w:bidi w:val="0"/>
        <w:spacing w:after="0" w:line="240" w:lineRule="auto"/>
        <w:ind w:left="284" w:hanging="288"/>
        <w:rPr>
          <w:rFonts w:cs="B Nazanin"/>
          <w:sz w:val="20"/>
          <w:szCs w:val="20"/>
        </w:rPr>
      </w:pPr>
      <w:r w:rsidRPr="00DC007A">
        <w:rPr>
          <w:rFonts w:ascii="Times New Roman" w:hAnsi="Times New Roman" w:cs="B Nazanin"/>
          <w:sz w:val="20"/>
          <w:szCs w:val="20"/>
        </w:rPr>
        <w:t xml:space="preserve">Leys, C., Arnal, C., Wollast, R., Rolin, H., Kotsou, I., &amp; Fossion, P. (2020). Perspectives on resilience: personality trait or skill? </w:t>
      </w:r>
      <w:r w:rsidRPr="00DC007A">
        <w:rPr>
          <w:rFonts w:ascii="Times New Roman" w:hAnsi="Times New Roman" w:cs="B Nazanin"/>
          <w:i/>
          <w:iCs/>
          <w:sz w:val="20"/>
          <w:szCs w:val="20"/>
        </w:rPr>
        <w:t>European Journal of Trauma &amp; Dissociation</w:t>
      </w:r>
      <w:r w:rsidRPr="00DC007A">
        <w:rPr>
          <w:rFonts w:ascii="Times New Roman" w:hAnsi="Times New Roman" w:cs="B Nazanin"/>
          <w:sz w:val="20"/>
          <w:szCs w:val="20"/>
        </w:rPr>
        <w:t xml:space="preserve">, </w:t>
      </w:r>
      <w:r w:rsidRPr="00DC007A">
        <w:rPr>
          <w:rFonts w:ascii="Times New Roman" w:hAnsi="Times New Roman" w:cs="B Nazanin"/>
          <w:i/>
          <w:iCs/>
          <w:sz w:val="20"/>
          <w:szCs w:val="20"/>
        </w:rPr>
        <w:t>4</w:t>
      </w:r>
      <w:r w:rsidRPr="00DC007A">
        <w:rPr>
          <w:rFonts w:ascii="Times New Roman" w:hAnsi="Times New Roman" w:cs="B Nazanin"/>
          <w:sz w:val="20"/>
          <w:szCs w:val="20"/>
        </w:rPr>
        <w:t>(2), 1-6.</w:t>
      </w:r>
    </w:p>
    <w:p w14:paraId="5256FD31" w14:textId="77777777" w:rsidR="00273352" w:rsidRPr="00DC007A" w:rsidRDefault="00273352" w:rsidP="00273352">
      <w:pPr>
        <w:bidi w:val="0"/>
        <w:spacing w:after="0" w:line="240" w:lineRule="auto"/>
        <w:ind w:left="284" w:hanging="288"/>
        <w:rPr>
          <w:rFonts w:cs="B Nazanin"/>
          <w:sz w:val="20"/>
          <w:szCs w:val="20"/>
        </w:rPr>
      </w:pPr>
      <w:r w:rsidRPr="00DC007A">
        <w:rPr>
          <w:rFonts w:asciiTheme="majorBidi" w:eastAsia="Calibri" w:hAnsiTheme="majorBidi" w:cs="B Nazanin"/>
          <w:sz w:val="20"/>
          <w:szCs w:val="20"/>
        </w:rPr>
        <w:t>Lim, S. H., Ostrow, D., Stall, R., Chmiel, J., Herrick, A., Shoptaw, S., ... &amp; Plankey, M. (2012). Changes in stimulant drug use over time in the MACS: evidence for resilience against stimulant drug use among men who have sex with men. </w:t>
      </w:r>
      <w:r w:rsidRPr="00DC007A">
        <w:rPr>
          <w:rFonts w:asciiTheme="majorBidi" w:eastAsia="Calibri" w:hAnsiTheme="majorBidi" w:cs="B Nazanin"/>
          <w:i/>
          <w:iCs/>
          <w:sz w:val="20"/>
          <w:szCs w:val="20"/>
        </w:rPr>
        <w:t>AIDS and Behavior</w:t>
      </w:r>
      <w:r w:rsidRPr="00DC007A">
        <w:rPr>
          <w:rFonts w:asciiTheme="majorBidi" w:eastAsia="Calibri" w:hAnsiTheme="majorBidi" w:cs="B Nazanin"/>
          <w:sz w:val="20"/>
          <w:szCs w:val="20"/>
        </w:rPr>
        <w:t>, </w:t>
      </w:r>
      <w:r w:rsidRPr="00DC007A">
        <w:rPr>
          <w:rFonts w:asciiTheme="majorBidi" w:eastAsia="Calibri" w:hAnsiTheme="majorBidi" w:cs="B Nazanin"/>
          <w:i/>
          <w:iCs/>
          <w:sz w:val="20"/>
          <w:szCs w:val="20"/>
        </w:rPr>
        <w:t>16</w:t>
      </w:r>
      <w:r w:rsidRPr="00DC007A">
        <w:rPr>
          <w:rFonts w:asciiTheme="majorBidi" w:eastAsia="Calibri" w:hAnsiTheme="majorBidi" w:cs="B Nazanin"/>
          <w:sz w:val="20"/>
          <w:szCs w:val="20"/>
        </w:rPr>
        <w:t>(1), 151-158.</w:t>
      </w:r>
    </w:p>
    <w:p w14:paraId="6E3C2B1F"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imes New Roman" w:eastAsia="Calibri" w:hAnsi="Times New Roman" w:cs="B Nazanin"/>
          <w:color w:val="222222"/>
          <w:sz w:val="20"/>
          <w:szCs w:val="20"/>
          <w:shd w:val="clear" w:color="auto" w:fill="FFFFFF"/>
        </w:rPr>
        <w:t>Luthar, S. S., Cicchetti, D., &amp; Becker, B. (2000). Research on resilience: Response to commentaries. </w:t>
      </w:r>
      <w:r w:rsidRPr="00DC007A">
        <w:rPr>
          <w:rFonts w:ascii="Times New Roman" w:eastAsia="Calibri" w:hAnsi="Times New Roman" w:cs="B Nazanin"/>
          <w:i/>
          <w:iCs/>
          <w:color w:val="222222"/>
          <w:sz w:val="20"/>
          <w:szCs w:val="20"/>
          <w:shd w:val="clear" w:color="auto" w:fill="FFFFFF"/>
        </w:rPr>
        <w:t>Child Development</w:t>
      </w:r>
      <w:r w:rsidRPr="00DC007A">
        <w:rPr>
          <w:rFonts w:ascii="Times New Roman" w:eastAsia="Calibri" w:hAnsi="Times New Roman" w:cs="B Nazanin"/>
          <w:color w:val="222222"/>
          <w:sz w:val="20"/>
          <w:szCs w:val="20"/>
          <w:shd w:val="clear" w:color="auto" w:fill="FFFFFF"/>
        </w:rPr>
        <w:t>, </w:t>
      </w:r>
      <w:r w:rsidRPr="00DC007A">
        <w:rPr>
          <w:rFonts w:ascii="Times New Roman" w:eastAsia="Calibri" w:hAnsi="Times New Roman" w:cs="B Nazanin"/>
          <w:i/>
          <w:iCs/>
          <w:color w:val="222222"/>
          <w:sz w:val="20"/>
          <w:szCs w:val="20"/>
          <w:shd w:val="clear" w:color="auto" w:fill="FFFFFF"/>
        </w:rPr>
        <w:t>71</w:t>
      </w:r>
      <w:r w:rsidRPr="00DC007A">
        <w:rPr>
          <w:rFonts w:ascii="Times New Roman" w:eastAsia="Calibri" w:hAnsi="Times New Roman" w:cs="B Nazanin"/>
          <w:color w:val="222222"/>
          <w:sz w:val="20"/>
          <w:szCs w:val="20"/>
          <w:shd w:val="clear" w:color="auto" w:fill="FFFFFF"/>
        </w:rPr>
        <w:t>(3), 573-575.</w:t>
      </w:r>
    </w:p>
    <w:p w14:paraId="154F3ACD"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 xml:space="preserve">Masten, A. S. (2001). Ordinary magic: Resilience processes in development. </w:t>
      </w:r>
      <w:r w:rsidRPr="00DC007A">
        <w:rPr>
          <w:rFonts w:asciiTheme="majorBidi" w:hAnsiTheme="majorBidi" w:cs="B Nazanin"/>
          <w:i/>
          <w:iCs/>
          <w:sz w:val="20"/>
          <w:szCs w:val="20"/>
        </w:rPr>
        <w:t>American</w:t>
      </w:r>
      <w:r w:rsidRPr="00DC007A">
        <w:rPr>
          <w:rFonts w:asciiTheme="majorBidi" w:hAnsiTheme="majorBidi" w:cs="B Nazanin"/>
          <w:sz w:val="20"/>
          <w:szCs w:val="20"/>
        </w:rPr>
        <w:t xml:space="preserve"> </w:t>
      </w:r>
      <w:r w:rsidRPr="00DC007A">
        <w:rPr>
          <w:rFonts w:asciiTheme="majorBidi" w:hAnsiTheme="majorBidi" w:cs="B Nazanin"/>
          <w:i/>
          <w:iCs/>
          <w:sz w:val="20"/>
          <w:szCs w:val="20"/>
        </w:rPr>
        <w:t>Psychologist</w:t>
      </w:r>
      <w:r w:rsidRPr="00DC007A">
        <w:rPr>
          <w:rFonts w:asciiTheme="majorBidi" w:hAnsiTheme="majorBidi" w:cs="B Nazanin"/>
          <w:sz w:val="20"/>
          <w:szCs w:val="20"/>
        </w:rPr>
        <w:t xml:space="preserve">, </w:t>
      </w:r>
      <w:r w:rsidRPr="00DC007A">
        <w:rPr>
          <w:rFonts w:asciiTheme="majorBidi" w:hAnsiTheme="majorBidi" w:cs="B Nazanin"/>
          <w:i/>
          <w:iCs/>
          <w:sz w:val="20"/>
          <w:szCs w:val="20"/>
        </w:rPr>
        <w:t>56</w:t>
      </w:r>
      <w:r w:rsidRPr="00DC007A">
        <w:rPr>
          <w:rFonts w:asciiTheme="majorBidi" w:hAnsiTheme="majorBidi" w:cs="B Nazanin"/>
          <w:sz w:val="20"/>
          <w:szCs w:val="20"/>
        </w:rPr>
        <w:t>(3), 227-238.</w:t>
      </w:r>
      <w:r w:rsidRPr="00DC007A">
        <w:rPr>
          <w:rFonts w:asciiTheme="majorBidi" w:hAnsiTheme="majorBidi" w:cs="B Nazanin"/>
          <w:sz w:val="20"/>
          <w:szCs w:val="20"/>
          <w:rtl/>
        </w:rPr>
        <w:t>‏</w:t>
      </w:r>
    </w:p>
    <w:p w14:paraId="1B8F8BBD"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imes New Roman" w:eastAsia="Calibri" w:hAnsi="Times New Roman" w:cs="B Nazanin"/>
          <w:sz w:val="20"/>
          <w:szCs w:val="20"/>
        </w:rPr>
        <w:t xml:space="preserve">Meneghel, I., Martínez, I, M., Salanova, M. &amp; de Witte, M. H. (2019). Promoting academic satisfaction and performance: Building academic resilience through coping strategies. </w:t>
      </w:r>
      <w:r w:rsidRPr="00DC007A">
        <w:rPr>
          <w:rFonts w:ascii="Times New Roman" w:eastAsia="Calibri" w:hAnsi="Times New Roman" w:cs="B Nazanin"/>
          <w:i/>
          <w:iCs/>
          <w:sz w:val="20"/>
          <w:szCs w:val="20"/>
        </w:rPr>
        <w:t>Psychology in the Schools</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56</w:t>
      </w:r>
      <w:r w:rsidRPr="00DC007A">
        <w:rPr>
          <w:rFonts w:ascii="Times New Roman" w:eastAsia="Calibri" w:hAnsi="Times New Roman" w:cs="B Nazanin"/>
          <w:sz w:val="20"/>
          <w:szCs w:val="20"/>
        </w:rPr>
        <w:t>(6), 875-890.</w:t>
      </w:r>
    </w:p>
    <w:p w14:paraId="6CF08D27" w14:textId="77777777" w:rsidR="00273352" w:rsidRPr="00DC007A" w:rsidRDefault="00273352" w:rsidP="00273352">
      <w:pPr>
        <w:bidi w:val="0"/>
        <w:spacing w:after="0" w:line="240" w:lineRule="auto"/>
        <w:ind w:left="288" w:hanging="288"/>
        <w:jc w:val="both"/>
        <w:rPr>
          <w:rFonts w:ascii="Times New Roman" w:eastAsia="Calibri" w:hAnsi="Times New Roman" w:cs="B Nazanin"/>
          <w:sz w:val="20"/>
          <w:szCs w:val="20"/>
        </w:rPr>
      </w:pPr>
      <w:r w:rsidRPr="00DC007A">
        <w:rPr>
          <w:rFonts w:ascii="Times New Roman" w:eastAsia="Calibri" w:hAnsi="Times New Roman" w:cs="B Nazanin"/>
          <w:sz w:val="20"/>
          <w:szCs w:val="20"/>
        </w:rPr>
        <w:t xml:space="preserve">Metts, A., Puhlmann, L. M., Zerban, M., Kalisch, R., Zinbarg, R. E., Mineka, S., &amp; Craske, M. G. (2025). Cross-Sectional, Longitudinal, and Dynamic Associations Among Big Five Personality Traits and Resilience in Primarily Female, Upper-Middle Class, Ethnically Diverse US Adolescents. </w:t>
      </w:r>
      <w:r w:rsidRPr="00DC007A">
        <w:rPr>
          <w:rFonts w:ascii="Times New Roman" w:eastAsia="Calibri" w:hAnsi="Times New Roman" w:cs="B Nazanin"/>
          <w:i/>
          <w:iCs/>
          <w:sz w:val="20"/>
          <w:szCs w:val="20"/>
        </w:rPr>
        <w:t>Clinical Psychological Science</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13</w:t>
      </w:r>
      <w:r w:rsidRPr="00DC007A">
        <w:rPr>
          <w:rFonts w:ascii="Times New Roman" w:eastAsia="Calibri" w:hAnsi="Times New Roman" w:cs="B Nazanin"/>
          <w:sz w:val="20"/>
          <w:szCs w:val="20"/>
        </w:rPr>
        <w:t>(3), 520-541.</w:t>
      </w:r>
      <w:r w:rsidRPr="00DC007A">
        <w:rPr>
          <w:rFonts w:ascii="Times New Roman" w:eastAsia="Calibri" w:hAnsi="Times New Roman" w:cs="B Nazanin"/>
          <w:sz w:val="20"/>
          <w:szCs w:val="20"/>
          <w:rtl/>
        </w:rPr>
        <w:t>‏</w:t>
      </w:r>
    </w:p>
    <w:p w14:paraId="6363F38C"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eastAsia="Calibri" w:hAnsiTheme="majorBidi" w:cs="B Nazanin"/>
          <w:sz w:val="20"/>
          <w:szCs w:val="20"/>
          <w:shd w:val="clear" w:color="auto" w:fill="FFFFFF"/>
          <w:lang w:bidi="ar-SA"/>
        </w:rPr>
        <w:t>Meyers, L. S., Gamst, G., &amp; Guarino, A. J. (2016). </w:t>
      </w:r>
      <w:r w:rsidRPr="00DC007A">
        <w:rPr>
          <w:rFonts w:asciiTheme="majorBidi" w:eastAsia="Calibri" w:hAnsiTheme="majorBidi" w:cs="B Nazanin"/>
          <w:i/>
          <w:iCs/>
          <w:sz w:val="20"/>
          <w:szCs w:val="20"/>
          <w:shd w:val="clear" w:color="auto" w:fill="FFFFFF"/>
          <w:lang w:bidi="ar-SA"/>
        </w:rPr>
        <w:t>Applied multivariate research: Design and interpretation</w:t>
      </w:r>
      <w:r w:rsidRPr="00DC007A">
        <w:rPr>
          <w:rFonts w:asciiTheme="majorBidi" w:eastAsia="Calibri" w:hAnsiTheme="majorBidi" w:cs="B Nazanin"/>
          <w:sz w:val="20"/>
          <w:szCs w:val="20"/>
          <w:shd w:val="clear" w:color="auto" w:fill="FFFFFF"/>
          <w:lang w:bidi="ar-SA"/>
        </w:rPr>
        <w:t>. Sage publications.</w:t>
      </w:r>
    </w:p>
    <w:p w14:paraId="0C832EBC"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eastAsia="Calibri" w:hAnsiTheme="majorBidi" w:cs="B Nazanin"/>
          <w:sz w:val="20"/>
          <w:szCs w:val="20"/>
        </w:rPr>
        <w:t>Moore, Q. L., Kulesza, C., Kimbro, R., Flores, D., &amp; Jackson, F. (2020). The role of prosocial behavior in promoting physical activity, as an indicator of resilience, in a low-income neighborhood. </w:t>
      </w:r>
      <w:r w:rsidRPr="00DC007A">
        <w:rPr>
          <w:rFonts w:asciiTheme="majorBidi" w:eastAsia="Calibri" w:hAnsiTheme="majorBidi" w:cs="B Nazanin"/>
          <w:i/>
          <w:iCs/>
          <w:sz w:val="20"/>
          <w:szCs w:val="20"/>
        </w:rPr>
        <w:t>Behavioral Medicine</w:t>
      </w:r>
      <w:r w:rsidRPr="00DC007A">
        <w:rPr>
          <w:rFonts w:asciiTheme="majorBidi" w:eastAsia="Calibri" w:hAnsiTheme="majorBidi" w:cs="B Nazanin"/>
          <w:sz w:val="20"/>
          <w:szCs w:val="20"/>
        </w:rPr>
        <w:t>, </w:t>
      </w:r>
      <w:r w:rsidRPr="00DC007A">
        <w:rPr>
          <w:rFonts w:asciiTheme="majorBidi" w:eastAsia="Calibri" w:hAnsiTheme="majorBidi" w:cs="B Nazanin"/>
          <w:i/>
          <w:iCs/>
          <w:sz w:val="20"/>
          <w:szCs w:val="20"/>
        </w:rPr>
        <w:t>46</w:t>
      </w:r>
      <w:r w:rsidRPr="00DC007A">
        <w:rPr>
          <w:rFonts w:asciiTheme="majorBidi" w:eastAsia="Calibri" w:hAnsiTheme="majorBidi" w:cs="B Nazanin"/>
          <w:sz w:val="20"/>
          <w:szCs w:val="20"/>
        </w:rPr>
        <w:t>(3-4), 353-365.</w:t>
      </w:r>
    </w:p>
    <w:p w14:paraId="1FA492DA"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tl/>
        </w:rPr>
      </w:pPr>
      <w:r w:rsidRPr="00DC007A">
        <w:rPr>
          <w:rFonts w:ascii="Times New Roman" w:eastAsia="Calibri" w:hAnsi="Times New Roman" w:cs="B Nazanin"/>
          <w:sz w:val="20"/>
          <w:szCs w:val="20"/>
        </w:rPr>
        <w:t xml:space="preserve">Mortazavi, N. S., &amp; Yarolahi, N. A. (2015). Meta-analysis of the relationship between resilience and mental health. </w:t>
      </w:r>
      <w:r w:rsidRPr="00DC007A">
        <w:rPr>
          <w:rFonts w:ascii="Times New Roman" w:eastAsia="Calibri" w:hAnsi="Times New Roman" w:cs="B Nazanin"/>
          <w:i/>
          <w:iCs/>
          <w:sz w:val="20"/>
          <w:szCs w:val="20"/>
        </w:rPr>
        <w:t>Journal of Fundamentals of Mental Health</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17</w:t>
      </w:r>
      <w:r w:rsidRPr="00DC007A">
        <w:rPr>
          <w:rFonts w:ascii="Times New Roman" w:eastAsia="Calibri" w:hAnsi="Times New Roman" w:cs="B Nazanin"/>
          <w:sz w:val="20"/>
          <w:szCs w:val="20"/>
        </w:rPr>
        <w:t>(3), 103-108.</w:t>
      </w:r>
      <w:r w:rsidRPr="00DC007A">
        <w:rPr>
          <w:rFonts w:ascii="Times New Roman" w:eastAsia="Calibri" w:hAnsi="Times New Roman" w:cs="B Nazanin"/>
          <w:sz w:val="20"/>
          <w:szCs w:val="20"/>
          <w:rtl/>
        </w:rPr>
        <w:t>‏</w:t>
      </w:r>
    </w:p>
    <w:p w14:paraId="07A283A6"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imes New Roman" w:eastAsia="Calibri" w:hAnsi="Times New Roman" w:cs="B Nazanin"/>
          <w:sz w:val="20"/>
          <w:szCs w:val="20"/>
        </w:rPr>
        <w:t xml:space="preserve">Murray, C. (2003). Risk factors, protective factors, vulnerability, and resilience: A framework for understanding and supporting the adult transitions of youth with high-incidence disabilities. </w:t>
      </w:r>
      <w:r w:rsidRPr="00DC007A">
        <w:rPr>
          <w:rFonts w:ascii="Times New Roman" w:eastAsia="Calibri" w:hAnsi="Times New Roman" w:cs="B Nazanin"/>
          <w:i/>
          <w:iCs/>
          <w:sz w:val="20"/>
          <w:szCs w:val="20"/>
        </w:rPr>
        <w:t>Remedial and Special Education</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24</w:t>
      </w:r>
      <w:r w:rsidRPr="00DC007A">
        <w:rPr>
          <w:rFonts w:ascii="Times New Roman" w:eastAsia="Calibri" w:hAnsi="Times New Roman" w:cs="B Nazanin"/>
          <w:sz w:val="20"/>
          <w:szCs w:val="20"/>
        </w:rPr>
        <w:t>(1), 16-26.</w:t>
      </w:r>
    </w:p>
    <w:p w14:paraId="00A1319A"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18"/>
          <w:szCs w:val="18"/>
          <w:shd w:val="clear" w:color="auto" w:fill="FFFFFF"/>
        </w:rPr>
      </w:pPr>
      <w:r w:rsidRPr="00DC007A">
        <w:rPr>
          <w:rFonts w:ascii="Times New Roman" w:eastAsia="Calibri" w:hAnsi="Times New Roman" w:cs="B Nazanin"/>
          <w:sz w:val="20"/>
          <w:szCs w:val="20"/>
        </w:rPr>
        <w:t xml:space="preserve">Nath, P., &amp; Pradhan, R. K. (2012). Influence of positive affect on physical health and psychological well-being: Examining the mediating role of psychological resilience. </w:t>
      </w:r>
      <w:r w:rsidRPr="00DC007A">
        <w:rPr>
          <w:rFonts w:ascii="Times New Roman" w:eastAsia="Calibri" w:hAnsi="Times New Roman" w:cs="B Nazanin"/>
          <w:i/>
          <w:iCs/>
          <w:sz w:val="20"/>
          <w:szCs w:val="20"/>
        </w:rPr>
        <w:t>Journal of Health Management</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14</w:t>
      </w:r>
      <w:r w:rsidRPr="00DC007A">
        <w:rPr>
          <w:rFonts w:ascii="Times New Roman" w:eastAsia="Calibri" w:hAnsi="Times New Roman" w:cs="B Nazanin"/>
          <w:sz w:val="20"/>
          <w:szCs w:val="20"/>
        </w:rPr>
        <w:t>(2), 161-174.</w:t>
      </w:r>
      <w:r w:rsidRPr="00DC007A">
        <w:rPr>
          <w:rFonts w:ascii="Times New Roman" w:eastAsia="Calibri" w:hAnsi="Times New Roman" w:cs="B Nazanin"/>
          <w:sz w:val="20"/>
          <w:szCs w:val="20"/>
          <w:rtl/>
        </w:rPr>
        <w:t>‏</w:t>
      </w:r>
    </w:p>
    <w:p w14:paraId="42F8A08F"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 xml:space="preserve">Nijs, L., &amp; Nicolaou, G. (2021). Flourishing in resonance: Joint resilience building through music and motion. </w:t>
      </w:r>
      <w:r w:rsidRPr="00DC007A">
        <w:rPr>
          <w:rFonts w:asciiTheme="majorBidi" w:hAnsiTheme="majorBidi" w:cs="B Nazanin"/>
          <w:i/>
          <w:iCs/>
          <w:sz w:val="20"/>
          <w:szCs w:val="20"/>
        </w:rPr>
        <w:t>Frontiers in Psychology</w:t>
      </w:r>
      <w:r w:rsidRPr="00DC007A">
        <w:rPr>
          <w:rFonts w:asciiTheme="majorBidi" w:hAnsiTheme="majorBidi" w:cs="B Nazanin"/>
          <w:sz w:val="20"/>
          <w:szCs w:val="20"/>
        </w:rPr>
        <w:t xml:space="preserve">, </w:t>
      </w:r>
      <w:r w:rsidRPr="00DC007A">
        <w:rPr>
          <w:rFonts w:asciiTheme="majorBidi" w:hAnsiTheme="majorBidi" w:cs="B Nazanin"/>
          <w:i/>
          <w:iCs/>
          <w:sz w:val="20"/>
          <w:szCs w:val="20"/>
        </w:rPr>
        <w:t>12</w:t>
      </w:r>
      <w:r w:rsidRPr="00DC007A">
        <w:rPr>
          <w:rFonts w:asciiTheme="majorBidi" w:hAnsiTheme="majorBidi" w:cs="B Nazanin"/>
          <w:sz w:val="20"/>
          <w:szCs w:val="20"/>
        </w:rPr>
        <w:t>, 666702.</w:t>
      </w:r>
      <w:r w:rsidRPr="00DC007A">
        <w:rPr>
          <w:rFonts w:asciiTheme="majorBidi" w:hAnsiTheme="majorBidi" w:cs="B Nazanin"/>
          <w:sz w:val="20"/>
          <w:szCs w:val="20"/>
          <w:rtl/>
        </w:rPr>
        <w:t>‏</w:t>
      </w:r>
    </w:p>
    <w:p w14:paraId="57346FF5"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 xml:space="preserve">Olowokere, A. E. (2017). Protective factors as predictors of resilience among vulnerable children in Osun State, Nigeria. </w:t>
      </w:r>
      <w:r w:rsidRPr="00DC007A">
        <w:rPr>
          <w:rFonts w:asciiTheme="majorBidi" w:hAnsiTheme="majorBidi" w:cs="B Nazanin"/>
          <w:i/>
          <w:iCs/>
          <w:sz w:val="20"/>
          <w:szCs w:val="20"/>
        </w:rPr>
        <w:t>British Journal of School Nursing</w:t>
      </w:r>
      <w:r w:rsidRPr="00DC007A">
        <w:rPr>
          <w:rFonts w:asciiTheme="majorBidi" w:hAnsiTheme="majorBidi" w:cs="B Nazanin"/>
          <w:sz w:val="20"/>
          <w:szCs w:val="20"/>
        </w:rPr>
        <w:t xml:space="preserve">, </w:t>
      </w:r>
      <w:r w:rsidRPr="00DC007A">
        <w:rPr>
          <w:rFonts w:asciiTheme="majorBidi" w:hAnsiTheme="majorBidi" w:cs="B Nazanin"/>
          <w:i/>
          <w:iCs/>
          <w:sz w:val="20"/>
          <w:szCs w:val="20"/>
        </w:rPr>
        <w:t>12</w:t>
      </w:r>
      <w:r w:rsidRPr="00DC007A">
        <w:rPr>
          <w:rFonts w:asciiTheme="majorBidi" w:hAnsiTheme="majorBidi" w:cs="B Nazanin"/>
          <w:sz w:val="20"/>
          <w:szCs w:val="20"/>
        </w:rPr>
        <w:t>(9), 442-451.</w:t>
      </w:r>
      <w:r w:rsidRPr="00DC007A">
        <w:rPr>
          <w:rFonts w:asciiTheme="majorBidi" w:hAnsiTheme="majorBidi" w:cs="B Nazanin"/>
          <w:sz w:val="20"/>
          <w:szCs w:val="20"/>
          <w:rtl/>
        </w:rPr>
        <w:t>‏</w:t>
      </w:r>
    </w:p>
    <w:p w14:paraId="11B7DF6D"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imes New Roman" w:eastAsia="Calibri" w:hAnsi="Times New Roman" w:cs="B Nazanin"/>
          <w:sz w:val="20"/>
          <w:szCs w:val="20"/>
        </w:rPr>
        <w:t xml:space="preserve">Olszewska-Turek, K., Laskowska-Wronarowicz, A., Pastuszak-Draxler, A., Starowicz-Filip, A., Walczewska, J., Dudek, D., &amp; Bętkowska-Korpała, B. (2024). Resilience as a protective </w:t>
      </w:r>
      <w:r w:rsidRPr="00DC007A">
        <w:rPr>
          <w:rFonts w:ascii="Times New Roman" w:eastAsia="Calibri" w:hAnsi="Times New Roman" w:cs="B Nazanin"/>
          <w:sz w:val="20"/>
          <w:szCs w:val="20"/>
        </w:rPr>
        <w:lastRenderedPageBreak/>
        <w:t>factor in the development of post-traumatic stress disorder in patients hospitalised for COVID-19.</w:t>
      </w:r>
      <w:r w:rsidRPr="00DC007A">
        <w:rPr>
          <w:rFonts w:ascii="Times New Roman" w:eastAsia="Calibri" w:hAnsi="Times New Roman" w:cs="B Nazanin"/>
          <w:sz w:val="20"/>
          <w:szCs w:val="20"/>
          <w:rtl/>
        </w:rPr>
        <w:t>‏</w:t>
      </w:r>
      <w:r w:rsidRPr="00DC007A">
        <w:rPr>
          <w:rFonts w:ascii="Times New Roman" w:eastAsia="Calibri" w:hAnsi="Times New Roman" w:cs="B Nazanin"/>
          <w:sz w:val="20"/>
          <w:szCs w:val="20"/>
        </w:rPr>
        <w:t xml:space="preserve"> . </w:t>
      </w:r>
      <w:r w:rsidRPr="00DC007A">
        <w:rPr>
          <w:rFonts w:ascii="Times New Roman" w:eastAsia="Calibri" w:hAnsi="Times New Roman" w:cs="B Nazanin"/>
          <w:i/>
          <w:iCs/>
          <w:sz w:val="20"/>
          <w:szCs w:val="20"/>
        </w:rPr>
        <w:t>Psychiatr</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Psychol Klin</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24</w:t>
      </w:r>
      <w:r w:rsidRPr="00DC007A">
        <w:rPr>
          <w:rFonts w:ascii="Times New Roman" w:eastAsia="Calibri" w:hAnsi="Times New Roman" w:cs="B Nazanin"/>
          <w:sz w:val="20"/>
          <w:szCs w:val="20"/>
        </w:rPr>
        <w:t>(2), 103–112.</w:t>
      </w:r>
    </w:p>
    <w:p w14:paraId="56030EC5" w14:textId="77777777" w:rsidR="00273352" w:rsidRPr="00DC007A" w:rsidRDefault="00273352" w:rsidP="00273352">
      <w:pPr>
        <w:bidi w:val="0"/>
        <w:spacing w:after="0" w:line="240" w:lineRule="auto"/>
        <w:ind w:left="288" w:hanging="288"/>
        <w:jc w:val="both"/>
        <w:rPr>
          <w:rFonts w:ascii="Times New Roman" w:eastAsia="Calibri" w:hAnsi="Times New Roman" w:cs="B Nazanin"/>
          <w:sz w:val="20"/>
          <w:szCs w:val="20"/>
        </w:rPr>
      </w:pPr>
      <w:r w:rsidRPr="00DC007A">
        <w:rPr>
          <w:rFonts w:ascii="Times New Roman" w:eastAsia="Calibri" w:hAnsi="Times New Roman" w:cs="B Nazanin"/>
          <w:color w:val="222222"/>
          <w:sz w:val="20"/>
          <w:szCs w:val="20"/>
          <w:shd w:val="clear" w:color="auto" w:fill="FFFFFF"/>
        </w:rPr>
        <w:t>Oshio, A., Taku, K., Hirano, M., &amp; Saeed, G. (2018). Resilience and Big Five personality traits: A meta-analysis. </w:t>
      </w:r>
      <w:r w:rsidRPr="00DC007A">
        <w:rPr>
          <w:rFonts w:ascii="Times New Roman" w:eastAsia="Calibri" w:hAnsi="Times New Roman" w:cs="B Nazanin"/>
          <w:i/>
          <w:iCs/>
          <w:color w:val="222222"/>
          <w:sz w:val="20"/>
          <w:szCs w:val="20"/>
          <w:shd w:val="clear" w:color="auto" w:fill="FFFFFF"/>
        </w:rPr>
        <w:t>Personality and Individual Differences</w:t>
      </w:r>
      <w:r w:rsidRPr="00DC007A">
        <w:rPr>
          <w:rFonts w:ascii="Times New Roman" w:eastAsia="Calibri" w:hAnsi="Times New Roman" w:cs="B Nazanin"/>
          <w:color w:val="222222"/>
          <w:sz w:val="20"/>
          <w:szCs w:val="20"/>
          <w:shd w:val="clear" w:color="auto" w:fill="FFFFFF"/>
        </w:rPr>
        <w:t>, </w:t>
      </w:r>
      <w:r w:rsidRPr="00DC007A">
        <w:rPr>
          <w:rFonts w:ascii="Times New Roman" w:eastAsia="Calibri" w:hAnsi="Times New Roman" w:cs="B Nazanin"/>
          <w:i/>
          <w:iCs/>
          <w:color w:val="222222"/>
          <w:sz w:val="20"/>
          <w:szCs w:val="20"/>
          <w:shd w:val="clear" w:color="auto" w:fill="FFFFFF"/>
        </w:rPr>
        <w:t>127</w:t>
      </w:r>
      <w:r w:rsidRPr="00DC007A">
        <w:rPr>
          <w:rFonts w:ascii="Times New Roman" w:eastAsia="Calibri" w:hAnsi="Times New Roman" w:cs="B Nazanin"/>
          <w:color w:val="222222"/>
          <w:sz w:val="20"/>
          <w:szCs w:val="20"/>
          <w:shd w:val="clear" w:color="auto" w:fill="FFFFFF"/>
        </w:rPr>
        <w:t>, 54-60.</w:t>
      </w:r>
      <w:r w:rsidRPr="00DC007A">
        <w:rPr>
          <w:rFonts w:ascii="Times New Roman" w:eastAsia="Calibri" w:hAnsi="Times New Roman" w:cs="B Nazanin"/>
          <w:color w:val="222222"/>
          <w:sz w:val="20"/>
          <w:szCs w:val="20"/>
          <w:shd w:val="clear" w:color="auto" w:fill="FFFFFF"/>
          <w:rtl/>
        </w:rPr>
        <w:t>‏</w:t>
      </w:r>
    </w:p>
    <w:p w14:paraId="4E5A81EB"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eastAsia="Calibri" w:hAnsiTheme="majorBidi" w:cs="B Nazanin"/>
          <w:sz w:val="20"/>
          <w:szCs w:val="20"/>
        </w:rPr>
        <w:t>Oshri, A., Topple, T. A., &amp; Carlson, M. W. (2017). Positive youth development and resilience: Growth patterns of social skills among youth investigated for maltreatment. </w:t>
      </w:r>
      <w:r w:rsidRPr="00DC007A">
        <w:rPr>
          <w:rFonts w:asciiTheme="majorBidi" w:eastAsia="Calibri" w:hAnsiTheme="majorBidi" w:cs="B Nazanin"/>
          <w:i/>
          <w:iCs/>
          <w:sz w:val="20"/>
          <w:szCs w:val="20"/>
        </w:rPr>
        <w:t>Child Development</w:t>
      </w:r>
      <w:r w:rsidRPr="00DC007A">
        <w:rPr>
          <w:rFonts w:asciiTheme="majorBidi" w:eastAsia="Calibri" w:hAnsiTheme="majorBidi" w:cs="B Nazanin"/>
          <w:sz w:val="20"/>
          <w:szCs w:val="20"/>
        </w:rPr>
        <w:t>, </w:t>
      </w:r>
      <w:r w:rsidRPr="00DC007A">
        <w:rPr>
          <w:rFonts w:asciiTheme="majorBidi" w:eastAsia="Calibri" w:hAnsiTheme="majorBidi" w:cs="B Nazanin"/>
          <w:i/>
          <w:iCs/>
          <w:sz w:val="20"/>
          <w:szCs w:val="20"/>
        </w:rPr>
        <w:t>88</w:t>
      </w:r>
      <w:r w:rsidRPr="00DC007A">
        <w:rPr>
          <w:rFonts w:asciiTheme="majorBidi" w:eastAsia="Calibri" w:hAnsiTheme="majorBidi" w:cs="B Nazanin"/>
          <w:sz w:val="20"/>
          <w:szCs w:val="20"/>
        </w:rPr>
        <w:t>(4), 1087-1099.</w:t>
      </w:r>
    </w:p>
    <w:p w14:paraId="0136F2DC" w14:textId="77777777" w:rsidR="00273352" w:rsidRPr="00DC007A" w:rsidRDefault="00273352" w:rsidP="00273352">
      <w:pPr>
        <w:bidi w:val="0"/>
        <w:spacing w:after="0" w:line="240" w:lineRule="auto"/>
        <w:ind w:left="284" w:hanging="288"/>
        <w:jc w:val="both"/>
        <w:rPr>
          <w:rFonts w:asciiTheme="majorBidi" w:hAnsiTheme="majorBidi" w:cs="B Nazanin"/>
          <w:sz w:val="18"/>
          <w:szCs w:val="18"/>
        </w:rPr>
      </w:pPr>
      <w:r w:rsidRPr="00DC007A">
        <w:rPr>
          <w:rFonts w:ascii="Times New Roman" w:eastAsia="Calibri" w:hAnsi="Times New Roman" w:cs="B Nazanin"/>
          <w:sz w:val="20"/>
          <w:szCs w:val="20"/>
        </w:rPr>
        <w:t xml:space="preserve">Pahwa, S., &amp; Khan, N. (2022). Factors affecting emotional resilience in adults. </w:t>
      </w:r>
      <w:r w:rsidRPr="00DC007A">
        <w:rPr>
          <w:rFonts w:ascii="Times New Roman" w:eastAsia="Calibri" w:hAnsi="Times New Roman" w:cs="B Nazanin"/>
          <w:i/>
          <w:iCs/>
          <w:sz w:val="20"/>
          <w:szCs w:val="20"/>
        </w:rPr>
        <w:t>Management and Labour</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Studies</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47</w:t>
      </w:r>
      <w:r w:rsidRPr="00DC007A">
        <w:rPr>
          <w:rFonts w:ascii="Times New Roman" w:eastAsia="Calibri" w:hAnsi="Times New Roman" w:cs="B Nazanin"/>
          <w:sz w:val="20"/>
          <w:szCs w:val="20"/>
        </w:rPr>
        <w:t>(2), 216-232.</w:t>
      </w:r>
      <w:r w:rsidRPr="00DC007A">
        <w:rPr>
          <w:rFonts w:ascii="Times New Roman" w:eastAsia="Calibri" w:hAnsi="Times New Roman" w:cs="B Nazanin"/>
          <w:sz w:val="20"/>
          <w:szCs w:val="20"/>
          <w:rtl/>
        </w:rPr>
        <w:t>‏</w:t>
      </w:r>
    </w:p>
    <w:p w14:paraId="340F9746"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imes New Roman" w:eastAsia="Calibri" w:hAnsi="Times New Roman" w:cs="B Nazanin"/>
          <w:sz w:val="20"/>
          <w:szCs w:val="20"/>
        </w:rPr>
        <w:t xml:space="preserve">Pertegal-Felices, M. L., Valdivieso-Salazar, D. A., Espín-León, A., &amp; Jimeno-Morenilla, A. (2022). Resilience and Academic Dropout in Ecuadorian University Students during COVID-19. </w:t>
      </w:r>
      <w:r w:rsidRPr="00DC007A">
        <w:rPr>
          <w:rFonts w:ascii="Times New Roman" w:eastAsia="Calibri" w:hAnsi="Times New Roman" w:cs="B Nazanin"/>
          <w:i/>
          <w:iCs/>
          <w:sz w:val="20"/>
          <w:szCs w:val="20"/>
        </w:rPr>
        <w:t>Sustainability</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14</w:t>
      </w:r>
      <w:r w:rsidRPr="00DC007A">
        <w:rPr>
          <w:rFonts w:ascii="Times New Roman" w:eastAsia="Calibri" w:hAnsi="Times New Roman" w:cs="B Nazanin"/>
          <w:sz w:val="20"/>
          <w:szCs w:val="20"/>
        </w:rPr>
        <w:t>(13),1-12.</w:t>
      </w:r>
    </w:p>
    <w:p w14:paraId="552B187E"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heme="majorBidi" w:hAnsiTheme="majorBidi" w:cs="B Nazanin"/>
          <w:sz w:val="20"/>
          <w:szCs w:val="20"/>
          <w:shd w:val="clear" w:color="auto" w:fill="FFFFFF"/>
        </w:rPr>
        <w:t xml:space="preserve">Prananda, F. W., Muktamiroh, H., Bahar, M., &amp; Irmarahayu, A. (2023). The Correlation between Coping Mechanisms and Resilience with Academic Dishonesty in Medical Students. </w:t>
      </w:r>
      <w:r w:rsidRPr="00DC007A">
        <w:rPr>
          <w:rFonts w:asciiTheme="majorBidi" w:hAnsiTheme="majorBidi" w:cs="B Nazanin"/>
          <w:i/>
          <w:iCs/>
          <w:sz w:val="20"/>
          <w:szCs w:val="20"/>
          <w:shd w:val="clear" w:color="auto" w:fill="FFFFFF"/>
        </w:rPr>
        <w:t>Mutiara Medika: Jurnal Kedokteran dan Kesehatan</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23</w:t>
      </w:r>
      <w:r w:rsidRPr="00DC007A">
        <w:rPr>
          <w:rFonts w:asciiTheme="majorBidi" w:hAnsiTheme="majorBidi" w:cs="B Nazanin"/>
          <w:sz w:val="20"/>
          <w:szCs w:val="20"/>
          <w:shd w:val="clear" w:color="auto" w:fill="FFFFFF"/>
        </w:rPr>
        <w:t>(2), 110-116.</w:t>
      </w:r>
      <w:r w:rsidRPr="00DC007A">
        <w:rPr>
          <w:rFonts w:asciiTheme="majorBidi" w:hAnsiTheme="majorBidi" w:cs="B Nazanin"/>
          <w:sz w:val="20"/>
          <w:szCs w:val="20"/>
          <w:shd w:val="clear" w:color="auto" w:fill="FFFFFF"/>
          <w:rtl/>
        </w:rPr>
        <w:t>‏</w:t>
      </w:r>
    </w:p>
    <w:p w14:paraId="71578ABA" w14:textId="77777777" w:rsidR="00273352" w:rsidRPr="00C71715" w:rsidRDefault="00273352" w:rsidP="00273352">
      <w:pPr>
        <w:bidi w:val="0"/>
        <w:spacing w:after="0" w:line="240" w:lineRule="auto"/>
        <w:ind w:left="288" w:hanging="288"/>
        <w:jc w:val="both"/>
        <w:rPr>
          <w:rFonts w:asciiTheme="majorBidi" w:hAnsiTheme="majorBidi" w:cstheme="majorBidi"/>
          <w:sz w:val="20"/>
          <w:szCs w:val="20"/>
          <w:rtl/>
        </w:rPr>
      </w:pPr>
      <w:r w:rsidRPr="00C71715">
        <w:rPr>
          <w:rFonts w:asciiTheme="majorBidi" w:hAnsiTheme="majorBidi" w:cstheme="majorBidi"/>
          <w:sz w:val="20"/>
          <w:szCs w:val="20"/>
        </w:rPr>
        <w:t xml:space="preserve">Rahpima, S., Jowkar, B., Hosseinchari, M., Khormaei, F.  (2020). Academic Moral Resilience: From Conceptualization to Assessment. </w:t>
      </w:r>
      <w:r w:rsidRPr="00273352">
        <w:rPr>
          <w:rFonts w:asciiTheme="majorBidi" w:hAnsiTheme="majorBidi" w:cstheme="majorBidi"/>
          <w:i/>
          <w:iCs/>
          <w:sz w:val="20"/>
          <w:szCs w:val="20"/>
        </w:rPr>
        <w:t>Studies in Learning &amp; Instruction</w:t>
      </w:r>
      <w:r w:rsidRPr="00C71715">
        <w:rPr>
          <w:rFonts w:asciiTheme="majorBidi" w:hAnsiTheme="majorBidi" w:cstheme="majorBidi"/>
          <w:sz w:val="20"/>
          <w:szCs w:val="20"/>
        </w:rPr>
        <w:t xml:space="preserve">, </w:t>
      </w:r>
      <w:r w:rsidRPr="00273352">
        <w:rPr>
          <w:rFonts w:asciiTheme="majorBidi" w:hAnsiTheme="majorBidi" w:cstheme="majorBidi"/>
          <w:i/>
          <w:iCs/>
          <w:sz w:val="20"/>
          <w:szCs w:val="20"/>
        </w:rPr>
        <w:t>11</w:t>
      </w:r>
      <w:r w:rsidRPr="00C71715">
        <w:rPr>
          <w:rFonts w:asciiTheme="majorBidi" w:hAnsiTheme="majorBidi" w:cstheme="majorBidi"/>
          <w:sz w:val="20"/>
          <w:szCs w:val="20"/>
        </w:rPr>
        <w:t>(2), 88-114. [Persian].</w:t>
      </w:r>
    </w:p>
    <w:p w14:paraId="4671E7C6"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heme="majorBidi" w:hAnsiTheme="majorBidi" w:cs="B Nazanin"/>
          <w:sz w:val="20"/>
          <w:szCs w:val="20"/>
          <w:shd w:val="clear" w:color="auto" w:fill="FFFFFF"/>
        </w:rPr>
        <w:t xml:space="preserve">Rushton, C. H., Hanson, G. C., Boyce, D., Holtz, H., Nelson, K. E., Spilg, E. G., &amp; Robillard, R. (2024). Reliability and validity of the revised Rushton Moral Resilience Scale for healthcare workers. </w:t>
      </w:r>
      <w:r w:rsidRPr="00DC007A">
        <w:rPr>
          <w:rFonts w:asciiTheme="majorBidi" w:hAnsiTheme="majorBidi" w:cs="B Nazanin"/>
          <w:i/>
          <w:iCs/>
          <w:sz w:val="20"/>
          <w:szCs w:val="20"/>
          <w:shd w:val="clear" w:color="auto" w:fill="FFFFFF"/>
        </w:rPr>
        <w:t>Journal of Advanced Nursing</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80</w:t>
      </w:r>
      <w:r w:rsidRPr="00DC007A">
        <w:rPr>
          <w:rFonts w:asciiTheme="majorBidi" w:hAnsiTheme="majorBidi" w:cs="B Nazanin"/>
          <w:sz w:val="20"/>
          <w:szCs w:val="20"/>
          <w:shd w:val="clear" w:color="auto" w:fill="FFFFFF"/>
        </w:rPr>
        <w:t>(3), 1177-1187.</w:t>
      </w:r>
      <w:r w:rsidRPr="00DC007A">
        <w:rPr>
          <w:rFonts w:asciiTheme="majorBidi" w:hAnsiTheme="majorBidi" w:cs="B Nazanin"/>
          <w:sz w:val="20"/>
          <w:szCs w:val="20"/>
          <w:shd w:val="clear" w:color="auto" w:fill="FFFFFF"/>
          <w:rtl/>
        </w:rPr>
        <w:t>‏</w:t>
      </w:r>
    </w:p>
    <w:p w14:paraId="1AD5677B" w14:textId="77777777" w:rsidR="00273352" w:rsidRPr="00273352" w:rsidRDefault="00273352" w:rsidP="00273352">
      <w:pPr>
        <w:bidi w:val="0"/>
        <w:spacing w:after="0" w:line="240" w:lineRule="auto"/>
        <w:ind w:left="288" w:hanging="288"/>
        <w:jc w:val="both"/>
        <w:rPr>
          <w:rFonts w:asciiTheme="majorBidi" w:eastAsia="Calibri" w:hAnsiTheme="majorBidi" w:cstheme="majorBidi"/>
          <w:sz w:val="20"/>
          <w:szCs w:val="20"/>
          <w:rtl/>
        </w:rPr>
      </w:pPr>
      <w:r w:rsidRPr="00273352">
        <w:rPr>
          <w:rFonts w:asciiTheme="majorBidi" w:eastAsia="Calibri" w:hAnsiTheme="majorBidi" w:cstheme="majorBidi"/>
          <w:sz w:val="20"/>
          <w:szCs w:val="20"/>
        </w:rPr>
        <w:t>Sadoughi M. (2018). The Relationship between Academic Self-Efficacy, Academic Resilience, Academic Adjustment, and Academic Performance among Medical Students. Educ Strategy Med Sci, 11(2), 7-14. [Persian].</w:t>
      </w:r>
    </w:p>
    <w:p w14:paraId="07EF9747"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imes New Roman" w:eastAsia="Calibri" w:hAnsi="Times New Roman" w:cs="B Nazanin"/>
          <w:sz w:val="20"/>
          <w:szCs w:val="20"/>
        </w:rPr>
        <w:t xml:space="preserve">Schoon, I. (2006). </w:t>
      </w:r>
      <w:r w:rsidRPr="00DC007A">
        <w:rPr>
          <w:rFonts w:ascii="Times New Roman" w:eastAsia="Calibri" w:hAnsi="Times New Roman" w:cs="B Nazanin"/>
          <w:i/>
          <w:iCs/>
          <w:sz w:val="20"/>
          <w:szCs w:val="20"/>
        </w:rPr>
        <w:t xml:space="preserve">Risk and resilience: adaptations in changing times. </w:t>
      </w:r>
      <w:r w:rsidRPr="00DC007A">
        <w:rPr>
          <w:rFonts w:ascii="Times New Roman" w:eastAsia="Calibri" w:hAnsi="Times New Roman" w:cs="B Nazanin"/>
          <w:sz w:val="20"/>
          <w:szCs w:val="20"/>
        </w:rPr>
        <w:t>New York: Cambridge University Press.</w:t>
      </w:r>
    </w:p>
    <w:p w14:paraId="0D8B3E1C"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shd w:val="clear" w:color="auto" w:fill="FFFFFF"/>
        </w:rPr>
        <w:t>Schumacker, R. E., &amp; Lomax, R. G. (2004). </w:t>
      </w:r>
      <w:r w:rsidRPr="00DC007A">
        <w:rPr>
          <w:rFonts w:asciiTheme="majorBidi" w:hAnsiTheme="majorBidi" w:cs="B Nazanin"/>
          <w:i/>
          <w:iCs/>
          <w:sz w:val="20"/>
          <w:szCs w:val="20"/>
          <w:shd w:val="clear" w:color="auto" w:fill="FFFFFF"/>
        </w:rPr>
        <w:t>A beginner's guide to structural equation modeling</w:t>
      </w:r>
      <w:r w:rsidRPr="00DC007A">
        <w:rPr>
          <w:rFonts w:asciiTheme="majorBidi" w:hAnsiTheme="majorBidi" w:cs="B Nazanin"/>
          <w:sz w:val="20"/>
          <w:szCs w:val="20"/>
          <w:shd w:val="clear" w:color="auto" w:fill="FFFFFF"/>
        </w:rPr>
        <w:t>. Psychology Press.</w:t>
      </w:r>
    </w:p>
    <w:p w14:paraId="31DA7E4E" w14:textId="77777777" w:rsidR="00273352" w:rsidRPr="00DC007A" w:rsidRDefault="00273352" w:rsidP="00273352">
      <w:pPr>
        <w:bidi w:val="0"/>
        <w:spacing w:after="0" w:line="240" w:lineRule="auto"/>
        <w:ind w:left="284" w:hanging="288"/>
        <w:jc w:val="both"/>
        <w:rPr>
          <w:rFonts w:asciiTheme="majorBidi" w:hAnsiTheme="majorBidi" w:cs="B Nazanin"/>
          <w:sz w:val="18"/>
          <w:szCs w:val="18"/>
        </w:rPr>
      </w:pPr>
      <w:r w:rsidRPr="00DC007A">
        <w:rPr>
          <w:rFonts w:ascii="Times New Roman" w:eastAsia="Calibri" w:hAnsi="Times New Roman" w:cs="B Nazanin"/>
          <w:sz w:val="20"/>
          <w:szCs w:val="20"/>
        </w:rPr>
        <w:t xml:space="preserve">Sher, L. (2019). Resilience as a focus of suicide research and prevention. </w:t>
      </w:r>
      <w:r w:rsidRPr="00DC007A">
        <w:rPr>
          <w:rFonts w:ascii="Times New Roman" w:eastAsia="Calibri" w:hAnsi="Times New Roman" w:cs="B Nazanin"/>
          <w:i/>
          <w:iCs/>
          <w:sz w:val="20"/>
          <w:szCs w:val="20"/>
        </w:rPr>
        <w:t>Acta Psychiatrica</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Scandinavica</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140</w:t>
      </w:r>
      <w:r w:rsidRPr="00DC007A">
        <w:rPr>
          <w:rFonts w:ascii="Times New Roman" w:eastAsia="Calibri" w:hAnsi="Times New Roman" w:cs="B Nazanin"/>
          <w:sz w:val="20"/>
          <w:szCs w:val="20"/>
        </w:rPr>
        <w:t>(2), 169-180.</w:t>
      </w:r>
      <w:r w:rsidRPr="00DC007A">
        <w:rPr>
          <w:rFonts w:ascii="Times New Roman" w:eastAsia="Calibri" w:hAnsi="Times New Roman" w:cs="B Nazanin"/>
          <w:sz w:val="20"/>
          <w:szCs w:val="20"/>
          <w:rtl/>
        </w:rPr>
        <w:t>‏</w:t>
      </w:r>
    </w:p>
    <w:p w14:paraId="262C50C7"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Solberg, V. S. H., Carlstrom, A. H., Howard, K. A., &amp; Jones, J. E. (2007). Classifying at</w:t>
      </w:r>
      <w:r w:rsidRPr="00DC007A">
        <w:rPr>
          <w:rFonts w:ascii="Cambria Math" w:hAnsi="Cambria Math" w:cs="B Nazanin"/>
          <w:sz w:val="20"/>
          <w:szCs w:val="20"/>
        </w:rPr>
        <w:t>‐</w:t>
      </w:r>
      <w:r w:rsidRPr="00DC007A">
        <w:rPr>
          <w:rFonts w:asciiTheme="majorBidi" w:hAnsiTheme="majorBidi" w:cs="B Nazanin"/>
          <w:sz w:val="20"/>
          <w:szCs w:val="20"/>
        </w:rPr>
        <w:t xml:space="preserve">risk high school youth: The influence of exposure to community violence and protective factors on academic and health outcomes. </w:t>
      </w:r>
      <w:r w:rsidRPr="00DC007A">
        <w:rPr>
          <w:rFonts w:asciiTheme="majorBidi" w:hAnsiTheme="majorBidi" w:cs="B Nazanin"/>
          <w:i/>
          <w:iCs/>
          <w:sz w:val="20"/>
          <w:szCs w:val="20"/>
        </w:rPr>
        <w:t>The Career Development</w:t>
      </w:r>
      <w:r w:rsidRPr="00DC007A">
        <w:rPr>
          <w:rFonts w:asciiTheme="majorBidi" w:hAnsiTheme="majorBidi" w:cs="B Nazanin"/>
          <w:sz w:val="20"/>
          <w:szCs w:val="20"/>
        </w:rPr>
        <w:t xml:space="preserve"> </w:t>
      </w:r>
      <w:r w:rsidRPr="00DC007A">
        <w:rPr>
          <w:rFonts w:asciiTheme="majorBidi" w:hAnsiTheme="majorBidi" w:cs="B Nazanin"/>
          <w:i/>
          <w:iCs/>
          <w:sz w:val="20"/>
          <w:szCs w:val="20"/>
        </w:rPr>
        <w:t>Quarterly</w:t>
      </w:r>
      <w:r w:rsidRPr="00DC007A">
        <w:rPr>
          <w:rFonts w:asciiTheme="majorBidi" w:hAnsiTheme="majorBidi" w:cs="B Nazanin"/>
          <w:sz w:val="20"/>
          <w:szCs w:val="20"/>
        </w:rPr>
        <w:t xml:space="preserve">, </w:t>
      </w:r>
      <w:r w:rsidRPr="00DC007A">
        <w:rPr>
          <w:rFonts w:asciiTheme="majorBidi" w:hAnsiTheme="majorBidi" w:cs="B Nazanin"/>
          <w:i/>
          <w:iCs/>
          <w:sz w:val="20"/>
          <w:szCs w:val="20"/>
        </w:rPr>
        <w:t>55</w:t>
      </w:r>
      <w:r w:rsidRPr="00DC007A">
        <w:rPr>
          <w:rFonts w:asciiTheme="majorBidi" w:hAnsiTheme="majorBidi" w:cs="B Nazanin"/>
          <w:sz w:val="20"/>
          <w:szCs w:val="20"/>
        </w:rPr>
        <w:t>(4), 313-327.</w:t>
      </w:r>
      <w:r w:rsidRPr="00DC007A">
        <w:rPr>
          <w:rFonts w:asciiTheme="majorBidi" w:hAnsiTheme="majorBidi" w:cs="B Nazanin"/>
          <w:sz w:val="20"/>
          <w:szCs w:val="20"/>
          <w:rtl/>
        </w:rPr>
        <w:t>‏</w:t>
      </w:r>
    </w:p>
    <w:p w14:paraId="0D239EFD" w14:textId="77777777" w:rsidR="00273352" w:rsidRPr="00DC007A" w:rsidRDefault="00273352" w:rsidP="00273352">
      <w:pPr>
        <w:bidi w:val="0"/>
        <w:spacing w:after="0" w:line="240" w:lineRule="auto"/>
        <w:ind w:left="284" w:hanging="288"/>
        <w:jc w:val="both"/>
        <w:rPr>
          <w:rFonts w:asciiTheme="majorBidi" w:hAnsiTheme="majorBidi" w:cs="B Nazanin"/>
          <w:sz w:val="20"/>
          <w:szCs w:val="20"/>
          <w:rtl/>
        </w:rPr>
      </w:pPr>
      <w:r w:rsidRPr="00DC007A">
        <w:rPr>
          <w:rFonts w:asciiTheme="majorBidi" w:hAnsiTheme="majorBidi" w:cs="B Nazanin"/>
          <w:sz w:val="20"/>
          <w:szCs w:val="20"/>
        </w:rPr>
        <w:t>Stein, M. B., Campbell</w:t>
      </w:r>
      <w:r w:rsidRPr="00DC007A">
        <w:rPr>
          <w:rFonts w:ascii="Cambria Math" w:hAnsi="Cambria Math" w:cs="B Nazanin"/>
          <w:sz w:val="20"/>
          <w:szCs w:val="20"/>
        </w:rPr>
        <w:t>‐</w:t>
      </w:r>
      <w:r w:rsidRPr="00DC007A">
        <w:rPr>
          <w:rFonts w:asciiTheme="majorBidi" w:hAnsiTheme="majorBidi" w:cs="B Nazanin"/>
          <w:sz w:val="20"/>
          <w:szCs w:val="20"/>
        </w:rPr>
        <w:t xml:space="preserve">Sills, L., &amp; Gelernter, J. (2009). Genetic variation in 5HTTLPR is associated with emotional resilience. </w:t>
      </w:r>
      <w:r w:rsidRPr="00DC007A">
        <w:rPr>
          <w:rFonts w:asciiTheme="majorBidi" w:hAnsiTheme="majorBidi" w:cs="B Nazanin"/>
          <w:i/>
          <w:iCs/>
          <w:sz w:val="20"/>
          <w:szCs w:val="20"/>
        </w:rPr>
        <w:t>American Journal of Medical Genetics Part B: Neuropsychiatric Genetics</w:t>
      </w:r>
      <w:r w:rsidRPr="00DC007A">
        <w:rPr>
          <w:rFonts w:asciiTheme="majorBidi" w:hAnsiTheme="majorBidi" w:cs="B Nazanin"/>
          <w:sz w:val="20"/>
          <w:szCs w:val="20"/>
        </w:rPr>
        <w:t xml:space="preserve">, </w:t>
      </w:r>
      <w:r w:rsidRPr="00DC007A">
        <w:rPr>
          <w:rFonts w:asciiTheme="majorBidi" w:hAnsiTheme="majorBidi" w:cs="B Nazanin"/>
          <w:i/>
          <w:iCs/>
          <w:sz w:val="20"/>
          <w:szCs w:val="20"/>
        </w:rPr>
        <w:t>150</w:t>
      </w:r>
      <w:r w:rsidRPr="00DC007A">
        <w:rPr>
          <w:rFonts w:asciiTheme="majorBidi" w:hAnsiTheme="majorBidi" w:cs="B Nazanin"/>
          <w:sz w:val="20"/>
          <w:szCs w:val="20"/>
        </w:rPr>
        <w:t>(7), 900-906.</w:t>
      </w:r>
    </w:p>
    <w:p w14:paraId="2A970855"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 xml:space="preserve">Sulong, R. M., Ahmad, N. A., Hassan, N. C., Zainuddin, Z. N., &amp; Ismail, M. (2020). An Exploratory Factor Analysis in Measuring External Protective Factors of Resilience in Malaysian Adolescents. </w:t>
      </w:r>
      <w:r w:rsidRPr="00DC007A">
        <w:rPr>
          <w:rFonts w:asciiTheme="majorBidi" w:hAnsiTheme="majorBidi" w:cs="B Nazanin"/>
          <w:i/>
          <w:iCs/>
          <w:sz w:val="20"/>
          <w:szCs w:val="20"/>
        </w:rPr>
        <w:t>Int. J. Acad. Res. Bus. Soc. Sci</w:t>
      </w:r>
      <w:r w:rsidRPr="00DC007A">
        <w:rPr>
          <w:rFonts w:asciiTheme="majorBidi" w:hAnsiTheme="majorBidi" w:cs="B Nazanin"/>
          <w:sz w:val="20"/>
          <w:szCs w:val="20"/>
        </w:rPr>
        <w:t xml:space="preserve">, </w:t>
      </w:r>
      <w:r w:rsidRPr="00DC007A">
        <w:rPr>
          <w:rFonts w:asciiTheme="majorBidi" w:hAnsiTheme="majorBidi" w:cs="B Nazanin"/>
          <w:i/>
          <w:iCs/>
          <w:sz w:val="20"/>
          <w:szCs w:val="20"/>
        </w:rPr>
        <w:t>10</w:t>
      </w:r>
      <w:r w:rsidRPr="00DC007A">
        <w:rPr>
          <w:rFonts w:asciiTheme="majorBidi" w:hAnsiTheme="majorBidi" w:cs="B Nazanin"/>
          <w:sz w:val="20"/>
          <w:szCs w:val="20"/>
        </w:rPr>
        <w:t>, 797-810.</w:t>
      </w:r>
      <w:r w:rsidRPr="00DC007A">
        <w:rPr>
          <w:rFonts w:asciiTheme="majorBidi" w:hAnsiTheme="majorBidi" w:cs="B Nazanin"/>
          <w:sz w:val="20"/>
          <w:szCs w:val="20"/>
          <w:rtl/>
        </w:rPr>
        <w:t>‏</w:t>
      </w:r>
    </w:p>
    <w:p w14:paraId="7F277619"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heme="majorBidi" w:hAnsiTheme="majorBidi" w:cs="B Nazanin"/>
          <w:sz w:val="20"/>
          <w:szCs w:val="20"/>
        </w:rPr>
        <w:t xml:space="preserve">Tabachnick, B. G., &amp; Fidell, L. S. (2013). </w:t>
      </w:r>
      <w:r w:rsidRPr="00DC007A">
        <w:rPr>
          <w:rFonts w:asciiTheme="majorBidi" w:hAnsiTheme="majorBidi" w:cs="B Nazanin"/>
          <w:i/>
          <w:iCs/>
          <w:sz w:val="20"/>
          <w:szCs w:val="20"/>
        </w:rPr>
        <w:t>Using multivariate statistics</w:t>
      </w:r>
      <w:r w:rsidRPr="00DC007A">
        <w:rPr>
          <w:rFonts w:asciiTheme="majorBidi" w:hAnsiTheme="majorBidi" w:cs="B Nazanin"/>
          <w:sz w:val="20"/>
          <w:szCs w:val="20"/>
        </w:rPr>
        <w:t xml:space="preserve"> (6th ed.). Upper Saddle River, NJ: Pearson.</w:t>
      </w:r>
    </w:p>
    <w:p w14:paraId="27EA9964"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18"/>
          <w:szCs w:val="18"/>
          <w:shd w:val="clear" w:color="auto" w:fill="FFFFFF"/>
        </w:rPr>
      </w:pPr>
      <w:r w:rsidRPr="00DC007A">
        <w:rPr>
          <w:rFonts w:ascii="Times New Roman" w:eastAsia="Calibri" w:hAnsi="Times New Roman" w:cs="B Nazanin"/>
          <w:sz w:val="20"/>
          <w:szCs w:val="20"/>
        </w:rPr>
        <w:t>Talley, A. E., Gilbert, P. A., Mitchell, J., Goldbach, J., Marshall, B. D., &amp; Kaysen, D. (2016). Addressing gaps on risk and resilience factors for alcohol use outcomes in sexual and gender minority populations. </w:t>
      </w:r>
      <w:r w:rsidRPr="00DC007A">
        <w:rPr>
          <w:rFonts w:ascii="Times New Roman" w:eastAsia="Calibri" w:hAnsi="Times New Roman" w:cs="B Nazanin"/>
          <w:i/>
          <w:iCs/>
          <w:sz w:val="20"/>
          <w:szCs w:val="20"/>
        </w:rPr>
        <w:t>Drug and Alcohol Review</w:t>
      </w:r>
      <w:r w:rsidRPr="00DC007A">
        <w:rPr>
          <w:rFonts w:ascii="Times New Roman" w:eastAsia="Calibri" w:hAnsi="Times New Roman" w:cs="B Nazanin"/>
          <w:sz w:val="20"/>
          <w:szCs w:val="20"/>
        </w:rPr>
        <w:t>, </w:t>
      </w:r>
      <w:r w:rsidRPr="00DC007A">
        <w:rPr>
          <w:rFonts w:ascii="Times New Roman" w:eastAsia="Calibri" w:hAnsi="Times New Roman" w:cs="B Nazanin"/>
          <w:i/>
          <w:iCs/>
          <w:sz w:val="20"/>
          <w:szCs w:val="20"/>
        </w:rPr>
        <w:t>35</w:t>
      </w:r>
      <w:r w:rsidRPr="00DC007A">
        <w:rPr>
          <w:rFonts w:ascii="Times New Roman" w:eastAsia="Calibri" w:hAnsi="Times New Roman" w:cs="B Nazanin"/>
          <w:sz w:val="20"/>
          <w:szCs w:val="20"/>
        </w:rPr>
        <w:t>(4), 484-493.</w:t>
      </w:r>
    </w:p>
    <w:p w14:paraId="6E0B51FD"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Troy, A. S., &amp; Mauss, I. B. (2011). Resilience in the face of stress: Emotion regulation as a protective factor. </w:t>
      </w:r>
      <w:r w:rsidRPr="00DC007A">
        <w:rPr>
          <w:rFonts w:asciiTheme="majorBidi" w:hAnsiTheme="majorBidi" w:cs="B Nazanin"/>
          <w:i/>
          <w:iCs/>
          <w:sz w:val="20"/>
          <w:szCs w:val="20"/>
        </w:rPr>
        <w:t>Resilience and mental health: Challenges across the lifespan</w:t>
      </w:r>
      <w:r w:rsidRPr="00DC007A">
        <w:rPr>
          <w:rFonts w:asciiTheme="majorBidi" w:hAnsiTheme="majorBidi" w:cs="B Nazanin"/>
          <w:sz w:val="20"/>
          <w:szCs w:val="20"/>
        </w:rPr>
        <w:t>, </w:t>
      </w:r>
      <w:r w:rsidRPr="00DC007A">
        <w:rPr>
          <w:rFonts w:asciiTheme="majorBidi" w:hAnsiTheme="majorBidi" w:cs="B Nazanin"/>
          <w:i/>
          <w:iCs/>
          <w:sz w:val="20"/>
          <w:szCs w:val="20"/>
        </w:rPr>
        <w:t>1</w:t>
      </w:r>
      <w:r w:rsidRPr="00DC007A">
        <w:rPr>
          <w:rFonts w:asciiTheme="majorBidi" w:hAnsiTheme="majorBidi" w:cs="B Nazanin"/>
          <w:sz w:val="20"/>
          <w:szCs w:val="20"/>
        </w:rPr>
        <w:t>(2), 30-44.</w:t>
      </w:r>
    </w:p>
    <w:p w14:paraId="43554DBF"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color w:val="0070C0"/>
          <w:sz w:val="18"/>
          <w:szCs w:val="18"/>
          <w:shd w:val="clear" w:color="auto" w:fill="FFFFFF"/>
        </w:rPr>
      </w:pPr>
      <w:r w:rsidRPr="00DC007A">
        <w:rPr>
          <w:rFonts w:asciiTheme="majorBidi" w:eastAsia="Calibri" w:hAnsiTheme="majorBidi" w:cs="B Nazanin"/>
          <w:sz w:val="20"/>
          <w:szCs w:val="20"/>
        </w:rPr>
        <w:t xml:space="preserve">Tugade, M. M., &amp; Fredrickson, B. L. (2004). Resilient individuals use positive emotions to bounce back from negative emotional experiences. </w:t>
      </w:r>
      <w:r w:rsidRPr="00DC007A">
        <w:rPr>
          <w:rFonts w:asciiTheme="majorBidi" w:eastAsia="Calibri" w:hAnsiTheme="majorBidi" w:cs="B Nazanin"/>
          <w:i/>
          <w:iCs/>
          <w:sz w:val="20"/>
          <w:szCs w:val="20"/>
        </w:rPr>
        <w:t>Journal of</w:t>
      </w:r>
      <w:r w:rsidRPr="00DC007A">
        <w:rPr>
          <w:rFonts w:asciiTheme="majorBidi" w:eastAsia="Calibri" w:hAnsiTheme="majorBidi" w:cs="B Nazanin"/>
          <w:sz w:val="20"/>
          <w:szCs w:val="20"/>
        </w:rPr>
        <w:t xml:space="preserve"> </w:t>
      </w:r>
      <w:r w:rsidRPr="00DC007A">
        <w:rPr>
          <w:rFonts w:asciiTheme="majorBidi" w:eastAsia="Calibri" w:hAnsiTheme="majorBidi" w:cs="B Nazanin"/>
          <w:i/>
          <w:iCs/>
          <w:sz w:val="20"/>
          <w:szCs w:val="20"/>
        </w:rPr>
        <w:t>Personality and Social Psychology</w:t>
      </w:r>
      <w:r w:rsidRPr="00DC007A">
        <w:rPr>
          <w:rFonts w:asciiTheme="majorBidi" w:eastAsia="Calibri" w:hAnsiTheme="majorBidi" w:cs="B Nazanin"/>
          <w:sz w:val="20"/>
          <w:szCs w:val="20"/>
        </w:rPr>
        <w:t xml:space="preserve">, </w:t>
      </w:r>
      <w:r w:rsidRPr="00DC007A">
        <w:rPr>
          <w:rFonts w:asciiTheme="majorBidi" w:eastAsia="Calibri" w:hAnsiTheme="majorBidi" w:cs="B Nazanin"/>
          <w:i/>
          <w:iCs/>
          <w:sz w:val="20"/>
          <w:szCs w:val="20"/>
        </w:rPr>
        <w:t>86</w:t>
      </w:r>
      <w:r w:rsidRPr="00DC007A">
        <w:rPr>
          <w:rFonts w:asciiTheme="majorBidi" w:eastAsia="Calibri" w:hAnsiTheme="majorBidi" w:cs="B Nazanin"/>
          <w:sz w:val="20"/>
          <w:szCs w:val="20"/>
        </w:rPr>
        <w:t>(2), 320-333.</w:t>
      </w:r>
      <w:r w:rsidRPr="00DC007A">
        <w:rPr>
          <w:rFonts w:asciiTheme="majorBidi" w:eastAsia="Calibri" w:hAnsiTheme="majorBidi" w:cs="B Nazanin"/>
          <w:sz w:val="20"/>
          <w:szCs w:val="20"/>
          <w:rtl/>
        </w:rPr>
        <w:t>‏</w:t>
      </w:r>
    </w:p>
    <w:p w14:paraId="3A947586"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heme="majorBidi" w:hAnsiTheme="majorBidi" w:cs="B Nazanin"/>
          <w:sz w:val="20"/>
          <w:szCs w:val="20"/>
          <w:shd w:val="clear" w:color="auto" w:fill="FFFFFF"/>
        </w:rPr>
        <w:t xml:space="preserve">Tugade, M. M., &amp; Fredrickson, B. L. (2004). Resilient individuals use positive emotions to bounce back from negative emotional experiences. </w:t>
      </w:r>
      <w:r w:rsidRPr="00DC007A">
        <w:rPr>
          <w:rFonts w:asciiTheme="majorBidi" w:hAnsiTheme="majorBidi" w:cs="B Nazanin"/>
          <w:i/>
          <w:iCs/>
          <w:sz w:val="20"/>
          <w:szCs w:val="20"/>
          <w:shd w:val="clear" w:color="auto" w:fill="FFFFFF"/>
        </w:rPr>
        <w:t>Journal of Personality and Social</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Psychology</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86</w:t>
      </w:r>
      <w:r w:rsidRPr="00DC007A">
        <w:rPr>
          <w:rFonts w:asciiTheme="majorBidi" w:hAnsiTheme="majorBidi" w:cs="B Nazanin"/>
          <w:sz w:val="20"/>
          <w:szCs w:val="20"/>
          <w:shd w:val="clear" w:color="auto" w:fill="FFFFFF"/>
        </w:rPr>
        <w:t>(2), 320.</w:t>
      </w:r>
      <w:r w:rsidRPr="00DC007A">
        <w:rPr>
          <w:rFonts w:asciiTheme="majorBidi" w:hAnsiTheme="majorBidi" w:cs="B Nazanin"/>
          <w:sz w:val="20"/>
          <w:szCs w:val="20"/>
          <w:shd w:val="clear" w:color="auto" w:fill="FFFFFF"/>
          <w:rtl/>
        </w:rPr>
        <w:t>‏</w:t>
      </w:r>
    </w:p>
    <w:p w14:paraId="6C6D670D" w14:textId="77777777" w:rsidR="00273352" w:rsidRPr="00DC007A" w:rsidRDefault="00273352" w:rsidP="00273352">
      <w:pPr>
        <w:bidi w:val="0"/>
        <w:spacing w:after="0" w:line="240" w:lineRule="auto"/>
        <w:ind w:left="284" w:hanging="288"/>
        <w:jc w:val="both"/>
        <w:rPr>
          <w:rFonts w:ascii="Times New Roman" w:eastAsia="Calibri" w:hAnsi="Times New Roman" w:cs="B Nazanin"/>
          <w:sz w:val="20"/>
          <w:szCs w:val="20"/>
        </w:rPr>
      </w:pPr>
      <w:r w:rsidRPr="00DC007A">
        <w:rPr>
          <w:rFonts w:ascii="Times New Roman" w:eastAsia="Calibri" w:hAnsi="Times New Roman" w:cs="B Nazanin"/>
          <w:sz w:val="20"/>
          <w:szCs w:val="20"/>
        </w:rPr>
        <w:t xml:space="preserve">Vázquez, F. L., Blanco, V., Andrade, E., Otero, P., Bueno, A. M., Simón, M. A., &amp; Torres, Á. J. (2024). Resilience as a protective factor against depression in informal caregivers. </w:t>
      </w:r>
      <w:r w:rsidRPr="00DC007A">
        <w:rPr>
          <w:rFonts w:ascii="Times New Roman" w:eastAsia="Calibri" w:hAnsi="Times New Roman" w:cs="B Nazanin"/>
          <w:i/>
          <w:iCs/>
          <w:sz w:val="20"/>
          <w:szCs w:val="20"/>
        </w:rPr>
        <w:t>Frontiers in Psychology</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15</w:t>
      </w:r>
      <w:r w:rsidRPr="00DC007A">
        <w:rPr>
          <w:rFonts w:ascii="Times New Roman" w:eastAsia="Calibri" w:hAnsi="Times New Roman" w:cs="B Nazanin"/>
          <w:sz w:val="20"/>
          <w:szCs w:val="20"/>
        </w:rPr>
        <w:t>, 1370863.</w:t>
      </w:r>
      <w:r w:rsidRPr="00DC007A">
        <w:rPr>
          <w:rFonts w:ascii="Times New Roman" w:eastAsia="Calibri" w:hAnsi="Times New Roman" w:cs="B Nazanin"/>
          <w:sz w:val="20"/>
          <w:szCs w:val="20"/>
          <w:rtl/>
        </w:rPr>
        <w:t>‏</w:t>
      </w:r>
    </w:p>
    <w:p w14:paraId="3C17419A"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lastRenderedPageBreak/>
        <w:t xml:space="preserve">Wang, J., Yang, Q., Yu, X., &amp; Hu, L. (2024). Effects of adolescent empathy on emotional resilience: The mediating role of depression and self-efficacy and the moderating effect of social activities. </w:t>
      </w:r>
      <w:r w:rsidRPr="00DC007A">
        <w:rPr>
          <w:rFonts w:asciiTheme="majorBidi" w:hAnsiTheme="majorBidi" w:cs="B Nazanin"/>
          <w:i/>
          <w:iCs/>
          <w:sz w:val="20"/>
          <w:szCs w:val="20"/>
        </w:rPr>
        <w:t>Behavioral Sciences</w:t>
      </w:r>
      <w:r w:rsidRPr="00DC007A">
        <w:rPr>
          <w:rFonts w:asciiTheme="majorBidi" w:hAnsiTheme="majorBidi" w:cs="B Nazanin"/>
          <w:sz w:val="20"/>
          <w:szCs w:val="20"/>
        </w:rPr>
        <w:t xml:space="preserve">, </w:t>
      </w:r>
      <w:r w:rsidRPr="00DC007A">
        <w:rPr>
          <w:rFonts w:asciiTheme="majorBidi" w:hAnsiTheme="majorBidi" w:cs="B Nazanin"/>
          <w:i/>
          <w:iCs/>
          <w:sz w:val="20"/>
          <w:szCs w:val="20"/>
        </w:rPr>
        <w:t>14</w:t>
      </w:r>
      <w:r w:rsidRPr="00DC007A">
        <w:rPr>
          <w:rFonts w:asciiTheme="majorBidi" w:hAnsiTheme="majorBidi" w:cs="B Nazanin"/>
          <w:sz w:val="20"/>
          <w:szCs w:val="20"/>
        </w:rPr>
        <w:t xml:space="preserve">(3), 228; </w:t>
      </w:r>
      <w:hyperlink r:id="rId10" w:history="1">
        <w:r w:rsidRPr="00DC007A">
          <w:rPr>
            <w:rStyle w:val="Hyperlink"/>
            <w:rFonts w:asciiTheme="majorBidi" w:hAnsiTheme="majorBidi" w:cs="B Nazanin"/>
            <w:sz w:val="20"/>
            <w:szCs w:val="20"/>
            <w:u w:val="none"/>
          </w:rPr>
          <w:t>https://doi.org/10.3390/bs14030228</w:t>
        </w:r>
      </w:hyperlink>
      <w:r w:rsidRPr="00DC007A">
        <w:rPr>
          <w:rFonts w:asciiTheme="majorBidi" w:hAnsiTheme="majorBidi" w:cs="B Nazanin"/>
          <w:sz w:val="20"/>
          <w:szCs w:val="20"/>
        </w:rPr>
        <w:t xml:space="preserve"> </w:t>
      </w:r>
    </w:p>
    <w:p w14:paraId="39C9F4AF" w14:textId="77777777" w:rsidR="00273352" w:rsidRDefault="00273352" w:rsidP="00273352">
      <w:pPr>
        <w:autoSpaceDE w:val="0"/>
        <w:autoSpaceDN w:val="0"/>
        <w:bidi w:val="0"/>
        <w:adjustRightInd w:val="0"/>
        <w:spacing w:after="0" w:line="240" w:lineRule="auto"/>
        <w:ind w:left="284" w:hanging="288"/>
        <w:jc w:val="both"/>
        <w:rPr>
          <w:rFonts w:asciiTheme="majorBidi" w:hAnsiTheme="majorBidi" w:cs="B Nazanin"/>
          <w:color w:val="0070C0"/>
          <w:sz w:val="18"/>
          <w:szCs w:val="18"/>
          <w:shd w:val="clear" w:color="auto" w:fill="FFFFFF"/>
        </w:rPr>
      </w:pPr>
      <w:r w:rsidRPr="00DC007A">
        <w:rPr>
          <w:rFonts w:asciiTheme="majorBidi" w:eastAsia="Calibri" w:hAnsiTheme="majorBidi" w:cs="B Nazanin"/>
          <w:sz w:val="20"/>
          <w:szCs w:val="20"/>
        </w:rPr>
        <w:t xml:space="preserve">Werner, E. E., &amp; Smith, R. S. (1992). </w:t>
      </w:r>
      <w:r w:rsidRPr="00DC007A">
        <w:rPr>
          <w:rFonts w:asciiTheme="majorBidi" w:eastAsia="Calibri" w:hAnsiTheme="majorBidi" w:cs="B Nazanin"/>
          <w:i/>
          <w:iCs/>
          <w:sz w:val="20"/>
          <w:szCs w:val="20"/>
        </w:rPr>
        <w:t>Overcoming the odds: High risk children from</w:t>
      </w:r>
      <w:r w:rsidRPr="00DC007A">
        <w:rPr>
          <w:rFonts w:asciiTheme="majorBidi" w:eastAsia="Calibri" w:hAnsiTheme="majorBidi" w:cs="B Nazanin"/>
          <w:sz w:val="20"/>
          <w:szCs w:val="20"/>
        </w:rPr>
        <w:t xml:space="preserve"> </w:t>
      </w:r>
      <w:r w:rsidRPr="00DC007A">
        <w:rPr>
          <w:rFonts w:asciiTheme="majorBidi" w:eastAsia="Calibri" w:hAnsiTheme="majorBidi" w:cs="B Nazanin"/>
          <w:i/>
          <w:iCs/>
          <w:sz w:val="20"/>
          <w:szCs w:val="20"/>
        </w:rPr>
        <w:t>birth to adulthood</w:t>
      </w:r>
      <w:r w:rsidRPr="00DC007A">
        <w:rPr>
          <w:rFonts w:asciiTheme="majorBidi" w:eastAsia="Calibri" w:hAnsiTheme="majorBidi" w:cs="B Nazanin"/>
          <w:sz w:val="20"/>
          <w:szCs w:val="20"/>
        </w:rPr>
        <w:t>. Cornell University Press.</w:t>
      </w:r>
      <w:r w:rsidRPr="00DC007A">
        <w:rPr>
          <w:rFonts w:asciiTheme="majorBidi" w:eastAsia="Calibri" w:hAnsiTheme="majorBidi" w:cs="B Nazanin"/>
          <w:sz w:val="20"/>
          <w:szCs w:val="20"/>
          <w:rtl/>
        </w:rPr>
        <w:t>‏</w:t>
      </w:r>
    </w:p>
    <w:p w14:paraId="2562CA28" w14:textId="22232833" w:rsidR="00273352" w:rsidRPr="00273352" w:rsidRDefault="00273352" w:rsidP="00273352">
      <w:pPr>
        <w:autoSpaceDE w:val="0"/>
        <w:autoSpaceDN w:val="0"/>
        <w:bidi w:val="0"/>
        <w:adjustRightInd w:val="0"/>
        <w:spacing w:after="0" w:line="240" w:lineRule="auto"/>
        <w:ind w:left="284" w:hanging="288"/>
        <w:jc w:val="both"/>
        <w:rPr>
          <w:rFonts w:asciiTheme="majorBidi" w:hAnsiTheme="majorBidi" w:cs="B Nazanin"/>
          <w:color w:val="0070C0"/>
          <w:sz w:val="18"/>
          <w:szCs w:val="18"/>
          <w:shd w:val="clear" w:color="auto" w:fill="FFFFFF"/>
        </w:rPr>
      </w:pPr>
      <w:r w:rsidRPr="00DC007A">
        <w:rPr>
          <w:rFonts w:asciiTheme="majorBidi" w:hAnsiTheme="majorBidi" w:cs="B Nazanin"/>
          <w:color w:val="222222"/>
          <w:sz w:val="20"/>
          <w:szCs w:val="20"/>
          <w:shd w:val="clear" w:color="auto" w:fill="FFFFFF"/>
        </w:rPr>
        <w:t>Widiger, T. A., &amp; Oltmanns, J. R. (2017). Neuroticism is a fundamental domain of personality with enormous public health implications. </w:t>
      </w:r>
      <w:r w:rsidRPr="00DC007A">
        <w:rPr>
          <w:rFonts w:asciiTheme="majorBidi" w:hAnsiTheme="majorBidi" w:cs="B Nazanin"/>
          <w:i/>
          <w:iCs/>
          <w:color w:val="222222"/>
          <w:sz w:val="20"/>
          <w:szCs w:val="20"/>
          <w:shd w:val="clear" w:color="auto" w:fill="FFFFFF"/>
        </w:rPr>
        <w:t>World Psychiatry</w:t>
      </w:r>
      <w:r w:rsidRPr="00DC007A">
        <w:rPr>
          <w:rFonts w:asciiTheme="majorBidi" w:hAnsiTheme="majorBidi" w:cs="B Nazanin"/>
          <w:color w:val="222222"/>
          <w:sz w:val="20"/>
          <w:szCs w:val="20"/>
          <w:shd w:val="clear" w:color="auto" w:fill="FFFFFF"/>
        </w:rPr>
        <w:t>, </w:t>
      </w:r>
      <w:r w:rsidRPr="00DC007A">
        <w:rPr>
          <w:rFonts w:asciiTheme="majorBidi" w:hAnsiTheme="majorBidi" w:cs="B Nazanin"/>
          <w:i/>
          <w:iCs/>
          <w:color w:val="222222"/>
          <w:sz w:val="20"/>
          <w:szCs w:val="20"/>
          <w:shd w:val="clear" w:color="auto" w:fill="FFFFFF"/>
        </w:rPr>
        <w:t>16</w:t>
      </w:r>
      <w:r w:rsidRPr="00DC007A">
        <w:rPr>
          <w:rFonts w:asciiTheme="majorBidi" w:hAnsiTheme="majorBidi" w:cs="B Nazanin"/>
          <w:color w:val="222222"/>
          <w:sz w:val="20"/>
          <w:szCs w:val="20"/>
          <w:shd w:val="clear" w:color="auto" w:fill="FFFFFF"/>
        </w:rPr>
        <w:t>(2), 144.</w:t>
      </w:r>
      <w:r w:rsidRPr="00DC007A">
        <w:rPr>
          <w:rFonts w:asciiTheme="majorBidi" w:hAnsiTheme="majorBidi" w:cs="B Nazanin"/>
          <w:color w:val="222222"/>
          <w:sz w:val="20"/>
          <w:szCs w:val="20"/>
          <w:shd w:val="clear" w:color="auto" w:fill="FFFFFF"/>
          <w:rtl/>
        </w:rPr>
        <w:t>‏</w:t>
      </w:r>
    </w:p>
    <w:p w14:paraId="59F23679" w14:textId="77777777" w:rsidR="00273352" w:rsidRPr="00DC007A" w:rsidRDefault="00273352" w:rsidP="00273352">
      <w:pPr>
        <w:bidi w:val="0"/>
        <w:spacing w:after="0" w:line="240" w:lineRule="auto"/>
        <w:ind w:left="284" w:hanging="288"/>
        <w:jc w:val="both"/>
        <w:rPr>
          <w:rFonts w:asciiTheme="majorBidi" w:hAnsiTheme="majorBidi" w:cs="B Nazanin"/>
          <w:color w:val="0070C0"/>
          <w:sz w:val="20"/>
          <w:szCs w:val="20"/>
        </w:rPr>
      </w:pPr>
      <w:r w:rsidRPr="00DC007A">
        <w:rPr>
          <w:rFonts w:ascii="Times New Roman" w:eastAsia="Calibri" w:hAnsi="Times New Roman" w:cs="B Nazanin"/>
          <w:sz w:val="20"/>
          <w:szCs w:val="20"/>
        </w:rPr>
        <w:t xml:space="preserve">Wright, M. O., Masten, A. S. (2005). Resilience processes in development. In S. Goldstein &amp; R. B. Brooks (Eds), </w:t>
      </w:r>
      <w:r w:rsidRPr="00DC007A">
        <w:rPr>
          <w:rFonts w:ascii="Times New Roman" w:eastAsia="Calibri" w:hAnsi="Times New Roman" w:cs="B Nazanin"/>
          <w:i/>
          <w:iCs/>
          <w:sz w:val="20"/>
          <w:szCs w:val="20"/>
        </w:rPr>
        <w:t>Handbook of resilience in children</w:t>
      </w:r>
      <w:r w:rsidRPr="00DC007A">
        <w:rPr>
          <w:rFonts w:ascii="Times New Roman" w:eastAsia="Calibri" w:hAnsi="Times New Roman" w:cs="B Nazanin"/>
          <w:sz w:val="20"/>
          <w:szCs w:val="20"/>
        </w:rPr>
        <w:t xml:space="preserve">. Springer, Boston, MA. </w:t>
      </w:r>
      <w:r w:rsidRPr="00DC007A">
        <w:rPr>
          <w:rFonts w:ascii="Times New Roman" w:eastAsia="Calibri" w:hAnsi="Times New Roman" w:cs="B Nazanin"/>
          <w:color w:val="0070C0"/>
          <w:sz w:val="20"/>
          <w:szCs w:val="20"/>
        </w:rPr>
        <w:t>https://doi.org/10.1007/0-306-48572-9_2</w:t>
      </w:r>
    </w:p>
    <w:p w14:paraId="3C20A6E9"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imes New Roman" w:eastAsia="Calibri" w:hAnsi="Times New Roman" w:cs="B Nazanin"/>
          <w:sz w:val="20"/>
          <w:szCs w:val="20"/>
        </w:rPr>
        <w:t xml:space="preserve">Ye, Z. J., Zhang, Z., Zhang, X. Y., Tang, Y., Chen, P., Liang, M. Z., ... &amp; Yu, Y. L. (2020). State or trait? Measuring resilience by generalisability theory in breast cancer. </w:t>
      </w:r>
      <w:r w:rsidRPr="00DC007A">
        <w:rPr>
          <w:rFonts w:ascii="Times New Roman" w:eastAsia="Calibri" w:hAnsi="Times New Roman" w:cs="B Nazanin"/>
          <w:i/>
          <w:iCs/>
          <w:sz w:val="20"/>
          <w:szCs w:val="20"/>
        </w:rPr>
        <w:t>European Journal of Oncology Nursing</w:t>
      </w:r>
      <w:r w:rsidRPr="00DC007A">
        <w:rPr>
          <w:rFonts w:ascii="Times New Roman" w:eastAsia="Calibri" w:hAnsi="Times New Roman" w:cs="B Nazanin"/>
          <w:sz w:val="20"/>
          <w:szCs w:val="20"/>
        </w:rPr>
        <w:t xml:space="preserve">, </w:t>
      </w:r>
      <w:r w:rsidRPr="00DC007A">
        <w:rPr>
          <w:rFonts w:ascii="Times New Roman" w:eastAsia="Calibri" w:hAnsi="Times New Roman" w:cs="B Nazanin"/>
          <w:i/>
          <w:iCs/>
          <w:sz w:val="20"/>
          <w:szCs w:val="20"/>
        </w:rPr>
        <w:t>46</w:t>
      </w:r>
      <w:r w:rsidRPr="00DC007A">
        <w:rPr>
          <w:rFonts w:ascii="Times New Roman" w:eastAsia="Calibri" w:hAnsi="Times New Roman" w:cs="B Nazanin"/>
          <w:sz w:val="20"/>
          <w:szCs w:val="20"/>
        </w:rPr>
        <w:t>, 1-8.</w:t>
      </w:r>
    </w:p>
    <w:p w14:paraId="4BB00226" w14:textId="77777777" w:rsidR="00273352" w:rsidRPr="00DC007A" w:rsidRDefault="00273352" w:rsidP="00273352">
      <w:pPr>
        <w:autoSpaceDE w:val="0"/>
        <w:autoSpaceDN w:val="0"/>
        <w:bidi w:val="0"/>
        <w:adjustRightInd w:val="0"/>
        <w:spacing w:after="0" w:line="240" w:lineRule="auto"/>
        <w:ind w:left="284" w:hanging="288"/>
        <w:jc w:val="both"/>
        <w:rPr>
          <w:rFonts w:asciiTheme="majorBidi" w:hAnsiTheme="majorBidi" w:cs="B Nazanin"/>
          <w:sz w:val="20"/>
          <w:szCs w:val="20"/>
          <w:shd w:val="clear" w:color="auto" w:fill="FFFFFF"/>
        </w:rPr>
      </w:pPr>
      <w:r w:rsidRPr="00DC007A">
        <w:rPr>
          <w:rFonts w:asciiTheme="majorBidi" w:hAnsiTheme="majorBidi" w:cs="B Nazanin"/>
          <w:sz w:val="20"/>
          <w:szCs w:val="20"/>
          <w:shd w:val="clear" w:color="auto" w:fill="FFFFFF"/>
        </w:rPr>
        <w:t xml:space="preserve">Yi, J. P., Vitaliano, P. P., Smith, R. E., Yi, J. C., &amp; Weinger, K. (2008). The role of resilience on psychological adjustment and physical health in patients with diabetes. </w:t>
      </w:r>
      <w:r w:rsidRPr="00DC007A">
        <w:rPr>
          <w:rFonts w:asciiTheme="majorBidi" w:hAnsiTheme="majorBidi" w:cs="B Nazanin"/>
          <w:i/>
          <w:iCs/>
          <w:sz w:val="20"/>
          <w:szCs w:val="20"/>
          <w:shd w:val="clear" w:color="auto" w:fill="FFFFFF"/>
        </w:rPr>
        <w:t>British Journal of</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Health Psychology</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13</w:t>
      </w:r>
      <w:r w:rsidRPr="00DC007A">
        <w:rPr>
          <w:rFonts w:asciiTheme="majorBidi" w:hAnsiTheme="majorBidi" w:cs="B Nazanin"/>
          <w:sz w:val="20"/>
          <w:szCs w:val="20"/>
          <w:shd w:val="clear" w:color="auto" w:fill="FFFFFF"/>
        </w:rPr>
        <w:t>(2), 311-325.</w:t>
      </w:r>
      <w:r w:rsidRPr="00DC007A">
        <w:rPr>
          <w:rFonts w:asciiTheme="majorBidi" w:hAnsiTheme="majorBidi" w:cs="B Nazanin"/>
          <w:sz w:val="20"/>
          <w:szCs w:val="20"/>
          <w:shd w:val="clear" w:color="auto" w:fill="FFFFFF"/>
          <w:rtl/>
        </w:rPr>
        <w:t>‏</w:t>
      </w:r>
    </w:p>
    <w:p w14:paraId="3A4F4CEA" w14:textId="77777777" w:rsidR="00273352" w:rsidRPr="00DC007A" w:rsidRDefault="00273352" w:rsidP="00273352">
      <w:pPr>
        <w:bidi w:val="0"/>
        <w:spacing w:after="0" w:line="240" w:lineRule="auto"/>
        <w:ind w:left="284" w:hanging="288"/>
        <w:jc w:val="both"/>
        <w:rPr>
          <w:rFonts w:asciiTheme="majorBidi" w:hAnsiTheme="majorBidi" w:cs="B Nazanin"/>
          <w:sz w:val="20"/>
          <w:szCs w:val="20"/>
        </w:rPr>
      </w:pPr>
      <w:r w:rsidRPr="00DC007A">
        <w:rPr>
          <w:rFonts w:asciiTheme="majorBidi" w:hAnsiTheme="majorBidi" w:cs="B Nazanin"/>
          <w:sz w:val="20"/>
          <w:szCs w:val="20"/>
        </w:rPr>
        <w:t xml:space="preserve">Zhang, M.; Lu, J.M. (2010). The Development of Adolescents’ Emotional Resilience Questionnaire. </w:t>
      </w:r>
      <w:r w:rsidRPr="00DC007A">
        <w:rPr>
          <w:rFonts w:asciiTheme="majorBidi" w:hAnsiTheme="majorBidi" w:cs="B Nazanin"/>
          <w:i/>
          <w:iCs/>
          <w:sz w:val="20"/>
          <w:szCs w:val="20"/>
        </w:rPr>
        <w:t>Psychological Science</w:t>
      </w:r>
      <w:r w:rsidRPr="00DC007A">
        <w:rPr>
          <w:rFonts w:asciiTheme="majorBidi" w:hAnsiTheme="majorBidi" w:cs="B Nazanin"/>
          <w:sz w:val="20"/>
          <w:szCs w:val="20"/>
        </w:rPr>
        <w:t xml:space="preserve">, </w:t>
      </w:r>
      <w:r w:rsidRPr="00DC007A">
        <w:rPr>
          <w:rFonts w:asciiTheme="majorBidi" w:hAnsiTheme="majorBidi" w:cs="B Nazanin"/>
          <w:i/>
          <w:iCs/>
          <w:sz w:val="20"/>
          <w:szCs w:val="20"/>
        </w:rPr>
        <w:t>33</w:t>
      </w:r>
      <w:r w:rsidRPr="00DC007A">
        <w:rPr>
          <w:rFonts w:asciiTheme="majorBidi" w:hAnsiTheme="majorBidi" w:cs="B Nazanin"/>
          <w:sz w:val="20"/>
          <w:szCs w:val="20"/>
        </w:rPr>
        <w:t xml:space="preserve">(01), 24–27. </w:t>
      </w:r>
      <w:r w:rsidRPr="00DC007A">
        <w:rPr>
          <w:rFonts w:asciiTheme="majorBidi" w:hAnsiTheme="majorBidi" w:cs="B Nazanin"/>
          <w:color w:val="0070C0"/>
          <w:sz w:val="20"/>
          <w:szCs w:val="20"/>
        </w:rPr>
        <w:t>https://chn.oversea.cnki.net/kcms/detail/detail.aspx?filename=XLKX201001009&amp;dbcode=CJFQ&amp;dbname=CJFD2010&amp;uniplatform=NZKPT</w:t>
      </w:r>
    </w:p>
    <w:p w14:paraId="0F467012" w14:textId="77777777" w:rsidR="00273352" w:rsidRDefault="00273352" w:rsidP="00273352">
      <w:pPr>
        <w:autoSpaceDE w:val="0"/>
        <w:autoSpaceDN w:val="0"/>
        <w:bidi w:val="0"/>
        <w:adjustRightInd w:val="0"/>
        <w:spacing w:after="0" w:line="240" w:lineRule="auto"/>
        <w:ind w:left="284" w:hanging="288"/>
        <w:jc w:val="both"/>
        <w:rPr>
          <w:rFonts w:asciiTheme="majorBidi" w:hAnsiTheme="majorBidi" w:cs="B Nazanin"/>
          <w:color w:val="0070C0"/>
          <w:sz w:val="20"/>
          <w:szCs w:val="20"/>
          <w:shd w:val="clear" w:color="auto" w:fill="FFFFFF"/>
        </w:rPr>
      </w:pPr>
      <w:r w:rsidRPr="00DC007A">
        <w:rPr>
          <w:rFonts w:asciiTheme="majorBidi" w:hAnsiTheme="majorBidi" w:cs="B Nazanin"/>
          <w:sz w:val="20"/>
          <w:szCs w:val="20"/>
          <w:shd w:val="clear" w:color="auto" w:fill="FFFFFF"/>
        </w:rPr>
        <w:t xml:space="preserve">Zhang, Y., Guo, H., Ren, M., Ma, H., Chen, Y., &amp; Chen, C. (2024). The multiple mediating effects of self-efficacy and resilience on the relationship between social support and procrastination among vocational college students: a cross-sectional study. </w:t>
      </w:r>
      <w:r w:rsidRPr="00DC007A">
        <w:rPr>
          <w:rFonts w:asciiTheme="majorBidi" w:hAnsiTheme="majorBidi" w:cs="B Nazanin"/>
          <w:i/>
          <w:iCs/>
          <w:sz w:val="20"/>
          <w:szCs w:val="20"/>
          <w:shd w:val="clear" w:color="auto" w:fill="FFFFFF"/>
        </w:rPr>
        <w:t>BMC Public</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Health</w:t>
      </w:r>
      <w:r w:rsidRPr="00DC007A">
        <w:rPr>
          <w:rFonts w:asciiTheme="majorBidi" w:hAnsiTheme="majorBidi" w:cs="B Nazanin"/>
          <w:sz w:val="20"/>
          <w:szCs w:val="20"/>
          <w:shd w:val="clear" w:color="auto" w:fill="FFFFFF"/>
        </w:rPr>
        <w:t xml:space="preserve">, </w:t>
      </w:r>
      <w:r w:rsidRPr="00DC007A">
        <w:rPr>
          <w:rFonts w:asciiTheme="majorBidi" w:hAnsiTheme="majorBidi" w:cs="B Nazanin"/>
          <w:i/>
          <w:iCs/>
          <w:sz w:val="20"/>
          <w:szCs w:val="20"/>
          <w:shd w:val="clear" w:color="auto" w:fill="FFFFFF"/>
        </w:rPr>
        <w:t>24</w:t>
      </w:r>
      <w:r w:rsidRPr="00DC007A">
        <w:rPr>
          <w:rFonts w:asciiTheme="majorBidi" w:hAnsiTheme="majorBidi" w:cs="B Nazanin"/>
          <w:sz w:val="20"/>
          <w:szCs w:val="20"/>
          <w:shd w:val="clear" w:color="auto" w:fill="FFFFFF"/>
        </w:rPr>
        <w:t>(1), 1-9.</w:t>
      </w:r>
      <w:r w:rsidRPr="00DC007A">
        <w:rPr>
          <w:rFonts w:asciiTheme="majorBidi" w:hAnsiTheme="majorBidi" w:cs="B Nazanin"/>
          <w:sz w:val="20"/>
          <w:szCs w:val="20"/>
          <w:shd w:val="clear" w:color="auto" w:fill="FFFFFF"/>
          <w:rtl/>
        </w:rPr>
        <w:t>‏</w:t>
      </w:r>
      <w:r w:rsidRPr="00DC007A">
        <w:rPr>
          <w:rFonts w:asciiTheme="majorBidi" w:hAnsiTheme="majorBidi" w:cs="B Nazanin"/>
          <w:sz w:val="20"/>
          <w:szCs w:val="20"/>
          <w:shd w:val="clear" w:color="auto" w:fill="FFFFFF"/>
        </w:rPr>
        <w:t xml:space="preserve"> </w:t>
      </w:r>
      <w:hyperlink r:id="rId11" w:history="1">
        <w:r w:rsidRPr="00DC007A">
          <w:rPr>
            <w:rStyle w:val="Hyperlink"/>
            <w:rFonts w:asciiTheme="majorBidi" w:hAnsiTheme="majorBidi" w:cs="B Nazanin"/>
            <w:sz w:val="20"/>
            <w:szCs w:val="20"/>
            <w:u w:val="none"/>
            <w:shd w:val="clear" w:color="auto" w:fill="FFFFFF"/>
          </w:rPr>
          <w:t>https://doi.org/10.1186/s12889-024-19487-6</w:t>
        </w:r>
      </w:hyperlink>
    </w:p>
    <w:p w14:paraId="3A6B8564" w14:textId="77777777" w:rsidR="00487500" w:rsidRPr="00DC007A" w:rsidRDefault="00487500" w:rsidP="00487500">
      <w:pPr>
        <w:bidi w:val="0"/>
        <w:spacing w:after="0" w:line="240" w:lineRule="auto"/>
        <w:ind w:left="288" w:hanging="288"/>
        <w:jc w:val="both"/>
        <w:rPr>
          <w:rFonts w:ascii="Times New Roman" w:eastAsia="Calibri" w:hAnsi="Times New Roman" w:cs="B Nazanin"/>
          <w:sz w:val="20"/>
          <w:szCs w:val="20"/>
        </w:rPr>
      </w:pPr>
    </w:p>
    <w:p w14:paraId="42B501E8" w14:textId="77777777" w:rsidR="003B696E" w:rsidRPr="00DC007A" w:rsidRDefault="003B696E" w:rsidP="003B696E">
      <w:pPr>
        <w:autoSpaceDE w:val="0"/>
        <w:autoSpaceDN w:val="0"/>
        <w:bidi w:val="0"/>
        <w:adjustRightInd w:val="0"/>
        <w:spacing w:after="0" w:line="240" w:lineRule="auto"/>
        <w:ind w:left="284" w:hanging="284"/>
        <w:jc w:val="both"/>
        <w:rPr>
          <w:rFonts w:asciiTheme="majorBidi" w:hAnsiTheme="majorBidi" w:cs="B Nazanin"/>
          <w:color w:val="0070C0"/>
          <w:sz w:val="20"/>
          <w:szCs w:val="20"/>
          <w:shd w:val="clear" w:color="auto" w:fill="FFFFFF"/>
        </w:rPr>
      </w:pPr>
    </w:p>
    <w:sectPr w:rsidR="003B696E" w:rsidRPr="00DC007A" w:rsidSect="00331260">
      <w:footnotePr>
        <w:numRestart w:val="eachPage"/>
      </w:footnotePr>
      <w:pgSz w:w="11906" w:h="16838"/>
      <w:pgMar w:top="1531" w:right="2098" w:bottom="1531" w:left="209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1C0FB" w14:textId="77777777" w:rsidR="00E46BC1" w:rsidRDefault="00E46BC1" w:rsidP="00B263A0">
      <w:pPr>
        <w:spacing w:after="0" w:line="240" w:lineRule="auto"/>
      </w:pPr>
      <w:r>
        <w:separator/>
      </w:r>
    </w:p>
  </w:endnote>
  <w:endnote w:type="continuationSeparator" w:id="0">
    <w:p w14:paraId="184FEDFF" w14:textId="77777777" w:rsidR="00E46BC1" w:rsidRDefault="00E46BC1" w:rsidP="00B26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3926E" w14:textId="77777777" w:rsidR="00E46BC1" w:rsidRDefault="00E46BC1" w:rsidP="00B263A0">
      <w:pPr>
        <w:spacing w:after="0" w:line="240" w:lineRule="auto"/>
      </w:pPr>
      <w:r>
        <w:separator/>
      </w:r>
    </w:p>
  </w:footnote>
  <w:footnote w:type="continuationSeparator" w:id="0">
    <w:p w14:paraId="7705B70B" w14:textId="77777777" w:rsidR="00E46BC1" w:rsidRDefault="00E46BC1" w:rsidP="00B263A0">
      <w:pPr>
        <w:spacing w:after="0" w:line="240" w:lineRule="auto"/>
      </w:pPr>
      <w:r>
        <w:continuationSeparator/>
      </w:r>
    </w:p>
  </w:footnote>
  <w:footnote w:id="1">
    <w:p w14:paraId="172EA835" w14:textId="77777777" w:rsidR="00D1691C" w:rsidRPr="00FF3847" w:rsidRDefault="00D1691C" w:rsidP="00D1691C">
      <w:pPr>
        <w:pStyle w:val="FootnoteText"/>
        <w:bidi w:val="0"/>
        <w:jc w:val="both"/>
        <w:rPr>
          <w:rFonts w:ascii="Times New Roman" w:hAnsi="Times New Roman" w:cs="Times New Roman"/>
          <w:sz w:val="16"/>
          <w:szCs w:val="16"/>
        </w:rPr>
      </w:pPr>
      <w:r w:rsidRPr="00FF3847">
        <w:rPr>
          <w:rStyle w:val="FootnoteReference"/>
          <w:rFonts w:ascii="Times New Roman" w:hAnsi="Times New Roman" w:cs="Times New Roman"/>
          <w:sz w:val="16"/>
          <w:szCs w:val="16"/>
          <w:vertAlign w:val="baseline"/>
        </w:rPr>
        <w:footnoteRef/>
      </w:r>
      <w:r w:rsidRPr="00FF3847">
        <w:rPr>
          <w:rFonts w:ascii="Times New Roman" w:hAnsi="Times New Roman" w:cs="Times New Roman"/>
          <w:sz w:val="16"/>
          <w:szCs w:val="16"/>
        </w:rPr>
        <w:t>. Ph.D. Candidate of Educational Psychology, Faculty of Education and Psychology, Shiraz University, Shiraz, Iran.</w:t>
      </w:r>
    </w:p>
  </w:footnote>
  <w:footnote w:id="2">
    <w:p w14:paraId="73F7A7EE" w14:textId="77777777" w:rsidR="00D1691C" w:rsidRPr="00FF3847" w:rsidRDefault="00D1691C" w:rsidP="00D1691C">
      <w:pPr>
        <w:bidi w:val="0"/>
        <w:spacing w:after="0" w:line="240" w:lineRule="auto"/>
        <w:jc w:val="both"/>
        <w:rPr>
          <w:rFonts w:ascii="Times New Roman" w:hAnsi="Times New Roman" w:cs="Times New Roman"/>
          <w:sz w:val="16"/>
          <w:szCs w:val="16"/>
        </w:rPr>
      </w:pPr>
      <w:r w:rsidRPr="00FF3847">
        <w:rPr>
          <w:rStyle w:val="FootnoteReference"/>
          <w:rFonts w:ascii="Times New Roman" w:hAnsi="Times New Roman" w:cs="Times New Roman"/>
          <w:sz w:val="16"/>
          <w:szCs w:val="16"/>
          <w:vertAlign w:val="baseline"/>
        </w:rPr>
        <w:footnoteRef/>
      </w:r>
      <w:r w:rsidRPr="00FF3847">
        <w:rPr>
          <w:rFonts w:ascii="Times New Roman" w:hAnsi="Times New Roman" w:cs="Times New Roman"/>
          <w:sz w:val="16"/>
          <w:szCs w:val="16"/>
        </w:rPr>
        <w:t>. M.A. in Educational Psychology, Faculty of Education and Psychology, Shiraz University, Shiraz, Iran.</w:t>
      </w:r>
    </w:p>
  </w:footnote>
  <w:footnote w:id="3">
    <w:p w14:paraId="7EF25BE1" w14:textId="77777777" w:rsidR="00D1691C" w:rsidRPr="00FF3847" w:rsidRDefault="00D1691C" w:rsidP="00D1691C">
      <w:pPr>
        <w:bidi w:val="0"/>
        <w:spacing w:after="0" w:line="240" w:lineRule="auto"/>
        <w:jc w:val="both"/>
        <w:rPr>
          <w:rFonts w:ascii="Times New Roman" w:hAnsi="Times New Roman" w:cs="Times New Roman"/>
          <w:sz w:val="16"/>
          <w:szCs w:val="16"/>
        </w:rPr>
      </w:pPr>
      <w:r w:rsidRPr="00FF3847">
        <w:rPr>
          <w:rStyle w:val="FootnoteReference"/>
          <w:rFonts w:ascii="Times New Roman" w:hAnsi="Times New Roman" w:cs="Times New Roman"/>
          <w:sz w:val="16"/>
          <w:szCs w:val="16"/>
          <w:vertAlign w:val="baseline"/>
        </w:rPr>
        <w:footnoteRef/>
      </w:r>
      <w:r w:rsidRPr="00FF3847">
        <w:rPr>
          <w:rFonts w:ascii="Times New Roman" w:hAnsi="Times New Roman" w:cs="Times New Roman"/>
          <w:sz w:val="16"/>
          <w:szCs w:val="16"/>
        </w:rPr>
        <w:t xml:space="preserve">. Professor of Educational Psychology, Faculty of Education and Psychology, Shiraz University, Shiraz, Iran. (Corresponding Author: </w:t>
      </w:r>
      <w:r w:rsidRPr="00FF3847">
        <w:rPr>
          <w:rFonts w:ascii="Times New Roman" w:hAnsi="Times New Roman" w:cs="Times New Roman"/>
          <w:sz w:val="18"/>
          <w:szCs w:val="18"/>
        </w:rPr>
        <w:t>b_Jowkar@Yahoo.com</w:t>
      </w:r>
      <w:r w:rsidRPr="00FF3847">
        <w:rPr>
          <w:rFonts w:ascii="Times New Roman" w:hAnsi="Times New Roman" w:cs="Times New Roman"/>
          <w:sz w:val="16"/>
          <w:szCs w:val="16"/>
        </w:rPr>
        <w:t>)</w:t>
      </w:r>
    </w:p>
    <w:p w14:paraId="32BBC1D9" w14:textId="77777777" w:rsidR="00D1691C" w:rsidRDefault="00D1691C" w:rsidP="00D1691C">
      <w:pPr>
        <w:pStyle w:val="FootnoteText"/>
        <w:bidi w:val="0"/>
      </w:pPr>
    </w:p>
  </w:footnote>
  <w:footnote w:id="4">
    <w:p w14:paraId="6C932FA5" w14:textId="77777777" w:rsidR="00D1691C" w:rsidRPr="003A5D7A" w:rsidRDefault="00D1691C" w:rsidP="00D1691C">
      <w:pPr>
        <w:pStyle w:val="FootnoteText"/>
        <w:jc w:val="both"/>
        <w:rPr>
          <w:rFonts w:cs="B Nazanin"/>
        </w:rPr>
      </w:pPr>
      <w:r w:rsidRPr="003A5D7A">
        <w:rPr>
          <w:rStyle w:val="FootnoteReference"/>
          <w:rFonts w:cs="B Nazanin"/>
          <w:vertAlign w:val="baseline"/>
        </w:rPr>
        <w:footnoteRef/>
      </w:r>
      <w:r w:rsidRPr="003A5D7A">
        <w:rPr>
          <w:rFonts w:cs="B Nazanin" w:hint="cs"/>
          <w:rtl/>
        </w:rPr>
        <w:t>. دانشجوی دکتری تخصصی روان‌شناسی تربیتی، دانشکده علوم تربیتی و روان‌شناسی، دانشگاه شیراز، شیراز، ایران.</w:t>
      </w:r>
    </w:p>
  </w:footnote>
  <w:footnote w:id="5">
    <w:p w14:paraId="6597ADF9" w14:textId="77777777" w:rsidR="00D1691C" w:rsidRPr="003A5D7A" w:rsidRDefault="00D1691C" w:rsidP="00D1691C">
      <w:pPr>
        <w:pStyle w:val="FootnoteText"/>
        <w:jc w:val="both"/>
        <w:rPr>
          <w:rFonts w:cs="B Nazanin"/>
          <w:rtl/>
        </w:rPr>
      </w:pPr>
      <w:r w:rsidRPr="003A5D7A">
        <w:rPr>
          <w:rStyle w:val="FootnoteReference"/>
          <w:rFonts w:cs="B Nazanin"/>
          <w:vertAlign w:val="baseline"/>
        </w:rPr>
        <w:footnoteRef/>
      </w:r>
      <w:r w:rsidRPr="003A5D7A">
        <w:rPr>
          <w:rFonts w:cs="B Nazanin" w:hint="cs"/>
          <w:rtl/>
        </w:rPr>
        <w:t>. کارشناسی ارشد روان‌شناسی تربیتی، دانشکده علوم تربیتی و روان‌شناسی، دانشگاه شیراز، شیراز، ایران.</w:t>
      </w:r>
    </w:p>
  </w:footnote>
  <w:footnote w:id="6">
    <w:p w14:paraId="06FA0BFE" w14:textId="77777777" w:rsidR="00D1691C" w:rsidRDefault="00D1691C" w:rsidP="00D1691C">
      <w:pPr>
        <w:pStyle w:val="FootnoteText"/>
        <w:jc w:val="both"/>
        <w:rPr>
          <w:rtl/>
        </w:rPr>
      </w:pPr>
      <w:r w:rsidRPr="003A5D7A">
        <w:rPr>
          <w:rStyle w:val="FootnoteReference"/>
          <w:rFonts w:cs="B Nazanin"/>
          <w:vertAlign w:val="baseline"/>
        </w:rPr>
        <w:footnoteRef/>
      </w:r>
      <w:r w:rsidRPr="003A5D7A">
        <w:rPr>
          <w:rFonts w:cs="B Nazanin" w:hint="cs"/>
          <w:rtl/>
        </w:rPr>
        <w:t>. استاد روان‌شناسی تربیتی، دانشکده علوم تربیتی و روان‌شناسی، دانشگاه شیراز، شیراز، ایران. (نویسنده مسئول</w:t>
      </w:r>
      <w:r>
        <w:rPr>
          <w:rFonts w:cs="B Nazanin" w:hint="cs"/>
          <w:rtl/>
        </w:rPr>
        <w:t xml:space="preserve">: </w:t>
      </w:r>
      <w:r w:rsidRPr="00FF3847">
        <w:rPr>
          <w:rFonts w:ascii="Times New Roman" w:hAnsi="Times New Roman" w:cs="Times New Roman"/>
          <w:sz w:val="18"/>
          <w:szCs w:val="18"/>
        </w:rPr>
        <w:t>b_Jowkar@Yahoo.com</w:t>
      </w:r>
      <w:r w:rsidRPr="003A5D7A">
        <w:rPr>
          <w:rFonts w:cs="B Nazanin" w:hint="cs"/>
          <w:rtl/>
        </w:rPr>
        <w:t>)</w:t>
      </w:r>
    </w:p>
  </w:footnote>
  <w:footnote w:id="7">
    <w:p w14:paraId="4181C50D" w14:textId="4CE4CF0B" w:rsidR="00C92AB4" w:rsidRPr="00EC0BCF" w:rsidRDefault="00C92AB4" w:rsidP="00E752EF">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Masten</w:t>
      </w:r>
    </w:p>
  </w:footnote>
  <w:footnote w:id="8">
    <w:p w14:paraId="1BB0B731" w14:textId="3F6B9DFC" w:rsidR="00C92AB4" w:rsidRPr="00EC0BCF" w:rsidRDefault="00C92AB4" w:rsidP="00E752EF">
      <w:pPr>
        <w:pStyle w:val="FootnoteText"/>
        <w:bidi w:val="0"/>
        <w:jc w:val="both"/>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Bonanno</w:t>
      </w:r>
    </w:p>
  </w:footnote>
  <w:footnote w:id="9">
    <w:p w14:paraId="2CCDAC70" w14:textId="77777777" w:rsidR="00C92AB4" w:rsidRPr="00EC0BCF" w:rsidRDefault="00C92AB4" w:rsidP="00093B17">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xml:space="preserve">. </w:t>
      </w:r>
      <w:r w:rsidRPr="00EC0BCF">
        <w:rPr>
          <w:rFonts w:asciiTheme="majorBidi" w:eastAsia="Calibri" w:hAnsiTheme="majorBidi" w:cstheme="majorBidi"/>
          <w:sz w:val="16"/>
          <w:szCs w:val="16"/>
        </w:rPr>
        <w:t>Herbert</w:t>
      </w:r>
    </w:p>
  </w:footnote>
  <w:footnote w:id="10">
    <w:p w14:paraId="695CFDA1" w14:textId="77777777" w:rsidR="00C92AB4" w:rsidRPr="00EC0BCF" w:rsidRDefault="00C92AB4" w:rsidP="00093B17">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xml:space="preserve">. </w:t>
      </w:r>
      <w:r w:rsidRPr="00EC0BCF">
        <w:rPr>
          <w:rFonts w:asciiTheme="majorBidi" w:eastAsia="Calibri" w:hAnsiTheme="majorBidi" w:cstheme="majorBidi"/>
          <w:sz w:val="16"/>
          <w:szCs w:val="16"/>
        </w:rPr>
        <w:t>Schoon</w:t>
      </w:r>
    </w:p>
  </w:footnote>
  <w:footnote w:id="11">
    <w:p w14:paraId="2F7B0B7D" w14:textId="77777777" w:rsidR="00C92AB4" w:rsidRPr="00EC0BCF" w:rsidRDefault="00C92AB4" w:rsidP="00E6020E">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Leys et al.</w:t>
      </w:r>
    </w:p>
  </w:footnote>
  <w:footnote w:id="12">
    <w:p w14:paraId="1E7499DF" w14:textId="77777777" w:rsidR="00C92AB4" w:rsidRPr="00EC0BCF" w:rsidRDefault="00C92AB4" w:rsidP="00093B17">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Joyce</w:t>
      </w:r>
      <w:r w:rsidRPr="00EC0BCF">
        <w:rPr>
          <w:rFonts w:asciiTheme="majorBidi" w:hAnsiTheme="majorBidi" w:cstheme="majorBidi"/>
          <w:sz w:val="16"/>
          <w:szCs w:val="16"/>
          <w:rtl/>
        </w:rPr>
        <w:t xml:space="preserve"> </w:t>
      </w:r>
      <w:r w:rsidRPr="00EC0BCF">
        <w:rPr>
          <w:rFonts w:asciiTheme="majorBidi" w:hAnsiTheme="majorBidi" w:cstheme="majorBidi"/>
          <w:sz w:val="16"/>
          <w:szCs w:val="16"/>
        </w:rPr>
        <w:t>et al.</w:t>
      </w:r>
    </w:p>
  </w:footnote>
  <w:footnote w:id="13">
    <w:p w14:paraId="7A3FC338" w14:textId="77777777" w:rsidR="00C92AB4" w:rsidRPr="00EC0BCF" w:rsidRDefault="00C92AB4" w:rsidP="00FA1EE4">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Chung</w:t>
      </w:r>
    </w:p>
  </w:footnote>
  <w:footnote w:id="14">
    <w:p w14:paraId="7B3138EC" w14:textId="77777777" w:rsidR="00C92AB4" w:rsidRPr="00EC0BCF" w:rsidRDefault="00C92AB4" w:rsidP="00FA1EE4">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Ye et al.</w:t>
      </w:r>
    </w:p>
  </w:footnote>
  <w:footnote w:id="15">
    <w:p w14:paraId="2A61A00F" w14:textId="77777777" w:rsidR="00C92AB4" w:rsidRPr="00EC0BCF" w:rsidRDefault="00C92AB4" w:rsidP="00FA1EE4">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protective factors</w:t>
      </w:r>
    </w:p>
  </w:footnote>
  <w:footnote w:id="16">
    <w:p w14:paraId="7E462FB2" w14:textId="77777777" w:rsidR="00C92AB4" w:rsidRPr="00EC0BCF" w:rsidRDefault="00C92AB4" w:rsidP="00FA1EE4">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risk factors</w:t>
      </w:r>
    </w:p>
  </w:footnote>
  <w:footnote w:id="17">
    <w:p w14:paraId="65A0AE1B" w14:textId="77777777" w:rsidR="00C92AB4" w:rsidRPr="00EC0BCF" w:rsidRDefault="00C92AB4" w:rsidP="00FA1EE4">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personal</w:t>
      </w:r>
    </w:p>
  </w:footnote>
  <w:footnote w:id="18">
    <w:p w14:paraId="6044381E" w14:textId="77777777" w:rsidR="00C92AB4" w:rsidRPr="00EC0BCF" w:rsidRDefault="00C92AB4" w:rsidP="00FA1EE4">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family</w:t>
      </w:r>
    </w:p>
  </w:footnote>
  <w:footnote w:id="19">
    <w:p w14:paraId="3429CFD5" w14:textId="77777777" w:rsidR="00C92AB4" w:rsidRPr="00EC0BCF" w:rsidRDefault="00C92AB4" w:rsidP="00FA1EE4">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social</w:t>
      </w:r>
    </w:p>
  </w:footnote>
  <w:footnote w:id="20">
    <w:p w14:paraId="4316FEA9" w14:textId="77777777" w:rsidR="00C92AB4" w:rsidRPr="00EC0BCF" w:rsidRDefault="00C92AB4" w:rsidP="00FA1EE4">
      <w:pPr>
        <w:pStyle w:val="FootnoteText"/>
        <w:bidi w:val="0"/>
        <w:jc w:val="both"/>
        <w:rPr>
          <w:rFonts w:asciiTheme="majorBidi" w:hAnsiTheme="majorBidi" w:cstheme="majorBidi"/>
          <w:b/>
          <w:bCs/>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xml:space="preserve">. </w:t>
      </w:r>
      <w:r w:rsidRPr="00EC0BCF">
        <w:rPr>
          <w:rFonts w:asciiTheme="majorBidi" w:hAnsiTheme="majorBidi" w:cstheme="majorBidi"/>
          <w:sz w:val="16"/>
          <w:szCs w:val="16"/>
          <w:shd w:val="clear" w:color="auto" w:fill="FFFFFF"/>
        </w:rPr>
        <w:t>Murray</w:t>
      </w:r>
    </w:p>
  </w:footnote>
  <w:footnote w:id="21">
    <w:p w14:paraId="643482E4" w14:textId="77777777" w:rsidR="00C92AB4" w:rsidRPr="00EC0BCF" w:rsidRDefault="00C92AB4" w:rsidP="00FA1EE4">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Wright &amp; Masten</w:t>
      </w:r>
    </w:p>
  </w:footnote>
  <w:footnote w:id="22">
    <w:p w14:paraId="4B6F601D" w14:textId="77777777" w:rsidR="00C92AB4" w:rsidRPr="00A86355" w:rsidRDefault="00C92AB4" w:rsidP="00B654DC">
      <w:pPr>
        <w:pStyle w:val="FootnoteText"/>
        <w:bidi w:val="0"/>
        <w:jc w:val="both"/>
        <w:rPr>
          <w:rFonts w:ascii="Times New Roman" w:hAnsi="Times New Roman" w:cs="Times New Roman"/>
          <w:sz w:val="16"/>
          <w:szCs w:val="16"/>
        </w:rPr>
      </w:pPr>
      <w:r w:rsidRPr="00A86355">
        <w:rPr>
          <w:rStyle w:val="FootnoteReference"/>
          <w:rFonts w:ascii="Times New Roman" w:hAnsi="Times New Roman" w:cs="Times New Roman"/>
          <w:sz w:val="16"/>
          <w:szCs w:val="16"/>
          <w:vertAlign w:val="baseline"/>
        </w:rPr>
        <w:footnoteRef/>
      </w:r>
      <w:r w:rsidRPr="00A86355">
        <w:rPr>
          <w:rFonts w:ascii="Times New Roman" w:hAnsi="Times New Roman" w:cs="Times New Roman"/>
          <w:sz w:val="16"/>
          <w:szCs w:val="16"/>
        </w:rPr>
        <w:t>. internal protective factors</w:t>
      </w:r>
    </w:p>
  </w:footnote>
  <w:footnote w:id="23">
    <w:p w14:paraId="0AC7117B" w14:textId="77777777" w:rsidR="00C92AB4" w:rsidRPr="00A86355" w:rsidRDefault="00C92AB4" w:rsidP="00B654DC">
      <w:pPr>
        <w:pStyle w:val="FootnoteText"/>
        <w:bidi w:val="0"/>
        <w:jc w:val="both"/>
        <w:rPr>
          <w:rFonts w:ascii="Times New Roman" w:hAnsi="Times New Roman" w:cs="Times New Roman"/>
          <w:sz w:val="16"/>
          <w:szCs w:val="16"/>
        </w:rPr>
      </w:pPr>
      <w:r w:rsidRPr="00A86355">
        <w:rPr>
          <w:rStyle w:val="FootnoteReference"/>
          <w:rFonts w:ascii="Times New Roman" w:hAnsi="Times New Roman" w:cs="Times New Roman"/>
          <w:sz w:val="16"/>
          <w:szCs w:val="16"/>
          <w:vertAlign w:val="baseline"/>
        </w:rPr>
        <w:footnoteRef/>
      </w:r>
      <w:r w:rsidRPr="00A86355">
        <w:rPr>
          <w:rFonts w:ascii="Times New Roman" w:hAnsi="Times New Roman" w:cs="Times New Roman"/>
          <w:sz w:val="16"/>
          <w:szCs w:val="16"/>
        </w:rPr>
        <w:t>. external protective factors</w:t>
      </w:r>
    </w:p>
  </w:footnote>
  <w:footnote w:id="24">
    <w:p w14:paraId="11F6401A" w14:textId="77777777" w:rsidR="00C92AB4" w:rsidRPr="00A86355" w:rsidRDefault="00C92AB4" w:rsidP="00B654DC">
      <w:pPr>
        <w:pStyle w:val="FootnoteText"/>
        <w:bidi w:val="0"/>
        <w:jc w:val="both"/>
        <w:rPr>
          <w:rFonts w:ascii="Times New Roman" w:hAnsi="Times New Roman" w:cs="Times New Roman"/>
          <w:sz w:val="16"/>
          <w:szCs w:val="16"/>
        </w:rPr>
      </w:pPr>
      <w:r w:rsidRPr="00A86355">
        <w:rPr>
          <w:rStyle w:val="FootnoteReference"/>
          <w:rFonts w:ascii="Times New Roman" w:hAnsi="Times New Roman" w:cs="Times New Roman"/>
          <w:sz w:val="16"/>
          <w:szCs w:val="16"/>
          <w:vertAlign w:val="baseline"/>
        </w:rPr>
        <w:footnoteRef/>
      </w:r>
      <w:r w:rsidRPr="00A86355">
        <w:rPr>
          <w:rFonts w:ascii="Times New Roman" w:hAnsi="Times New Roman" w:cs="Times New Roman"/>
          <w:sz w:val="16"/>
          <w:szCs w:val="16"/>
        </w:rPr>
        <w:t>. Luthar et al.</w:t>
      </w:r>
    </w:p>
  </w:footnote>
  <w:footnote w:id="25">
    <w:p w14:paraId="2F05E390" w14:textId="77777777" w:rsidR="00C92AB4" w:rsidRPr="00A86355" w:rsidRDefault="00C92AB4" w:rsidP="00B654DC">
      <w:pPr>
        <w:pStyle w:val="FootnoteText"/>
        <w:bidi w:val="0"/>
        <w:jc w:val="both"/>
        <w:rPr>
          <w:rFonts w:ascii="Times New Roman" w:hAnsi="Times New Roman" w:cs="Times New Roman"/>
          <w:sz w:val="16"/>
          <w:szCs w:val="16"/>
        </w:rPr>
      </w:pPr>
      <w:r w:rsidRPr="00A86355">
        <w:rPr>
          <w:rStyle w:val="FootnoteReference"/>
          <w:rFonts w:ascii="Times New Roman" w:hAnsi="Times New Roman" w:cs="Times New Roman"/>
          <w:sz w:val="16"/>
          <w:szCs w:val="16"/>
          <w:vertAlign w:val="baseline"/>
        </w:rPr>
        <w:footnoteRef/>
      </w:r>
      <w:r w:rsidRPr="00A86355">
        <w:rPr>
          <w:rFonts w:ascii="Times New Roman" w:hAnsi="Times New Roman" w:cs="Times New Roman"/>
          <w:sz w:val="16"/>
          <w:szCs w:val="16"/>
        </w:rPr>
        <w:t>. Troy &amp; Mauss</w:t>
      </w:r>
    </w:p>
  </w:footnote>
  <w:footnote w:id="26">
    <w:p w14:paraId="0FF7D50C" w14:textId="77777777" w:rsidR="00C92AB4" w:rsidRPr="00A86355" w:rsidRDefault="00C92AB4" w:rsidP="00B654DC">
      <w:pPr>
        <w:pStyle w:val="FootnoteText"/>
        <w:bidi w:val="0"/>
        <w:jc w:val="both"/>
        <w:rPr>
          <w:rFonts w:ascii="Times New Roman" w:hAnsi="Times New Roman" w:cs="Times New Roman"/>
          <w:sz w:val="16"/>
          <w:szCs w:val="16"/>
        </w:rPr>
      </w:pPr>
      <w:r w:rsidRPr="00A86355">
        <w:rPr>
          <w:rStyle w:val="FootnoteReference"/>
          <w:rFonts w:ascii="Times New Roman" w:hAnsi="Times New Roman" w:cs="Times New Roman"/>
          <w:sz w:val="16"/>
          <w:szCs w:val="16"/>
          <w:vertAlign w:val="baseline"/>
        </w:rPr>
        <w:footnoteRef/>
      </w:r>
      <w:r w:rsidRPr="00A86355">
        <w:rPr>
          <w:rFonts w:ascii="Times New Roman" w:hAnsi="Times New Roman" w:cs="Times New Roman"/>
          <w:sz w:val="16"/>
          <w:szCs w:val="16"/>
        </w:rPr>
        <w:t>. Giordano</w:t>
      </w:r>
    </w:p>
  </w:footnote>
  <w:footnote w:id="27">
    <w:p w14:paraId="31B4D6A5" w14:textId="77777777" w:rsidR="00C92AB4" w:rsidRPr="00A86355" w:rsidRDefault="00C92AB4" w:rsidP="00B654DC">
      <w:pPr>
        <w:pStyle w:val="FootnoteText"/>
        <w:bidi w:val="0"/>
        <w:jc w:val="both"/>
        <w:rPr>
          <w:rFonts w:ascii="Times New Roman" w:hAnsi="Times New Roman" w:cs="Times New Roman"/>
          <w:sz w:val="16"/>
          <w:szCs w:val="16"/>
        </w:rPr>
      </w:pPr>
      <w:r w:rsidRPr="00A86355">
        <w:rPr>
          <w:rStyle w:val="FootnoteReference"/>
          <w:rFonts w:ascii="Times New Roman" w:hAnsi="Times New Roman" w:cs="Times New Roman"/>
          <w:sz w:val="16"/>
          <w:szCs w:val="16"/>
          <w:vertAlign w:val="baseline"/>
        </w:rPr>
        <w:footnoteRef/>
      </w:r>
      <w:r w:rsidRPr="00A86355">
        <w:rPr>
          <w:rFonts w:ascii="Times New Roman" w:hAnsi="Times New Roman" w:cs="Times New Roman"/>
          <w:sz w:val="16"/>
          <w:szCs w:val="16"/>
        </w:rPr>
        <w:t>. Sulong et al.</w:t>
      </w:r>
    </w:p>
  </w:footnote>
  <w:footnote w:id="28">
    <w:p w14:paraId="019B5502" w14:textId="77777777" w:rsidR="00C92AB4" w:rsidRPr="00A86355" w:rsidRDefault="00C92AB4" w:rsidP="00B654DC">
      <w:pPr>
        <w:pStyle w:val="FootnoteText"/>
        <w:bidi w:val="0"/>
        <w:jc w:val="both"/>
        <w:rPr>
          <w:rFonts w:ascii="Times New Roman" w:hAnsi="Times New Roman" w:cs="Times New Roman"/>
          <w:sz w:val="16"/>
          <w:szCs w:val="16"/>
        </w:rPr>
      </w:pPr>
      <w:r w:rsidRPr="00A86355">
        <w:rPr>
          <w:rStyle w:val="FootnoteReference"/>
          <w:rFonts w:ascii="Times New Roman" w:hAnsi="Times New Roman" w:cs="Times New Roman"/>
          <w:sz w:val="16"/>
          <w:szCs w:val="16"/>
          <w:vertAlign w:val="baseline"/>
        </w:rPr>
        <w:footnoteRef/>
      </w:r>
      <w:r w:rsidRPr="00A86355">
        <w:rPr>
          <w:rFonts w:ascii="Times New Roman" w:hAnsi="Times New Roman" w:cs="Times New Roman"/>
          <w:sz w:val="16"/>
          <w:szCs w:val="16"/>
        </w:rPr>
        <w:t>. Benard</w:t>
      </w:r>
    </w:p>
  </w:footnote>
  <w:footnote w:id="29">
    <w:p w14:paraId="737C6E77" w14:textId="77777777" w:rsidR="00C92AB4" w:rsidRPr="00A86355" w:rsidRDefault="00C92AB4" w:rsidP="00B654DC">
      <w:pPr>
        <w:pStyle w:val="FootnoteText"/>
        <w:bidi w:val="0"/>
        <w:jc w:val="both"/>
        <w:rPr>
          <w:rFonts w:ascii="Times New Roman" w:hAnsi="Times New Roman" w:cs="Times New Roman"/>
          <w:sz w:val="16"/>
          <w:szCs w:val="16"/>
        </w:rPr>
      </w:pPr>
      <w:r w:rsidRPr="00A86355">
        <w:rPr>
          <w:rStyle w:val="FootnoteReference"/>
          <w:rFonts w:ascii="Times New Roman" w:hAnsi="Times New Roman" w:cs="Times New Roman"/>
          <w:sz w:val="16"/>
          <w:szCs w:val="16"/>
          <w:vertAlign w:val="baseline"/>
        </w:rPr>
        <w:footnoteRef/>
      </w:r>
      <w:r w:rsidRPr="00A86355">
        <w:rPr>
          <w:rFonts w:ascii="Times New Roman" w:hAnsi="Times New Roman" w:cs="Times New Roman"/>
          <w:sz w:val="16"/>
          <w:szCs w:val="16"/>
        </w:rPr>
        <w:t>. Honra</w:t>
      </w:r>
    </w:p>
  </w:footnote>
  <w:footnote w:id="30">
    <w:p w14:paraId="07A6B628" w14:textId="77777777" w:rsidR="00C92AB4" w:rsidRPr="00A86355" w:rsidRDefault="00C92AB4" w:rsidP="00B654DC">
      <w:pPr>
        <w:pStyle w:val="FootnoteText"/>
        <w:bidi w:val="0"/>
        <w:jc w:val="both"/>
        <w:rPr>
          <w:rFonts w:ascii="Times New Roman" w:hAnsi="Times New Roman" w:cs="Times New Roman"/>
          <w:sz w:val="16"/>
          <w:szCs w:val="16"/>
        </w:rPr>
      </w:pPr>
      <w:r w:rsidRPr="00A86355">
        <w:rPr>
          <w:rStyle w:val="FootnoteReference"/>
          <w:rFonts w:ascii="Times New Roman" w:hAnsi="Times New Roman" w:cs="Times New Roman"/>
          <w:sz w:val="16"/>
          <w:szCs w:val="16"/>
          <w:vertAlign w:val="baseline"/>
        </w:rPr>
        <w:footnoteRef/>
      </w:r>
      <w:r w:rsidRPr="00A86355">
        <w:rPr>
          <w:rFonts w:ascii="Times New Roman" w:hAnsi="Times New Roman" w:cs="Times New Roman"/>
          <w:sz w:val="16"/>
          <w:szCs w:val="16"/>
        </w:rPr>
        <w:t>. Olowokere</w:t>
      </w:r>
    </w:p>
  </w:footnote>
  <w:footnote w:id="31">
    <w:p w14:paraId="52235F7A" w14:textId="77777777" w:rsidR="00C92AB4" w:rsidRPr="00A86355" w:rsidRDefault="00C92AB4" w:rsidP="00B654DC">
      <w:pPr>
        <w:pStyle w:val="FootnoteText"/>
        <w:bidi w:val="0"/>
        <w:jc w:val="both"/>
        <w:rPr>
          <w:rFonts w:ascii="Times New Roman" w:hAnsi="Times New Roman" w:cs="Times New Roman"/>
          <w:sz w:val="16"/>
          <w:szCs w:val="16"/>
        </w:rPr>
      </w:pPr>
      <w:r w:rsidRPr="00A86355">
        <w:rPr>
          <w:rStyle w:val="FootnoteReference"/>
          <w:rFonts w:ascii="Times New Roman" w:hAnsi="Times New Roman" w:cs="Times New Roman"/>
          <w:sz w:val="16"/>
          <w:szCs w:val="16"/>
          <w:vertAlign w:val="baseline"/>
        </w:rPr>
        <w:footnoteRef/>
      </w:r>
      <w:r w:rsidRPr="00A86355">
        <w:rPr>
          <w:rFonts w:ascii="Times New Roman" w:hAnsi="Times New Roman" w:cs="Times New Roman"/>
          <w:sz w:val="16"/>
          <w:szCs w:val="16"/>
        </w:rPr>
        <w:t>. Atak &amp; Bebiş</w:t>
      </w:r>
    </w:p>
  </w:footnote>
  <w:footnote w:id="32">
    <w:p w14:paraId="77639833" w14:textId="292CA9B9" w:rsidR="00C92AB4" w:rsidRPr="00EC0BCF" w:rsidRDefault="00C92AB4" w:rsidP="00753DF1">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xml:space="preserve">. </w:t>
      </w:r>
      <w:r w:rsidRPr="00EC0BCF">
        <w:rPr>
          <w:rFonts w:asciiTheme="majorBidi" w:eastAsia="Calibri" w:hAnsiTheme="majorBidi" w:cstheme="majorBidi"/>
          <w:sz w:val="16"/>
          <w:szCs w:val="16"/>
        </w:rPr>
        <w:t>Talley et al.</w:t>
      </w:r>
    </w:p>
  </w:footnote>
  <w:footnote w:id="33">
    <w:p w14:paraId="0CD5355E" w14:textId="22A64203" w:rsidR="00C92AB4" w:rsidRPr="00EC0BCF" w:rsidRDefault="00C92AB4" w:rsidP="009F4B46">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Fuehrlein et al.</w:t>
      </w:r>
    </w:p>
  </w:footnote>
  <w:footnote w:id="34">
    <w:p w14:paraId="03A5B4A3" w14:textId="3C459B92" w:rsidR="00C92AB4" w:rsidRPr="00EC0BCF" w:rsidRDefault="00C92AB4" w:rsidP="00F075CE">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Kerig</w:t>
      </w:r>
    </w:p>
  </w:footnote>
  <w:footnote w:id="35">
    <w:p w14:paraId="2AEBB020" w14:textId="5F0C1387" w:rsidR="00C92AB4" w:rsidRPr="00EC0BCF" w:rsidRDefault="00C92AB4" w:rsidP="00F075CE">
      <w:pPr>
        <w:bidi w:val="0"/>
        <w:spacing w:after="0" w:line="240" w:lineRule="auto"/>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Davis &amp; Spillman</w:t>
      </w:r>
    </w:p>
  </w:footnote>
  <w:footnote w:id="36">
    <w:p w14:paraId="089F0AC4" w14:textId="409D2E2D" w:rsidR="00C92AB4" w:rsidRPr="00EC0BCF" w:rsidRDefault="00C92AB4" w:rsidP="00F075CE">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xml:space="preserve">. </w:t>
      </w:r>
      <w:r w:rsidRPr="00EC0BCF">
        <w:rPr>
          <w:rFonts w:asciiTheme="majorBidi" w:eastAsia="Calibri" w:hAnsiTheme="majorBidi" w:cstheme="majorBidi"/>
          <w:sz w:val="16"/>
          <w:szCs w:val="16"/>
        </w:rPr>
        <w:t>Lim et al.</w:t>
      </w:r>
    </w:p>
  </w:footnote>
  <w:footnote w:id="37">
    <w:p w14:paraId="4211CF98" w14:textId="383AE236" w:rsidR="00C92AB4" w:rsidRPr="00EC0BCF" w:rsidRDefault="00C92AB4" w:rsidP="00F075CE">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xml:space="preserve">. </w:t>
      </w:r>
      <w:r w:rsidRPr="00EC0BCF">
        <w:rPr>
          <w:rFonts w:asciiTheme="majorBidi" w:eastAsia="Calibri" w:hAnsiTheme="majorBidi" w:cstheme="majorBidi"/>
          <w:sz w:val="16"/>
          <w:szCs w:val="16"/>
        </w:rPr>
        <w:t>Moore et al.</w:t>
      </w:r>
    </w:p>
  </w:footnote>
  <w:footnote w:id="38">
    <w:p w14:paraId="19E62C2C" w14:textId="728053BE" w:rsidR="00C92AB4" w:rsidRPr="00EC0BCF" w:rsidRDefault="00C92AB4" w:rsidP="00F075CE">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xml:space="preserve">. </w:t>
      </w:r>
      <w:r w:rsidRPr="00EC0BCF">
        <w:rPr>
          <w:rFonts w:asciiTheme="majorBidi" w:eastAsia="Calibri" w:hAnsiTheme="majorBidi" w:cstheme="majorBidi"/>
          <w:sz w:val="16"/>
          <w:szCs w:val="16"/>
        </w:rPr>
        <w:t>Griese et al.</w:t>
      </w:r>
    </w:p>
  </w:footnote>
  <w:footnote w:id="39">
    <w:p w14:paraId="0EBB6C8F" w14:textId="0BAEBE3D"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xml:space="preserve">. </w:t>
      </w:r>
      <w:r w:rsidRPr="00966169">
        <w:rPr>
          <w:rFonts w:asciiTheme="majorBidi" w:eastAsia="Calibri" w:hAnsiTheme="majorBidi" w:cstheme="majorBidi"/>
          <w:sz w:val="16"/>
          <w:szCs w:val="16"/>
        </w:rPr>
        <w:t>Oshri et al.</w:t>
      </w:r>
    </w:p>
  </w:footnote>
  <w:footnote w:id="40">
    <w:p w14:paraId="5C7B0BB3" w14:textId="1CAE54F0" w:rsidR="00C92AB4" w:rsidRPr="00966169" w:rsidRDefault="00C92AB4" w:rsidP="00F075CE">
      <w:pPr>
        <w:bidi w:val="0"/>
        <w:spacing w:after="0" w:line="240" w:lineRule="auto"/>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Lanz &amp; Bruk</w:t>
      </w:r>
      <w:r w:rsidRPr="00966169">
        <w:rPr>
          <w:rFonts w:ascii="Cambria Math" w:hAnsi="Cambria Math" w:cs="Cambria Math"/>
          <w:sz w:val="16"/>
          <w:szCs w:val="16"/>
        </w:rPr>
        <w:t>‐</w:t>
      </w:r>
      <w:r w:rsidRPr="00966169">
        <w:rPr>
          <w:rFonts w:asciiTheme="majorBidi" w:hAnsiTheme="majorBidi" w:cstheme="majorBidi"/>
          <w:sz w:val="16"/>
          <w:szCs w:val="16"/>
        </w:rPr>
        <w:t>Lee</w:t>
      </w:r>
    </w:p>
  </w:footnote>
  <w:footnote w:id="41">
    <w:p w14:paraId="71FE7B14" w14:textId="19CC1CA1"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Ahmed et al.</w:t>
      </w:r>
    </w:p>
  </w:footnote>
  <w:footnote w:id="42">
    <w:p w14:paraId="59A402CD" w14:textId="77777777"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Bala &amp; Verma</w:t>
      </w:r>
    </w:p>
  </w:footnote>
  <w:footnote w:id="43">
    <w:p w14:paraId="5B7ED47B" w14:textId="0BDA8739"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Arouty</w:t>
      </w:r>
    </w:p>
  </w:footnote>
  <w:footnote w:id="44">
    <w:p w14:paraId="692CAEE1" w14:textId="4EE4C7F3"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scholastic aptitude test (SAT)</w:t>
      </w:r>
    </w:p>
  </w:footnote>
  <w:footnote w:id="45">
    <w:p w14:paraId="541596C3" w14:textId="75A73A32"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xml:space="preserve">. </w:t>
      </w:r>
      <w:r w:rsidRPr="00966169">
        <w:rPr>
          <w:rFonts w:asciiTheme="majorBidi" w:eastAsia="Calibri" w:hAnsiTheme="majorBidi" w:cstheme="majorBidi"/>
          <w:sz w:val="16"/>
          <w:szCs w:val="16"/>
        </w:rPr>
        <w:t>Pertegal-Felices et al.</w:t>
      </w:r>
    </w:p>
  </w:footnote>
  <w:footnote w:id="46">
    <w:p w14:paraId="3A56DFB1" w14:textId="14938E14"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Hong et al.</w:t>
      </w:r>
    </w:p>
  </w:footnote>
  <w:footnote w:id="47">
    <w:p w14:paraId="350A85AD" w14:textId="77777777"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xml:space="preserve">. </w:t>
      </w:r>
      <w:r w:rsidRPr="00966169">
        <w:rPr>
          <w:rFonts w:asciiTheme="majorBidi" w:hAnsiTheme="majorBidi" w:cstheme="majorBidi"/>
          <w:sz w:val="16"/>
          <w:szCs w:val="16"/>
          <w:shd w:val="clear" w:color="auto" w:fill="FFFFFF"/>
        </w:rPr>
        <w:t>Lee</w:t>
      </w:r>
    </w:p>
  </w:footnote>
  <w:footnote w:id="48">
    <w:p w14:paraId="4E731353" w14:textId="5574D158"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Zhang et al.</w:t>
      </w:r>
    </w:p>
  </w:footnote>
  <w:footnote w:id="49">
    <w:p w14:paraId="0A3C73D6" w14:textId="5632B97B"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Prananda et al.</w:t>
      </w:r>
    </w:p>
  </w:footnote>
  <w:footnote w:id="50">
    <w:p w14:paraId="78957748" w14:textId="67AED151"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Hu et al.</w:t>
      </w:r>
    </w:p>
  </w:footnote>
  <w:footnote w:id="51">
    <w:p w14:paraId="2D21B00A" w14:textId="36C8C6F7" w:rsidR="00C92AB4" w:rsidRPr="00966169" w:rsidRDefault="00C92AB4" w:rsidP="00F075CE">
      <w:pPr>
        <w:bidi w:val="0"/>
        <w:spacing w:after="0" w:line="240" w:lineRule="auto"/>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Mortazavi &amp; Yarolahi</w:t>
      </w:r>
    </w:p>
  </w:footnote>
  <w:footnote w:id="52">
    <w:p w14:paraId="33B7C24F" w14:textId="0D50A01A"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Yi et al.</w:t>
      </w:r>
    </w:p>
  </w:footnote>
  <w:footnote w:id="53">
    <w:p w14:paraId="72C17956" w14:textId="2D3326AA"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Nath &amp; Pradhan</w:t>
      </w:r>
    </w:p>
  </w:footnote>
  <w:footnote w:id="54">
    <w:p w14:paraId="4D7BCFE4" w14:textId="0FAB2209"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Abdollahi et al.</w:t>
      </w:r>
    </w:p>
  </w:footnote>
  <w:footnote w:id="55">
    <w:p w14:paraId="09468995" w14:textId="7A234614"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Sher</w:t>
      </w:r>
    </w:p>
  </w:footnote>
  <w:footnote w:id="56">
    <w:p w14:paraId="6DD82013" w14:textId="2C06215D"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xml:space="preserve">. </w:t>
      </w:r>
      <w:r w:rsidRPr="00966169">
        <w:rPr>
          <w:rFonts w:asciiTheme="majorBidi" w:eastAsia="Calibri" w:hAnsiTheme="majorBidi" w:cstheme="majorBidi"/>
          <w:sz w:val="16"/>
          <w:szCs w:val="16"/>
        </w:rPr>
        <w:t>Southwick et al.</w:t>
      </w:r>
    </w:p>
  </w:footnote>
  <w:footnote w:id="57">
    <w:p w14:paraId="2506C691" w14:textId="20289CAD"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Connor &amp; Davidson</w:t>
      </w:r>
    </w:p>
  </w:footnote>
  <w:footnote w:id="58">
    <w:p w14:paraId="65F6BB8E" w14:textId="09732D20"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Cassidy</w:t>
      </w:r>
    </w:p>
  </w:footnote>
  <w:footnote w:id="59">
    <w:p w14:paraId="33C8E274" w14:textId="3F8CF788"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Rushton et al.</w:t>
      </w:r>
    </w:p>
  </w:footnote>
  <w:footnote w:id="60">
    <w:p w14:paraId="0B7C07F2" w14:textId="3441BF1E" w:rsidR="00C92AB4" w:rsidRPr="00966169" w:rsidRDefault="00C92AB4" w:rsidP="00F075CE">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Emotional resilience</w:t>
      </w:r>
    </w:p>
  </w:footnote>
  <w:footnote w:id="61">
    <w:p w14:paraId="5788D1E3" w14:textId="451181B1" w:rsidR="00C92AB4" w:rsidRPr="00966169" w:rsidRDefault="00C92AB4" w:rsidP="000F7250">
      <w:pPr>
        <w:pStyle w:val="FootnoteText"/>
        <w:bidi w:val="0"/>
        <w:jc w:val="both"/>
        <w:rPr>
          <w:rFonts w:asciiTheme="majorBidi" w:hAnsiTheme="majorBidi" w:cstheme="majorBidi"/>
          <w:sz w:val="16"/>
          <w:szCs w:val="16"/>
        </w:rPr>
      </w:pPr>
      <w:r w:rsidRPr="00966169">
        <w:rPr>
          <w:rStyle w:val="FootnoteReference"/>
          <w:rFonts w:asciiTheme="majorBidi" w:hAnsiTheme="majorBidi" w:cstheme="majorBidi"/>
          <w:sz w:val="16"/>
          <w:szCs w:val="16"/>
          <w:vertAlign w:val="baseline"/>
        </w:rPr>
        <w:footnoteRef/>
      </w:r>
      <w:r w:rsidRPr="00966169">
        <w:rPr>
          <w:rFonts w:asciiTheme="majorBidi" w:hAnsiTheme="majorBidi" w:cstheme="majorBidi"/>
          <w:sz w:val="16"/>
          <w:szCs w:val="16"/>
        </w:rPr>
        <w:t>. Stein et al.</w:t>
      </w:r>
    </w:p>
  </w:footnote>
  <w:footnote w:id="62">
    <w:p w14:paraId="68590386" w14:textId="6B35D04B" w:rsidR="00C92AB4" w:rsidRPr="00EC0BCF" w:rsidRDefault="00C92AB4" w:rsidP="000F7250">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trauma</w:t>
      </w:r>
    </w:p>
  </w:footnote>
  <w:footnote w:id="63">
    <w:p w14:paraId="4B96B133" w14:textId="77777777" w:rsidR="00C92AB4" w:rsidRPr="00EC0BCF" w:rsidRDefault="00C92AB4" w:rsidP="002B48BA">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Pahwa &amp; Khan</w:t>
      </w:r>
    </w:p>
  </w:footnote>
  <w:footnote w:id="64">
    <w:p w14:paraId="5E0C7CDC" w14:textId="40B83C77" w:rsidR="00C92AB4" w:rsidRPr="002B48BA" w:rsidRDefault="00C92AB4" w:rsidP="002B48BA">
      <w:pPr>
        <w:pStyle w:val="FootnoteText"/>
        <w:bidi w:val="0"/>
        <w:jc w:val="both"/>
        <w:rPr>
          <w:rFonts w:asciiTheme="majorBidi" w:hAnsiTheme="majorBidi" w:cstheme="majorBidi"/>
          <w:sz w:val="16"/>
          <w:szCs w:val="16"/>
        </w:rPr>
      </w:pPr>
      <w:r w:rsidRPr="002B48BA">
        <w:rPr>
          <w:rStyle w:val="FootnoteReference"/>
          <w:rFonts w:asciiTheme="majorBidi" w:hAnsiTheme="majorBidi" w:cstheme="majorBidi"/>
          <w:sz w:val="16"/>
          <w:szCs w:val="16"/>
          <w:vertAlign w:val="baseline"/>
        </w:rPr>
        <w:footnoteRef/>
      </w:r>
      <w:r w:rsidRPr="002B48BA">
        <w:rPr>
          <w:rFonts w:asciiTheme="majorBidi" w:hAnsiTheme="majorBidi" w:cstheme="majorBidi"/>
          <w:sz w:val="16"/>
          <w:szCs w:val="16"/>
        </w:rPr>
        <w:t>. self-awareness</w:t>
      </w:r>
    </w:p>
  </w:footnote>
  <w:footnote w:id="65">
    <w:p w14:paraId="17525E9E" w14:textId="4BE961CC" w:rsidR="00C92AB4" w:rsidRPr="002B48BA" w:rsidRDefault="00C92AB4" w:rsidP="002B48BA">
      <w:pPr>
        <w:pStyle w:val="FootnoteText"/>
        <w:bidi w:val="0"/>
        <w:jc w:val="both"/>
        <w:rPr>
          <w:rFonts w:asciiTheme="majorBidi" w:hAnsiTheme="majorBidi" w:cstheme="majorBidi"/>
          <w:sz w:val="16"/>
          <w:szCs w:val="16"/>
        </w:rPr>
      </w:pPr>
      <w:r w:rsidRPr="002B48BA">
        <w:rPr>
          <w:rStyle w:val="FootnoteReference"/>
          <w:rFonts w:asciiTheme="majorBidi" w:hAnsiTheme="majorBidi" w:cstheme="majorBidi"/>
          <w:sz w:val="16"/>
          <w:szCs w:val="16"/>
          <w:vertAlign w:val="baseline"/>
        </w:rPr>
        <w:footnoteRef/>
      </w:r>
      <w:r w:rsidRPr="002B48BA">
        <w:rPr>
          <w:rFonts w:asciiTheme="majorBidi" w:hAnsiTheme="majorBidi" w:cstheme="majorBidi"/>
          <w:sz w:val="16"/>
          <w:szCs w:val="16"/>
        </w:rPr>
        <w:t xml:space="preserve">. </w:t>
      </w:r>
      <w:r w:rsidRPr="002B48BA">
        <w:rPr>
          <w:rFonts w:asciiTheme="majorBidi" w:hAnsiTheme="majorBidi" w:cstheme="majorBidi"/>
          <w:sz w:val="16"/>
          <w:szCs w:val="16"/>
          <w:shd w:val="clear" w:color="auto" w:fill="FFFFFF"/>
        </w:rPr>
        <w:t>self-regulation</w:t>
      </w:r>
    </w:p>
  </w:footnote>
  <w:footnote w:id="66">
    <w:p w14:paraId="4A1AE92A" w14:textId="252003F7" w:rsidR="00C92AB4" w:rsidRPr="00EC0BCF" w:rsidRDefault="00C92AB4" w:rsidP="00051FCA">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positive emotional competence</w:t>
      </w:r>
    </w:p>
  </w:footnote>
  <w:footnote w:id="67">
    <w:p w14:paraId="6733C48C" w14:textId="4B5EF2A7" w:rsidR="00C92AB4" w:rsidRPr="00EC0BCF" w:rsidRDefault="00C92AB4" w:rsidP="00051FCA">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emotional resilience</w:t>
      </w:r>
    </w:p>
  </w:footnote>
  <w:footnote w:id="68">
    <w:p w14:paraId="1E71C5A0" w14:textId="14644007" w:rsidR="00C92AB4" w:rsidRPr="00EC0BCF" w:rsidRDefault="00C92AB4" w:rsidP="00DE5890">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Tugade &amp; Fredrickson</w:t>
      </w:r>
    </w:p>
  </w:footnote>
  <w:footnote w:id="69">
    <w:p w14:paraId="1C1C30DB" w14:textId="7981307F" w:rsidR="00C92AB4" w:rsidRPr="00EC0BCF" w:rsidRDefault="00C92AB4" w:rsidP="00EC0BCF">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Vázquez et al.</w:t>
      </w:r>
    </w:p>
  </w:footnote>
  <w:footnote w:id="70">
    <w:p w14:paraId="378DCFDD" w14:textId="3FCA21DD" w:rsidR="00C92AB4" w:rsidRPr="00EC0BCF" w:rsidRDefault="00C92AB4" w:rsidP="00EC0BCF">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Olszewska-Turek et al.</w:t>
      </w:r>
    </w:p>
  </w:footnote>
  <w:footnote w:id="71">
    <w:p w14:paraId="1D80B596" w14:textId="7E2733FA" w:rsidR="00C92AB4" w:rsidRPr="00EC0BCF" w:rsidRDefault="00C92AB4" w:rsidP="00CD59D9">
      <w:pPr>
        <w:pStyle w:val="FootnoteText"/>
        <w:bidi w:val="0"/>
        <w:jc w:val="both"/>
        <w:rPr>
          <w:rFonts w:asciiTheme="majorBidi" w:hAnsiTheme="majorBidi" w:cstheme="majorBidi"/>
          <w:sz w:val="16"/>
          <w:szCs w:val="16"/>
        </w:rPr>
      </w:pPr>
      <w:r w:rsidRPr="00EC0BCF">
        <w:rPr>
          <w:rStyle w:val="FootnoteReference"/>
          <w:rFonts w:asciiTheme="majorBidi" w:hAnsiTheme="majorBidi" w:cstheme="majorBidi"/>
          <w:sz w:val="16"/>
          <w:szCs w:val="16"/>
          <w:vertAlign w:val="baseline"/>
        </w:rPr>
        <w:footnoteRef/>
      </w:r>
      <w:r w:rsidRPr="00EC0BCF">
        <w:rPr>
          <w:rFonts w:asciiTheme="majorBidi" w:hAnsiTheme="majorBidi" w:cstheme="majorBidi"/>
          <w:sz w:val="16"/>
          <w:szCs w:val="16"/>
        </w:rPr>
        <w:t>. Werner &amp; Smith</w:t>
      </w:r>
    </w:p>
  </w:footnote>
  <w:footnote w:id="72">
    <w:p w14:paraId="176E07AA" w14:textId="77777777" w:rsidR="00C92AB4" w:rsidRPr="002937E9" w:rsidRDefault="00C92AB4" w:rsidP="00D32B70">
      <w:pPr>
        <w:pStyle w:val="FootnoteText"/>
        <w:bidi w:val="0"/>
        <w:jc w:val="both"/>
        <w:rPr>
          <w:rFonts w:asciiTheme="majorBidi" w:hAnsiTheme="majorBidi" w:cstheme="majorBidi"/>
          <w:sz w:val="16"/>
          <w:szCs w:val="16"/>
        </w:rPr>
      </w:pPr>
      <w:r w:rsidRPr="002937E9">
        <w:rPr>
          <w:rStyle w:val="FootnoteReference"/>
          <w:rFonts w:asciiTheme="majorBidi" w:hAnsiTheme="majorBidi" w:cstheme="majorBidi"/>
          <w:sz w:val="16"/>
          <w:szCs w:val="16"/>
          <w:vertAlign w:val="baseline"/>
        </w:rPr>
        <w:footnoteRef/>
      </w:r>
      <w:r w:rsidRPr="002937E9">
        <w:rPr>
          <w:rFonts w:asciiTheme="majorBidi" w:hAnsiTheme="majorBidi" w:cstheme="majorBidi"/>
          <w:sz w:val="16"/>
          <w:szCs w:val="16"/>
        </w:rPr>
        <w:t>. Connor &amp; Davidson</w:t>
      </w:r>
    </w:p>
  </w:footnote>
  <w:footnote w:id="73">
    <w:p w14:paraId="0C02668F" w14:textId="014351FD" w:rsidR="00C92AB4" w:rsidRPr="00487500" w:rsidRDefault="00C92AB4" w:rsidP="002937E9">
      <w:pPr>
        <w:pStyle w:val="FootnoteText"/>
        <w:bidi w:val="0"/>
        <w:jc w:val="both"/>
        <w:rPr>
          <w:rFonts w:asciiTheme="majorBidi" w:hAnsiTheme="majorBidi" w:cstheme="majorBidi"/>
          <w:sz w:val="16"/>
          <w:szCs w:val="16"/>
        </w:rPr>
      </w:pPr>
      <w:r w:rsidRPr="00487500">
        <w:rPr>
          <w:rStyle w:val="FootnoteReference"/>
          <w:rFonts w:asciiTheme="majorBidi" w:hAnsiTheme="majorBidi" w:cstheme="majorBidi"/>
          <w:sz w:val="16"/>
          <w:szCs w:val="16"/>
          <w:vertAlign w:val="baseline"/>
        </w:rPr>
        <w:footnoteRef/>
      </w:r>
      <w:r w:rsidRPr="00487500">
        <w:rPr>
          <w:rFonts w:asciiTheme="majorBidi" w:hAnsiTheme="majorBidi" w:cstheme="majorBidi"/>
          <w:sz w:val="16"/>
          <w:szCs w:val="16"/>
        </w:rPr>
        <w:t xml:space="preserve">. </w:t>
      </w:r>
      <w:r w:rsidRPr="00487500">
        <w:rPr>
          <w:rFonts w:asciiTheme="majorBidi" w:hAnsiTheme="majorBidi" w:cstheme="majorBidi"/>
          <w:color w:val="222222"/>
          <w:sz w:val="16"/>
          <w:szCs w:val="16"/>
          <w:shd w:val="clear" w:color="auto" w:fill="FFFFFF"/>
        </w:rPr>
        <w:t>Oshio</w:t>
      </w:r>
    </w:p>
  </w:footnote>
  <w:footnote w:id="74">
    <w:p w14:paraId="3D027410" w14:textId="77777777" w:rsidR="00C92AB4" w:rsidRPr="002937E9" w:rsidRDefault="00C92AB4" w:rsidP="00487500">
      <w:pPr>
        <w:pStyle w:val="FootnoteText"/>
        <w:bidi w:val="0"/>
        <w:jc w:val="both"/>
        <w:rPr>
          <w:rFonts w:asciiTheme="majorBidi" w:hAnsiTheme="majorBidi" w:cstheme="majorBidi"/>
          <w:sz w:val="16"/>
          <w:szCs w:val="16"/>
        </w:rPr>
      </w:pPr>
      <w:r w:rsidRPr="002937E9">
        <w:rPr>
          <w:rStyle w:val="FootnoteReference"/>
          <w:rFonts w:asciiTheme="majorBidi" w:hAnsiTheme="majorBidi" w:cstheme="majorBidi"/>
          <w:sz w:val="16"/>
          <w:szCs w:val="16"/>
          <w:vertAlign w:val="baseline"/>
        </w:rPr>
        <w:footnoteRef/>
      </w:r>
      <w:r w:rsidRPr="002937E9">
        <w:rPr>
          <w:rFonts w:asciiTheme="majorBidi" w:hAnsiTheme="majorBidi" w:cstheme="majorBidi"/>
          <w:sz w:val="16"/>
          <w:szCs w:val="16"/>
        </w:rPr>
        <w:t>. Metts</w:t>
      </w:r>
    </w:p>
  </w:footnote>
  <w:footnote w:id="75">
    <w:p w14:paraId="3386EE4B" w14:textId="7B12D532" w:rsidR="00C92AB4" w:rsidRPr="00A376F3" w:rsidRDefault="00C92AB4" w:rsidP="00A376F3">
      <w:pPr>
        <w:pStyle w:val="FootnoteText"/>
        <w:bidi w:val="0"/>
        <w:jc w:val="both"/>
        <w:rPr>
          <w:rFonts w:asciiTheme="majorBidi" w:hAnsiTheme="majorBidi" w:cstheme="majorBidi"/>
          <w:sz w:val="16"/>
          <w:szCs w:val="16"/>
        </w:rPr>
      </w:pPr>
      <w:r w:rsidRPr="00A376F3">
        <w:rPr>
          <w:rStyle w:val="FootnoteReference"/>
          <w:rFonts w:asciiTheme="majorBidi" w:hAnsiTheme="majorBidi" w:cstheme="majorBidi"/>
          <w:sz w:val="16"/>
          <w:szCs w:val="16"/>
          <w:vertAlign w:val="baseline"/>
        </w:rPr>
        <w:footnoteRef/>
      </w:r>
      <w:r w:rsidRPr="00A376F3">
        <w:rPr>
          <w:rFonts w:asciiTheme="majorBidi" w:hAnsiTheme="majorBidi" w:cstheme="majorBidi"/>
          <w:sz w:val="16"/>
          <w:szCs w:val="16"/>
        </w:rPr>
        <w:t>. Widiger &amp; Oltmanns</w:t>
      </w:r>
    </w:p>
  </w:footnote>
  <w:footnote w:id="76">
    <w:p w14:paraId="3BA3AEA7" w14:textId="676E6CEC" w:rsidR="00C92AB4" w:rsidRPr="002937E9" w:rsidRDefault="00C92AB4" w:rsidP="002937E9">
      <w:pPr>
        <w:pStyle w:val="FootnoteText"/>
        <w:bidi w:val="0"/>
        <w:jc w:val="both"/>
        <w:rPr>
          <w:rFonts w:asciiTheme="majorBidi" w:hAnsiTheme="majorBidi" w:cstheme="majorBidi"/>
          <w:sz w:val="16"/>
          <w:szCs w:val="16"/>
        </w:rPr>
      </w:pPr>
      <w:r w:rsidRPr="002937E9">
        <w:rPr>
          <w:rStyle w:val="FootnoteReference"/>
          <w:rFonts w:asciiTheme="majorBidi" w:hAnsiTheme="majorBidi" w:cstheme="majorBidi"/>
          <w:sz w:val="16"/>
          <w:szCs w:val="16"/>
          <w:vertAlign w:val="baseline"/>
        </w:rPr>
        <w:footnoteRef/>
      </w:r>
      <w:r w:rsidRPr="002937E9">
        <w:rPr>
          <w:rFonts w:asciiTheme="majorBidi" w:hAnsiTheme="majorBidi" w:cstheme="majorBidi"/>
          <w:sz w:val="16"/>
          <w:szCs w:val="16"/>
        </w:rPr>
        <w:t>. Burtaverde</w:t>
      </w:r>
    </w:p>
  </w:footnote>
  <w:footnote w:id="77">
    <w:p w14:paraId="6F088650" w14:textId="77777777" w:rsidR="00C92AB4" w:rsidRPr="00487500" w:rsidRDefault="00C92AB4" w:rsidP="00487500">
      <w:pPr>
        <w:pStyle w:val="FootnoteText"/>
        <w:bidi w:val="0"/>
        <w:jc w:val="both"/>
        <w:rPr>
          <w:rFonts w:asciiTheme="majorBidi" w:hAnsiTheme="majorBidi" w:cstheme="majorBidi"/>
          <w:sz w:val="16"/>
          <w:szCs w:val="16"/>
        </w:rPr>
      </w:pPr>
      <w:r w:rsidRPr="00487500">
        <w:rPr>
          <w:rStyle w:val="FootnoteReference"/>
          <w:rFonts w:asciiTheme="majorBidi" w:hAnsiTheme="majorBidi" w:cstheme="majorBidi"/>
          <w:sz w:val="16"/>
          <w:szCs w:val="16"/>
          <w:vertAlign w:val="baseline"/>
        </w:rPr>
        <w:footnoteRef/>
      </w:r>
      <w:r w:rsidRPr="00487500">
        <w:rPr>
          <w:rFonts w:asciiTheme="majorBidi" w:hAnsiTheme="majorBidi" w:cstheme="majorBidi"/>
          <w:sz w:val="16"/>
          <w:szCs w:val="16"/>
        </w:rPr>
        <w:t xml:space="preserve">. </w:t>
      </w:r>
      <w:r w:rsidRPr="00487500">
        <w:rPr>
          <w:rFonts w:asciiTheme="majorBidi" w:eastAsia="Calibri" w:hAnsiTheme="majorBidi" w:cstheme="majorBidi"/>
          <w:sz w:val="16"/>
          <w:szCs w:val="16"/>
        </w:rPr>
        <w:t>Crnkovic</w:t>
      </w:r>
    </w:p>
  </w:footnote>
  <w:footnote w:id="78">
    <w:p w14:paraId="08CF4D08" w14:textId="1654F50E" w:rsidR="00C92AB4" w:rsidRPr="002937E9" w:rsidRDefault="00C92AB4" w:rsidP="002937E9">
      <w:pPr>
        <w:pStyle w:val="FootnoteText"/>
        <w:bidi w:val="0"/>
        <w:jc w:val="both"/>
        <w:rPr>
          <w:rFonts w:asciiTheme="majorBidi" w:hAnsiTheme="majorBidi" w:cstheme="majorBidi"/>
          <w:sz w:val="16"/>
          <w:szCs w:val="16"/>
        </w:rPr>
      </w:pPr>
      <w:r w:rsidRPr="002937E9">
        <w:rPr>
          <w:rStyle w:val="FootnoteReference"/>
          <w:rFonts w:asciiTheme="majorBidi" w:hAnsiTheme="majorBidi" w:cstheme="majorBidi"/>
          <w:sz w:val="16"/>
          <w:szCs w:val="16"/>
          <w:vertAlign w:val="baseline"/>
        </w:rPr>
        <w:footnoteRef/>
      </w:r>
      <w:r w:rsidRPr="002937E9">
        <w:rPr>
          <w:rFonts w:asciiTheme="majorBidi" w:hAnsiTheme="majorBidi" w:cstheme="majorBidi"/>
          <w:sz w:val="16"/>
          <w:szCs w:val="16"/>
        </w:rPr>
        <w:t>. Kocjan</w:t>
      </w:r>
    </w:p>
  </w:footnote>
  <w:footnote w:id="79">
    <w:p w14:paraId="43995242" w14:textId="77777777" w:rsidR="00C92AB4" w:rsidRPr="00C27033" w:rsidRDefault="00C92AB4" w:rsidP="00583F5B">
      <w:pPr>
        <w:pStyle w:val="FootnoteText"/>
        <w:bidi w:val="0"/>
        <w:jc w:val="both"/>
        <w:rPr>
          <w:rFonts w:asciiTheme="majorBidi" w:hAnsiTheme="majorBidi" w:cstheme="majorBidi"/>
          <w:sz w:val="16"/>
          <w:szCs w:val="16"/>
        </w:rPr>
      </w:pPr>
      <w:r w:rsidRPr="00C27033">
        <w:rPr>
          <w:rStyle w:val="FootnoteReference"/>
          <w:rFonts w:asciiTheme="majorBidi" w:hAnsiTheme="majorBidi" w:cstheme="majorBidi"/>
          <w:sz w:val="16"/>
          <w:szCs w:val="16"/>
          <w:vertAlign w:val="baseline"/>
        </w:rPr>
        <w:footnoteRef/>
      </w:r>
      <w:r w:rsidRPr="00C27033">
        <w:rPr>
          <w:rFonts w:asciiTheme="majorBidi" w:hAnsiTheme="majorBidi" w:cstheme="majorBidi"/>
          <w:sz w:val="16"/>
          <w:szCs w:val="16"/>
        </w:rPr>
        <w:t xml:space="preserve">. </w:t>
      </w:r>
      <w:r w:rsidRPr="00C27033">
        <w:rPr>
          <w:rFonts w:asciiTheme="majorBidi" w:eastAsia="Calibri" w:hAnsiTheme="majorBidi" w:cstheme="majorBidi"/>
          <w:sz w:val="16"/>
          <w:szCs w:val="16"/>
        </w:rPr>
        <w:t>Kline</w:t>
      </w:r>
    </w:p>
  </w:footnote>
  <w:footnote w:id="80">
    <w:p w14:paraId="55460C9D" w14:textId="047C4979" w:rsidR="00C92AB4" w:rsidRPr="00C95813" w:rsidRDefault="00C92AB4" w:rsidP="00C95813">
      <w:pPr>
        <w:pStyle w:val="FootnoteText"/>
        <w:bidi w:val="0"/>
        <w:jc w:val="both"/>
        <w:rPr>
          <w:rFonts w:asciiTheme="majorBidi" w:hAnsiTheme="majorBidi" w:cstheme="majorBidi"/>
          <w:sz w:val="16"/>
          <w:szCs w:val="16"/>
        </w:rPr>
      </w:pPr>
      <w:r w:rsidRPr="00C95813">
        <w:rPr>
          <w:rStyle w:val="FootnoteReference"/>
          <w:rFonts w:asciiTheme="majorBidi" w:hAnsiTheme="majorBidi" w:cstheme="majorBidi"/>
          <w:sz w:val="16"/>
          <w:szCs w:val="16"/>
          <w:vertAlign w:val="baseline"/>
        </w:rPr>
        <w:footnoteRef/>
      </w:r>
      <w:r w:rsidRPr="00C95813">
        <w:rPr>
          <w:rFonts w:asciiTheme="majorBidi" w:hAnsiTheme="majorBidi" w:cstheme="majorBidi"/>
          <w:sz w:val="16"/>
          <w:szCs w:val="16"/>
        </w:rPr>
        <w:t>. Wang et al.</w:t>
      </w:r>
    </w:p>
  </w:footnote>
  <w:footnote w:id="81">
    <w:p w14:paraId="432C2855" w14:textId="77777777" w:rsidR="00C92AB4" w:rsidRPr="000027A4" w:rsidRDefault="00C92AB4" w:rsidP="0008027F">
      <w:pPr>
        <w:pStyle w:val="FootnoteText"/>
        <w:bidi w:val="0"/>
        <w:jc w:val="both"/>
        <w:rPr>
          <w:rFonts w:asciiTheme="majorBidi" w:hAnsiTheme="majorBidi" w:cstheme="majorBidi"/>
          <w:sz w:val="16"/>
          <w:szCs w:val="16"/>
        </w:rPr>
      </w:pPr>
      <w:r w:rsidRPr="000027A4">
        <w:rPr>
          <w:rStyle w:val="FootnoteReference"/>
          <w:rFonts w:asciiTheme="majorBidi" w:hAnsiTheme="majorBidi" w:cstheme="majorBidi"/>
          <w:sz w:val="16"/>
          <w:szCs w:val="16"/>
          <w:vertAlign w:val="baseline"/>
        </w:rPr>
        <w:footnoteRef/>
      </w:r>
      <w:r w:rsidRPr="000027A4">
        <w:rPr>
          <w:rFonts w:asciiTheme="majorBidi" w:hAnsiTheme="majorBidi" w:cstheme="majorBidi"/>
          <w:sz w:val="16"/>
          <w:szCs w:val="16"/>
        </w:rPr>
        <w:t>. back translation</w:t>
      </w:r>
    </w:p>
  </w:footnote>
  <w:footnote w:id="82">
    <w:p w14:paraId="10142CCF" w14:textId="77777777" w:rsidR="00C92AB4" w:rsidRPr="000027A4" w:rsidRDefault="00C92AB4" w:rsidP="000E4FE6">
      <w:pPr>
        <w:pStyle w:val="FootnoteText"/>
        <w:bidi w:val="0"/>
        <w:jc w:val="both"/>
        <w:rPr>
          <w:rFonts w:asciiTheme="majorBidi" w:hAnsiTheme="majorBidi" w:cstheme="majorBidi"/>
          <w:sz w:val="16"/>
          <w:szCs w:val="16"/>
        </w:rPr>
      </w:pPr>
      <w:r w:rsidRPr="000027A4">
        <w:rPr>
          <w:rStyle w:val="FootnoteReference"/>
          <w:rFonts w:asciiTheme="majorBidi" w:hAnsiTheme="majorBidi" w:cstheme="majorBidi"/>
          <w:sz w:val="16"/>
          <w:szCs w:val="16"/>
          <w:vertAlign w:val="baseline"/>
        </w:rPr>
        <w:footnoteRef/>
      </w:r>
      <w:r w:rsidRPr="000027A4">
        <w:rPr>
          <w:rFonts w:asciiTheme="majorBidi" w:hAnsiTheme="majorBidi" w:cstheme="majorBidi"/>
          <w:sz w:val="16"/>
          <w:szCs w:val="16"/>
        </w:rPr>
        <w:t xml:space="preserve">. </w:t>
      </w:r>
      <w:r w:rsidRPr="000027A4">
        <w:rPr>
          <w:rFonts w:asciiTheme="majorBidi" w:hAnsiTheme="majorBidi" w:cstheme="majorBidi"/>
          <w:color w:val="222222"/>
          <w:sz w:val="16"/>
          <w:szCs w:val="16"/>
          <w:shd w:val="clear" w:color="auto" w:fill="FFFFFF"/>
        </w:rPr>
        <w:t>Goldberg</w:t>
      </w:r>
    </w:p>
  </w:footnote>
  <w:footnote w:id="83">
    <w:p w14:paraId="4F4C46C9" w14:textId="77777777" w:rsidR="00C92AB4" w:rsidRPr="00F25EA1" w:rsidRDefault="00C92AB4" w:rsidP="00302068">
      <w:pPr>
        <w:pStyle w:val="FootnoteText"/>
        <w:bidi w:val="0"/>
        <w:jc w:val="both"/>
        <w:rPr>
          <w:rFonts w:asciiTheme="majorBidi" w:hAnsiTheme="majorBidi" w:cstheme="majorBidi"/>
          <w:sz w:val="16"/>
          <w:szCs w:val="16"/>
        </w:rPr>
      </w:pPr>
      <w:r w:rsidRPr="00F25EA1">
        <w:rPr>
          <w:rStyle w:val="FootnoteReference"/>
          <w:rFonts w:asciiTheme="majorBidi" w:hAnsiTheme="majorBidi" w:cstheme="majorBidi"/>
          <w:sz w:val="16"/>
          <w:szCs w:val="16"/>
          <w:vertAlign w:val="baseline"/>
        </w:rPr>
        <w:footnoteRef/>
      </w:r>
      <w:r w:rsidRPr="00F25EA1">
        <w:rPr>
          <w:rFonts w:asciiTheme="majorBidi" w:hAnsiTheme="majorBidi" w:cstheme="majorBidi"/>
          <w:sz w:val="16"/>
          <w:szCs w:val="16"/>
        </w:rPr>
        <w:t>. Tabachnick &amp; Fidell</w:t>
      </w:r>
    </w:p>
  </w:footnote>
  <w:footnote w:id="84">
    <w:p w14:paraId="27345B0B" w14:textId="77777777" w:rsidR="00C92AB4" w:rsidRPr="000027A4" w:rsidRDefault="00C92AB4" w:rsidP="00302068">
      <w:pPr>
        <w:pStyle w:val="FootnoteText"/>
        <w:bidi w:val="0"/>
        <w:jc w:val="both"/>
        <w:rPr>
          <w:rFonts w:asciiTheme="majorBidi" w:hAnsiTheme="majorBidi" w:cstheme="majorBidi"/>
          <w:sz w:val="16"/>
          <w:szCs w:val="16"/>
        </w:rPr>
      </w:pPr>
      <w:r w:rsidRPr="000027A4">
        <w:rPr>
          <w:rStyle w:val="FootnoteReference"/>
          <w:rFonts w:asciiTheme="majorBidi" w:hAnsiTheme="majorBidi" w:cstheme="majorBidi"/>
          <w:sz w:val="16"/>
          <w:szCs w:val="16"/>
          <w:vertAlign w:val="baseline"/>
        </w:rPr>
        <w:footnoteRef/>
      </w:r>
      <w:r w:rsidRPr="000027A4">
        <w:rPr>
          <w:rFonts w:asciiTheme="majorBidi" w:hAnsiTheme="majorBidi" w:cstheme="majorBidi"/>
          <w:sz w:val="16"/>
          <w:szCs w:val="16"/>
        </w:rPr>
        <w:t>. Schumachker &amp; Lomax</w:t>
      </w:r>
    </w:p>
  </w:footnote>
  <w:footnote w:id="85">
    <w:p w14:paraId="1E957E0E" w14:textId="77777777" w:rsidR="00C92AB4" w:rsidRPr="000027A4" w:rsidRDefault="00C92AB4" w:rsidP="00302068">
      <w:pPr>
        <w:pStyle w:val="FootnoteText"/>
        <w:bidi w:val="0"/>
        <w:jc w:val="both"/>
        <w:rPr>
          <w:rFonts w:asciiTheme="majorBidi" w:hAnsiTheme="majorBidi" w:cstheme="majorBidi"/>
          <w:sz w:val="16"/>
          <w:szCs w:val="16"/>
        </w:rPr>
      </w:pPr>
      <w:r w:rsidRPr="000027A4">
        <w:rPr>
          <w:rStyle w:val="FootnoteReference"/>
          <w:rFonts w:asciiTheme="majorBidi" w:hAnsiTheme="majorBidi" w:cstheme="majorBidi"/>
          <w:sz w:val="16"/>
          <w:szCs w:val="16"/>
          <w:vertAlign w:val="baseline"/>
        </w:rPr>
        <w:footnoteRef/>
      </w:r>
      <w:r w:rsidRPr="000027A4">
        <w:rPr>
          <w:rFonts w:asciiTheme="majorBidi" w:hAnsiTheme="majorBidi" w:cstheme="majorBidi"/>
          <w:sz w:val="16"/>
          <w:szCs w:val="16"/>
        </w:rPr>
        <w:t>. Hinkle et al.</w:t>
      </w:r>
    </w:p>
  </w:footnote>
  <w:footnote w:id="86">
    <w:p w14:paraId="68119662" w14:textId="07B91D47" w:rsidR="00C92AB4" w:rsidRPr="00DB3887" w:rsidRDefault="00C92AB4" w:rsidP="00F97449">
      <w:pPr>
        <w:pStyle w:val="FootnoteText"/>
        <w:bidi w:val="0"/>
        <w:jc w:val="both"/>
        <w:rPr>
          <w:rFonts w:asciiTheme="majorBidi" w:hAnsiTheme="majorBidi" w:cstheme="majorBidi"/>
          <w:sz w:val="16"/>
          <w:szCs w:val="16"/>
        </w:rPr>
      </w:pPr>
      <w:r w:rsidRPr="00DB3887">
        <w:rPr>
          <w:rStyle w:val="FootnoteReference"/>
          <w:rFonts w:asciiTheme="majorBidi" w:hAnsiTheme="majorBidi" w:cstheme="majorBidi"/>
          <w:sz w:val="16"/>
          <w:szCs w:val="16"/>
          <w:vertAlign w:val="baseline"/>
        </w:rPr>
        <w:footnoteRef/>
      </w:r>
      <w:r w:rsidRPr="00DB3887">
        <w:rPr>
          <w:rFonts w:asciiTheme="majorBidi" w:hAnsiTheme="majorBidi" w:cstheme="majorBidi"/>
          <w:sz w:val="16"/>
          <w:szCs w:val="16"/>
        </w:rPr>
        <w:t xml:space="preserve">. Fornell </w:t>
      </w:r>
      <w:r w:rsidRPr="00DB3887">
        <w:rPr>
          <w:rFonts w:asciiTheme="majorBidi" w:hAnsiTheme="majorBidi" w:cstheme="majorBidi"/>
          <w:sz w:val="16"/>
          <w:szCs w:val="16"/>
          <w14:textOutline w14:w="9525" w14:cap="rnd" w14:cmpd="sng" w14:algn="ctr">
            <w14:noFill/>
            <w14:prstDash w14:val="solid"/>
            <w14:bevel/>
          </w14:textOutline>
        </w:rPr>
        <w:t>&amp;</w:t>
      </w:r>
      <w:r w:rsidRPr="00DB3887">
        <w:rPr>
          <w:rFonts w:asciiTheme="majorBidi" w:hAnsiTheme="majorBidi" w:cstheme="majorBidi"/>
          <w:sz w:val="16"/>
          <w:szCs w:val="16"/>
        </w:rPr>
        <w:t xml:space="preserve"> Larcker</w:t>
      </w:r>
    </w:p>
  </w:footnote>
  <w:footnote w:id="87">
    <w:p w14:paraId="45CD42CA" w14:textId="77777777" w:rsidR="00C92AB4" w:rsidRPr="00D32201" w:rsidRDefault="00C92AB4" w:rsidP="00F076A6">
      <w:pPr>
        <w:pStyle w:val="FootnoteText"/>
        <w:bidi w:val="0"/>
        <w:jc w:val="both"/>
        <w:rPr>
          <w:rFonts w:asciiTheme="majorBidi" w:hAnsiTheme="majorBidi" w:cstheme="majorBidi"/>
          <w:sz w:val="16"/>
          <w:szCs w:val="16"/>
        </w:rPr>
      </w:pPr>
      <w:r w:rsidRPr="00D32201">
        <w:rPr>
          <w:rStyle w:val="FootnoteReference"/>
          <w:rFonts w:asciiTheme="majorBidi" w:hAnsiTheme="majorBidi" w:cstheme="majorBidi"/>
          <w:sz w:val="16"/>
          <w:szCs w:val="16"/>
          <w:vertAlign w:val="baseline"/>
        </w:rPr>
        <w:footnoteRef/>
      </w:r>
      <w:r w:rsidRPr="00D32201">
        <w:rPr>
          <w:rFonts w:asciiTheme="majorBidi" w:hAnsiTheme="majorBidi" w:cstheme="majorBidi"/>
          <w:sz w:val="16"/>
          <w:szCs w:val="16"/>
        </w:rPr>
        <w:t>. Hair et al.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9170B"/>
    <w:multiLevelType w:val="hybridMultilevel"/>
    <w:tmpl w:val="D2DCEA98"/>
    <w:lvl w:ilvl="0" w:tplc="467A2F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12D"/>
    <w:rsid w:val="00000414"/>
    <w:rsid w:val="000027A4"/>
    <w:rsid w:val="0000723F"/>
    <w:rsid w:val="000143BC"/>
    <w:rsid w:val="00017282"/>
    <w:rsid w:val="000501A7"/>
    <w:rsid w:val="00050BB5"/>
    <w:rsid w:val="00051FCA"/>
    <w:rsid w:val="00055E81"/>
    <w:rsid w:val="000746B4"/>
    <w:rsid w:val="0008027F"/>
    <w:rsid w:val="0009050A"/>
    <w:rsid w:val="00093B17"/>
    <w:rsid w:val="000A58C6"/>
    <w:rsid w:val="000A5F67"/>
    <w:rsid w:val="000B3465"/>
    <w:rsid w:val="000C04D2"/>
    <w:rsid w:val="000C57CE"/>
    <w:rsid w:val="000D1464"/>
    <w:rsid w:val="000E4FE6"/>
    <w:rsid w:val="000E6931"/>
    <w:rsid w:val="000F40FE"/>
    <w:rsid w:val="000F7250"/>
    <w:rsid w:val="00111CB7"/>
    <w:rsid w:val="00112908"/>
    <w:rsid w:val="00122B91"/>
    <w:rsid w:val="00125BDD"/>
    <w:rsid w:val="001325ED"/>
    <w:rsid w:val="00136AA8"/>
    <w:rsid w:val="001441FC"/>
    <w:rsid w:val="00150D3F"/>
    <w:rsid w:val="00162100"/>
    <w:rsid w:val="00166989"/>
    <w:rsid w:val="00167633"/>
    <w:rsid w:val="001769C9"/>
    <w:rsid w:val="001849B0"/>
    <w:rsid w:val="001853E6"/>
    <w:rsid w:val="001B046A"/>
    <w:rsid w:val="001B2176"/>
    <w:rsid w:val="001E7CB7"/>
    <w:rsid w:val="001F16B7"/>
    <w:rsid w:val="00203B89"/>
    <w:rsid w:val="0021064A"/>
    <w:rsid w:val="00215237"/>
    <w:rsid w:val="0022035B"/>
    <w:rsid w:val="00234B87"/>
    <w:rsid w:val="002534D9"/>
    <w:rsid w:val="00273352"/>
    <w:rsid w:val="00293381"/>
    <w:rsid w:val="002937E9"/>
    <w:rsid w:val="00293A4F"/>
    <w:rsid w:val="00296F4A"/>
    <w:rsid w:val="002A69F6"/>
    <w:rsid w:val="002B48BA"/>
    <w:rsid w:val="002B74ED"/>
    <w:rsid w:val="002C2639"/>
    <w:rsid w:val="002D22C5"/>
    <w:rsid w:val="002D7FDD"/>
    <w:rsid w:val="002F4102"/>
    <w:rsid w:val="002F51E4"/>
    <w:rsid w:val="002F72FE"/>
    <w:rsid w:val="00302068"/>
    <w:rsid w:val="003021E8"/>
    <w:rsid w:val="00314F3B"/>
    <w:rsid w:val="00325BCB"/>
    <w:rsid w:val="00331260"/>
    <w:rsid w:val="003456A3"/>
    <w:rsid w:val="00354CB9"/>
    <w:rsid w:val="003572C3"/>
    <w:rsid w:val="003A3882"/>
    <w:rsid w:val="003A5359"/>
    <w:rsid w:val="003A6507"/>
    <w:rsid w:val="003B43C3"/>
    <w:rsid w:val="003B696E"/>
    <w:rsid w:val="003C5ED6"/>
    <w:rsid w:val="003D1841"/>
    <w:rsid w:val="003D47FA"/>
    <w:rsid w:val="00420DEF"/>
    <w:rsid w:val="00422DC7"/>
    <w:rsid w:val="004349F3"/>
    <w:rsid w:val="004620C7"/>
    <w:rsid w:val="0046251D"/>
    <w:rsid w:val="0047103C"/>
    <w:rsid w:val="0047248E"/>
    <w:rsid w:val="004835FA"/>
    <w:rsid w:val="00487500"/>
    <w:rsid w:val="004A4052"/>
    <w:rsid w:val="004A4B1E"/>
    <w:rsid w:val="004B6682"/>
    <w:rsid w:val="004E5A2C"/>
    <w:rsid w:val="004E5B76"/>
    <w:rsid w:val="00506E4F"/>
    <w:rsid w:val="00524205"/>
    <w:rsid w:val="00535A8C"/>
    <w:rsid w:val="0054215F"/>
    <w:rsid w:val="005432B2"/>
    <w:rsid w:val="00554A82"/>
    <w:rsid w:val="005571E1"/>
    <w:rsid w:val="00566336"/>
    <w:rsid w:val="0056658E"/>
    <w:rsid w:val="00583F5B"/>
    <w:rsid w:val="005A3A1C"/>
    <w:rsid w:val="005A7675"/>
    <w:rsid w:val="005B5324"/>
    <w:rsid w:val="005C1E68"/>
    <w:rsid w:val="005C6982"/>
    <w:rsid w:val="005D202F"/>
    <w:rsid w:val="005F4C4D"/>
    <w:rsid w:val="0060280B"/>
    <w:rsid w:val="006474F2"/>
    <w:rsid w:val="00655CB6"/>
    <w:rsid w:val="006650DF"/>
    <w:rsid w:val="00667A42"/>
    <w:rsid w:val="00675FEC"/>
    <w:rsid w:val="0068332B"/>
    <w:rsid w:val="006B7FA9"/>
    <w:rsid w:val="006C182B"/>
    <w:rsid w:val="006D02C0"/>
    <w:rsid w:val="006F1F67"/>
    <w:rsid w:val="006F2471"/>
    <w:rsid w:val="006F4D3C"/>
    <w:rsid w:val="00712605"/>
    <w:rsid w:val="0072204E"/>
    <w:rsid w:val="00734A59"/>
    <w:rsid w:val="00742E15"/>
    <w:rsid w:val="00746F03"/>
    <w:rsid w:val="00753DF1"/>
    <w:rsid w:val="00760C64"/>
    <w:rsid w:val="00760F2D"/>
    <w:rsid w:val="0076126B"/>
    <w:rsid w:val="00765101"/>
    <w:rsid w:val="00765DD4"/>
    <w:rsid w:val="00767DBA"/>
    <w:rsid w:val="00767DC9"/>
    <w:rsid w:val="007716FE"/>
    <w:rsid w:val="00772993"/>
    <w:rsid w:val="0078321C"/>
    <w:rsid w:val="007A7BDC"/>
    <w:rsid w:val="007B10CB"/>
    <w:rsid w:val="00804902"/>
    <w:rsid w:val="00807D87"/>
    <w:rsid w:val="00837BAA"/>
    <w:rsid w:val="008400BC"/>
    <w:rsid w:val="008465F0"/>
    <w:rsid w:val="0084719D"/>
    <w:rsid w:val="00853026"/>
    <w:rsid w:val="0085424A"/>
    <w:rsid w:val="008632F4"/>
    <w:rsid w:val="0088197D"/>
    <w:rsid w:val="008B284A"/>
    <w:rsid w:val="008C168D"/>
    <w:rsid w:val="008C1B23"/>
    <w:rsid w:val="008C4FFA"/>
    <w:rsid w:val="008E604A"/>
    <w:rsid w:val="008F10E5"/>
    <w:rsid w:val="008F167A"/>
    <w:rsid w:val="008F59EC"/>
    <w:rsid w:val="008F6DCC"/>
    <w:rsid w:val="00900F6F"/>
    <w:rsid w:val="009063F1"/>
    <w:rsid w:val="00907616"/>
    <w:rsid w:val="00911C4D"/>
    <w:rsid w:val="00922677"/>
    <w:rsid w:val="00932461"/>
    <w:rsid w:val="0093671F"/>
    <w:rsid w:val="00957530"/>
    <w:rsid w:val="00965449"/>
    <w:rsid w:val="00966169"/>
    <w:rsid w:val="00966694"/>
    <w:rsid w:val="0096732A"/>
    <w:rsid w:val="00994D43"/>
    <w:rsid w:val="009A44CA"/>
    <w:rsid w:val="009B3D98"/>
    <w:rsid w:val="009B634A"/>
    <w:rsid w:val="009B7C1E"/>
    <w:rsid w:val="009D70BC"/>
    <w:rsid w:val="009E4CAC"/>
    <w:rsid w:val="009E6BBB"/>
    <w:rsid w:val="009E712D"/>
    <w:rsid w:val="009F48F5"/>
    <w:rsid w:val="009F4B46"/>
    <w:rsid w:val="00A06490"/>
    <w:rsid w:val="00A376F3"/>
    <w:rsid w:val="00A400CA"/>
    <w:rsid w:val="00A41ACA"/>
    <w:rsid w:val="00A436BA"/>
    <w:rsid w:val="00A45E56"/>
    <w:rsid w:val="00A567A9"/>
    <w:rsid w:val="00A6426B"/>
    <w:rsid w:val="00A85118"/>
    <w:rsid w:val="00A93BD8"/>
    <w:rsid w:val="00A93F96"/>
    <w:rsid w:val="00A9791B"/>
    <w:rsid w:val="00AB0D78"/>
    <w:rsid w:val="00AC58D3"/>
    <w:rsid w:val="00AC5D9F"/>
    <w:rsid w:val="00AC6F49"/>
    <w:rsid w:val="00AD34F4"/>
    <w:rsid w:val="00AE4F3D"/>
    <w:rsid w:val="00AE6763"/>
    <w:rsid w:val="00AE7185"/>
    <w:rsid w:val="00AE7E4C"/>
    <w:rsid w:val="00AF20C0"/>
    <w:rsid w:val="00AF33F2"/>
    <w:rsid w:val="00B003AE"/>
    <w:rsid w:val="00B263A0"/>
    <w:rsid w:val="00B33566"/>
    <w:rsid w:val="00B35F83"/>
    <w:rsid w:val="00B377A7"/>
    <w:rsid w:val="00B562AB"/>
    <w:rsid w:val="00B6117B"/>
    <w:rsid w:val="00B654DC"/>
    <w:rsid w:val="00B775B2"/>
    <w:rsid w:val="00B81161"/>
    <w:rsid w:val="00B85592"/>
    <w:rsid w:val="00B90E03"/>
    <w:rsid w:val="00B9318E"/>
    <w:rsid w:val="00BA4AEA"/>
    <w:rsid w:val="00BA597C"/>
    <w:rsid w:val="00BB2C65"/>
    <w:rsid w:val="00BB42C2"/>
    <w:rsid w:val="00BB725E"/>
    <w:rsid w:val="00BC0CB3"/>
    <w:rsid w:val="00BC2BB0"/>
    <w:rsid w:val="00BD0D26"/>
    <w:rsid w:val="00BE1ECF"/>
    <w:rsid w:val="00BF51CC"/>
    <w:rsid w:val="00BF763A"/>
    <w:rsid w:val="00C008FE"/>
    <w:rsid w:val="00C20B97"/>
    <w:rsid w:val="00C235F2"/>
    <w:rsid w:val="00C24C09"/>
    <w:rsid w:val="00C25838"/>
    <w:rsid w:val="00C27033"/>
    <w:rsid w:val="00C35495"/>
    <w:rsid w:val="00C3656F"/>
    <w:rsid w:val="00C60194"/>
    <w:rsid w:val="00C61616"/>
    <w:rsid w:val="00C64B91"/>
    <w:rsid w:val="00C66092"/>
    <w:rsid w:val="00C7124E"/>
    <w:rsid w:val="00C71715"/>
    <w:rsid w:val="00C7461C"/>
    <w:rsid w:val="00C86A36"/>
    <w:rsid w:val="00C91676"/>
    <w:rsid w:val="00C92AB4"/>
    <w:rsid w:val="00C9407A"/>
    <w:rsid w:val="00C95813"/>
    <w:rsid w:val="00C979E8"/>
    <w:rsid w:val="00CA1F57"/>
    <w:rsid w:val="00CA634D"/>
    <w:rsid w:val="00CB7416"/>
    <w:rsid w:val="00CB74DE"/>
    <w:rsid w:val="00CC0BAA"/>
    <w:rsid w:val="00CC3219"/>
    <w:rsid w:val="00CD59D9"/>
    <w:rsid w:val="00D0058A"/>
    <w:rsid w:val="00D02765"/>
    <w:rsid w:val="00D02FA5"/>
    <w:rsid w:val="00D1637B"/>
    <w:rsid w:val="00D1691C"/>
    <w:rsid w:val="00D2103A"/>
    <w:rsid w:val="00D21651"/>
    <w:rsid w:val="00D26781"/>
    <w:rsid w:val="00D32B70"/>
    <w:rsid w:val="00D35DD4"/>
    <w:rsid w:val="00D50177"/>
    <w:rsid w:val="00D60EFF"/>
    <w:rsid w:val="00D676A5"/>
    <w:rsid w:val="00D703F1"/>
    <w:rsid w:val="00D7114D"/>
    <w:rsid w:val="00D8302B"/>
    <w:rsid w:val="00D86305"/>
    <w:rsid w:val="00D87D59"/>
    <w:rsid w:val="00D96232"/>
    <w:rsid w:val="00DA1218"/>
    <w:rsid w:val="00DB3887"/>
    <w:rsid w:val="00DB48A3"/>
    <w:rsid w:val="00DB53B6"/>
    <w:rsid w:val="00DC007A"/>
    <w:rsid w:val="00DC55E2"/>
    <w:rsid w:val="00DC5685"/>
    <w:rsid w:val="00DC5C70"/>
    <w:rsid w:val="00DC6C55"/>
    <w:rsid w:val="00DD09A6"/>
    <w:rsid w:val="00DD32C3"/>
    <w:rsid w:val="00DE341E"/>
    <w:rsid w:val="00DE5890"/>
    <w:rsid w:val="00E0457F"/>
    <w:rsid w:val="00E102A3"/>
    <w:rsid w:val="00E120DD"/>
    <w:rsid w:val="00E46BC1"/>
    <w:rsid w:val="00E53635"/>
    <w:rsid w:val="00E55FB7"/>
    <w:rsid w:val="00E6020E"/>
    <w:rsid w:val="00E6176F"/>
    <w:rsid w:val="00E71F8E"/>
    <w:rsid w:val="00E74D5D"/>
    <w:rsid w:val="00E752EF"/>
    <w:rsid w:val="00EA1A2C"/>
    <w:rsid w:val="00EA2875"/>
    <w:rsid w:val="00EA4A59"/>
    <w:rsid w:val="00EB20BD"/>
    <w:rsid w:val="00EC0BCF"/>
    <w:rsid w:val="00EC377F"/>
    <w:rsid w:val="00EC3851"/>
    <w:rsid w:val="00ED6944"/>
    <w:rsid w:val="00EE1F51"/>
    <w:rsid w:val="00F024F5"/>
    <w:rsid w:val="00F02817"/>
    <w:rsid w:val="00F075CE"/>
    <w:rsid w:val="00F076A6"/>
    <w:rsid w:val="00F10FD8"/>
    <w:rsid w:val="00F12988"/>
    <w:rsid w:val="00F2080A"/>
    <w:rsid w:val="00F24416"/>
    <w:rsid w:val="00F25EA1"/>
    <w:rsid w:val="00F30CDE"/>
    <w:rsid w:val="00F370CF"/>
    <w:rsid w:val="00F76947"/>
    <w:rsid w:val="00F803E8"/>
    <w:rsid w:val="00F97449"/>
    <w:rsid w:val="00FA1D6E"/>
    <w:rsid w:val="00FA1EE4"/>
    <w:rsid w:val="00FA7CDB"/>
    <w:rsid w:val="00FB30D8"/>
    <w:rsid w:val="00FB49DE"/>
    <w:rsid w:val="00FE4BF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AE11B"/>
  <w15:docId w15:val="{C5515B6B-E49A-4BA0-A918-F19D7545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3A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Footnote Text Char Char Char Char,Footnote Text1 Char,Footnote Text2,Footnote Text Char Char Char Char1,پاورقي Char,متن زيرنويس,Footnote Text Char Char,Footnote Text Char1 Char1 Char,Footnote Text Char Char Char1 Char,ãÊä ÇæÑÞی, Ch"/>
    <w:basedOn w:val="Normal"/>
    <w:link w:val="FootnoteTextChar"/>
    <w:uiPriority w:val="99"/>
    <w:unhideWhenUsed/>
    <w:qFormat/>
    <w:rsid w:val="00B263A0"/>
    <w:pPr>
      <w:spacing w:after="0" w:line="240" w:lineRule="auto"/>
    </w:pPr>
    <w:rPr>
      <w:sz w:val="20"/>
      <w:szCs w:val="20"/>
    </w:rPr>
  </w:style>
  <w:style w:type="character" w:customStyle="1" w:styleId="FootnoteTextChar">
    <w:name w:val="Footnote Text Char"/>
    <w:aliases w:val="پاورقي Char1,Footnote Text Char Char Char Char Char,Footnote Text1 Char Char,Footnote Text2 Char,Footnote Text Char Char Char Char1 Char,پاورقي Char Char,متن زيرنويس Char,Footnote Text Char Char Char,ãÊä ÇæÑÞی Char, Ch Char"/>
    <w:basedOn w:val="DefaultParagraphFont"/>
    <w:link w:val="FootnoteText"/>
    <w:uiPriority w:val="99"/>
    <w:rsid w:val="00B263A0"/>
    <w:rPr>
      <w:sz w:val="20"/>
      <w:szCs w:val="20"/>
    </w:rPr>
  </w:style>
  <w:style w:type="character" w:styleId="FootnoteReference">
    <w:name w:val="footnote reference"/>
    <w:aliases w:val="شماره زيرنويس"/>
    <w:basedOn w:val="DefaultParagraphFont"/>
    <w:uiPriority w:val="99"/>
    <w:unhideWhenUsed/>
    <w:rsid w:val="00B263A0"/>
    <w:rPr>
      <w:vertAlign w:val="superscript"/>
    </w:rPr>
  </w:style>
  <w:style w:type="table" w:styleId="TableGrid">
    <w:name w:val="Table Grid"/>
    <w:basedOn w:val="TableNormal"/>
    <w:uiPriority w:val="59"/>
    <w:rsid w:val="00506E4F"/>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0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56A3"/>
    <w:rPr>
      <w:sz w:val="16"/>
      <w:szCs w:val="16"/>
    </w:rPr>
  </w:style>
  <w:style w:type="paragraph" w:styleId="CommentText">
    <w:name w:val="annotation text"/>
    <w:basedOn w:val="Normal"/>
    <w:link w:val="CommentTextChar"/>
    <w:uiPriority w:val="99"/>
    <w:unhideWhenUsed/>
    <w:rsid w:val="003456A3"/>
    <w:pPr>
      <w:spacing w:line="240" w:lineRule="auto"/>
    </w:pPr>
    <w:rPr>
      <w:sz w:val="20"/>
      <w:szCs w:val="20"/>
    </w:rPr>
  </w:style>
  <w:style w:type="character" w:customStyle="1" w:styleId="CommentTextChar">
    <w:name w:val="Comment Text Char"/>
    <w:basedOn w:val="DefaultParagraphFont"/>
    <w:link w:val="CommentText"/>
    <w:uiPriority w:val="99"/>
    <w:rsid w:val="003456A3"/>
    <w:rPr>
      <w:sz w:val="20"/>
      <w:szCs w:val="20"/>
    </w:rPr>
  </w:style>
  <w:style w:type="paragraph" w:styleId="BalloonText">
    <w:name w:val="Balloon Text"/>
    <w:basedOn w:val="Normal"/>
    <w:link w:val="BalloonTextChar"/>
    <w:uiPriority w:val="99"/>
    <w:semiHidden/>
    <w:unhideWhenUsed/>
    <w:rsid w:val="00345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6A3"/>
    <w:rPr>
      <w:rFonts w:ascii="Tahoma" w:hAnsi="Tahoma" w:cs="Tahoma"/>
      <w:sz w:val="16"/>
      <w:szCs w:val="16"/>
    </w:rPr>
  </w:style>
  <w:style w:type="paragraph" w:styleId="Header">
    <w:name w:val="header"/>
    <w:basedOn w:val="Normal"/>
    <w:link w:val="HeaderChar"/>
    <w:uiPriority w:val="99"/>
    <w:unhideWhenUsed/>
    <w:rsid w:val="0058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F5B"/>
  </w:style>
  <w:style w:type="paragraph" w:styleId="Footer">
    <w:name w:val="footer"/>
    <w:basedOn w:val="Normal"/>
    <w:link w:val="FooterChar"/>
    <w:uiPriority w:val="99"/>
    <w:unhideWhenUsed/>
    <w:rsid w:val="0058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F5B"/>
  </w:style>
  <w:style w:type="paragraph" w:styleId="CommentSubject">
    <w:name w:val="annotation subject"/>
    <w:basedOn w:val="CommentText"/>
    <w:next w:val="CommentText"/>
    <w:link w:val="CommentSubjectChar"/>
    <w:uiPriority w:val="99"/>
    <w:semiHidden/>
    <w:unhideWhenUsed/>
    <w:rsid w:val="00E6176F"/>
    <w:rPr>
      <w:b/>
      <w:bCs/>
    </w:rPr>
  </w:style>
  <w:style w:type="character" w:customStyle="1" w:styleId="CommentSubjectChar">
    <w:name w:val="Comment Subject Char"/>
    <w:basedOn w:val="CommentTextChar"/>
    <w:link w:val="CommentSubject"/>
    <w:uiPriority w:val="99"/>
    <w:semiHidden/>
    <w:rsid w:val="00E6176F"/>
    <w:rPr>
      <w:b/>
      <w:bCs/>
      <w:sz w:val="20"/>
      <w:szCs w:val="20"/>
    </w:rPr>
  </w:style>
  <w:style w:type="character" w:styleId="Hyperlink">
    <w:name w:val="Hyperlink"/>
    <w:basedOn w:val="DefaultParagraphFont"/>
    <w:uiPriority w:val="99"/>
    <w:unhideWhenUsed/>
    <w:rsid w:val="000746B4"/>
    <w:rPr>
      <w:color w:val="0000FF" w:themeColor="hyperlink"/>
      <w:u w:val="single"/>
    </w:rPr>
  </w:style>
  <w:style w:type="paragraph" w:styleId="ListParagraph">
    <w:name w:val="List Paragraph"/>
    <w:basedOn w:val="Normal"/>
    <w:uiPriority w:val="34"/>
    <w:qFormat/>
    <w:rsid w:val="00907616"/>
    <w:pPr>
      <w:ind w:left="720"/>
      <w:contextualSpacing/>
    </w:pPr>
  </w:style>
  <w:style w:type="paragraph" w:styleId="NormalWeb">
    <w:name w:val="Normal (Web)"/>
    <w:basedOn w:val="Normal"/>
    <w:uiPriority w:val="99"/>
    <w:semiHidden/>
    <w:unhideWhenUsed/>
    <w:rsid w:val="005C698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18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86/s12889-024-19487-6" TargetMode="External"/><Relationship Id="rId5" Type="http://schemas.openxmlformats.org/officeDocument/2006/relationships/webSettings" Target="webSettings.xml"/><Relationship Id="rId10" Type="http://schemas.openxmlformats.org/officeDocument/2006/relationships/hyperlink" Target="https://doi.org/10.3390/bs14030228" TargetMode="External"/><Relationship Id="rId4" Type="http://schemas.openxmlformats.org/officeDocument/2006/relationships/settings" Target="settings.xml"/><Relationship Id="rId9" Type="http://schemas.openxmlformats.org/officeDocument/2006/relationships/hyperlink" Target="https://doi.org/10.1186/s12888-022-0447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23042-6055-4A4B-8F2D-C9C725F4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2302</TotalTime>
  <Pages>19</Pages>
  <Words>7469</Words>
  <Characters>42574</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138</cp:revision>
  <dcterms:created xsi:type="dcterms:W3CDTF">2023-07-29T19:07:00Z</dcterms:created>
  <dcterms:modified xsi:type="dcterms:W3CDTF">2025-12-26T09:00:00Z</dcterms:modified>
</cp:coreProperties>
</file>